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6F" w:rsidRDefault="000F654B" w:rsidP="008E6717">
      <w:pPr>
        <w:pStyle w:val="Nagwek2"/>
      </w:pPr>
      <w:bookmarkStart w:id="0" w:name="_Ref482365017"/>
      <w:r>
        <w:t xml:space="preserve">III. </w:t>
      </w:r>
      <w:r w:rsidR="00470B61">
        <w:t>INSTALACJE SANITARNE</w:t>
      </w:r>
      <w:bookmarkEnd w:id="0"/>
    </w:p>
    <w:p w:rsidR="00B4546F" w:rsidRDefault="00B4546F" w:rsidP="00B4546F">
      <w:pPr>
        <w:rPr>
          <w:rFonts w:eastAsia="Times New Roman"/>
          <w:sz w:val="36"/>
          <w:szCs w:val="36"/>
        </w:rPr>
      </w:pPr>
      <w:r>
        <w:br w:type="page"/>
      </w:r>
    </w:p>
    <w:p w:rsidR="00B4546F" w:rsidRDefault="00B4546F" w:rsidP="00B4546F">
      <w:pPr>
        <w:pStyle w:val="Nagwek1"/>
        <w:numPr>
          <w:ilvl w:val="0"/>
          <w:numId w:val="0"/>
        </w:numPr>
        <w:ind w:left="928"/>
      </w:pPr>
      <w:r>
        <w:lastRenderedPageBreak/>
        <w:t>CZĘŚĆ OPISOWA</w:t>
      </w:r>
    </w:p>
    <w:p w:rsidR="00B4546F" w:rsidRDefault="00B4546F" w:rsidP="00F94D90">
      <w:pPr>
        <w:pStyle w:val="Spistreci3"/>
      </w:pPr>
      <w:r w:rsidRPr="00B4546F">
        <w:t>SPIS TREŚCI</w:t>
      </w:r>
    </w:p>
    <w:p w:rsidR="00B4546F" w:rsidRDefault="006A5800" w:rsidP="00B4546F">
      <w:pPr>
        <w:pStyle w:val="DEMIURG-Spistreci"/>
        <w:numPr>
          <w:ilvl w:val="0"/>
          <w:numId w:val="27"/>
        </w:numPr>
      </w:pPr>
      <w:r>
        <w:fldChar w:fldCharType="begin"/>
      </w:r>
      <w:r w:rsidR="00B4546F">
        <w:instrText xml:space="preserve"> REF _Ref482365002 \h </w:instrText>
      </w:r>
      <w:r>
        <w:fldChar w:fldCharType="separate"/>
      </w:r>
      <w:r w:rsidR="008E6717" w:rsidRPr="00FB317D">
        <w:t>Przedmiot inwestycji</w:t>
      </w:r>
      <w:r>
        <w:fldChar w:fldCharType="end"/>
      </w:r>
    </w:p>
    <w:p w:rsidR="00B4546F" w:rsidRDefault="006A5800" w:rsidP="00B4546F">
      <w:pPr>
        <w:pStyle w:val="DEMIURG-Spistreci"/>
        <w:numPr>
          <w:ilvl w:val="0"/>
          <w:numId w:val="27"/>
        </w:numPr>
      </w:pPr>
      <w:r>
        <w:fldChar w:fldCharType="begin"/>
      </w:r>
      <w:r w:rsidR="00B4546F">
        <w:instrText xml:space="preserve"> REF _Ref482365048 \h </w:instrText>
      </w:r>
      <w:r>
        <w:fldChar w:fldCharType="separate"/>
      </w:r>
      <w:r w:rsidR="008E6717" w:rsidRPr="00FB317D">
        <w:t>Dane ewidencyjne</w:t>
      </w:r>
      <w:r>
        <w:fldChar w:fldCharType="end"/>
      </w:r>
    </w:p>
    <w:p w:rsidR="00B4546F" w:rsidRDefault="006A5800" w:rsidP="00B4546F">
      <w:pPr>
        <w:pStyle w:val="DEMIURG-Spistreci"/>
        <w:numPr>
          <w:ilvl w:val="0"/>
          <w:numId w:val="27"/>
        </w:numPr>
      </w:pPr>
      <w:r>
        <w:fldChar w:fldCharType="begin"/>
      </w:r>
      <w:r w:rsidR="00B4546F">
        <w:instrText xml:space="preserve"> REF _Ref482365051 \h </w:instrText>
      </w:r>
      <w:r>
        <w:fldChar w:fldCharType="separate"/>
      </w:r>
      <w:r w:rsidR="008E6717" w:rsidRPr="00B4546F">
        <w:t>Podstawa opracowania</w:t>
      </w:r>
      <w:r>
        <w:fldChar w:fldCharType="end"/>
      </w:r>
    </w:p>
    <w:p w:rsidR="00B4546F" w:rsidRDefault="006A5800" w:rsidP="00B4546F">
      <w:pPr>
        <w:pStyle w:val="DEMIURG-Spistreci"/>
        <w:numPr>
          <w:ilvl w:val="0"/>
          <w:numId w:val="27"/>
        </w:numPr>
      </w:pPr>
      <w:r>
        <w:fldChar w:fldCharType="begin"/>
      </w:r>
      <w:r w:rsidR="00B4546F">
        <w:instrText xml:space="preserve"> REF _Ref482365057 \h </w:instrText>
      </w:r>
      <w:r>
        <w:fldChar w:fldCharType="separate"/>
      </w:r>
      <w:r w:rsidR="008E6717" w:rsidRPr="00B4546F">
        <w:t>Instalacja centralnego ogrzewania</w:t>
      </w:r>
      <w:r>
        <w:fldChar w:fldCharType="end"/>
      </w:r>
    </w:p>
    <w:bookmarkStart w:id="1" w:name="_Ref500274979"/>
    <w:p w:rsidR="00F86B29" w:rsidRPr="00F86B29" w:rsidRDefault="006A5800" w:rsidP="00F86B29">
      <w:pPr>
        <w:pStyle w:val="DEMIURG-Spistreci"/>
        <w:numPr>
          <w:ilvl w:val="0"/>
          <w:numId w:val="27"/>
        </w:numPr>
      </w:pPr>
      <w:r>
        <w:rPr>
          <w:caps w:val="0"/>
        </w:rPr>
        <w:fldChar w:fldCharType="begin"/>
      </w:r>
      <w:r w:rsidR="00F86B29">
        <w:instrText xml:space="preserve"> REF _Ref482365081 \h </w:instrText>
      </w:r>
      <w:r>
        <w:rPr>
          <w:caps w:val="0"/>
        </w:rPr>
      </w:r>
      <w:r>
        <w:rPr>
          <w:caps w:val="0"/>
        </w:rPr>
        <w:fldChar w:fldCharType="separate"/>
      </w:r>
      <w:r w:rsidR="008E6717" w:rsidRPr="00B4546F">
        <w:t>Instalacja wody użytkowej</w:t>
      </w:r>
      <w:r>
        <w:rPr>
          <w:caps w:val="0"/>
        </w:rPr>
        <w:fldChar w:fldCharType="end"/>
      </w:r>
    </w:p>
    <w:p w:rsidR="008014C3" w:rsidRPr="00F86B29" w:rsidRDefault="006A5800" w:rsidP="008014C3">
      <w:pPr>
        <w:pStyle w:val="DEMIURG-Spistreci"/>
        <w:numPr>
          <w:ilvl w:val="0"/>
          <w:numId w:val="27"/>
        </w:numPr>
      </w:pPr>
      <w:r>
        <w:rPr>
          <w:caps w:val="0"/>
        </w:rPr>
        <w:fldChar w:fldCharType="begin"/>
      </w:r>
      <w:r w:rsidR="00F86B29">
        <w:instrText xml:space="preserve"> REF _Ref482365119 \h </w:instrText>
      </w:r>
      <w:r>
        <w:rPr>
          <w:caps w:val="0"/>
        </w:rPr>
      </w:r>
      <w:r>
        <w:rPr>
          <w:caps w:val="0"/>
        </w:rPr>
        <w:fldChar w:fldCharType="separate"/>
      </w:r>
      <w:r w:rsidR="008E6717" w:rsidRPr="00B4546F">
        <w:t>Instalacja kanalizacji sanitarnej</w:t>
      </w:r>
      <w:r>
        <w:rPr>
          <w:caps w:val="0"/>
        </w:rPr>
        <w:fldChar w:fldCharType="end"/>
      </w:r>
    </w:p>
    <w:p w:rsidR="008E6717" w:rsidRPr="00F9049C" w:rsidRDefault="006A5800" w:rsidP="00096E23">
      <w:pPr>
        <w:pStyle w:val="DEMIURGNumeracja1"/>
        <w:ind w:left="360" w:hanging="360"/>
      </w:pPr>
      <w:r w:rsidRPr="0009710C">
        <w:rPr>
          <w:b w:val="0"/>
        </w:rPr>
        <w:fldChar w:fldCharType="begin"/>
      </w:r>
      <w:r w:rsidR="00F86B29">
        <w:instrText xml:space="preserve"> REF _Ref500275352 \h </w:instrText>
      </w:r>
      <w:r w:rsidRPr="0009710C">
        <w:rPr>
          <w:b w:val="0"/>
        </w:rPr>
        <w:fldChar w:fldCharType="separate"/>
      </w:r>
      <w:r w:rsidR="008E6717" w:rsidRPr="00F9049C">
        <w:t>Instalacja wentylacj</w:t>
      </w:r>
      <w:r w:rsidR="008E6717">
        <w:t>i mechanicznej</w:t>
      </w:r>
    </w:p>
    <w:p w:rsidR="008E6717" w:rsidRPr="00F9049C" w:rsidRDefault="008E6717" w:rsidP="00096E23">
      <w:pPr>
        <w:pStyle w:val="DEMIURGNumeracja2"/>
        <w:ind w:left="716" w:hanging="432"/>
      </w:pPr>
      <w:r w:rsidRPr="00F9049C">
        <w:t>Opis przyjętych rozwiązań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360"/>
        <w:rPr>
          <w:rFonts w:cs="Arial"/>
          <w:kern w:val="24"/>
          <w:szCs w:val="16"/>
        </w:rPr>
      </w:pPr>
      <w:r w:rsidRPr="00F9049C">
        <w:rPr>
          <w:rFonts w:cs="Arial"/>
          <w:kern w:val="24"/>
          <w:szCs w:val="16"/>
        </w:rPr>
        <w:t>Przewiduje się podłączenie projektowanych pomieszczeń wentylacji mechanicznej.  Poszczególne pomieszczenia w zależności od sposobu użytkowania, podzielone zostały na grupy, które będą poddane wentylacji za pomocą odpowiednich układów wentylacyjnych.</w:t>
      </w:r>
    </w:p>
    <w:p w:rsidR="008E6717" w:rsidRPr="00F9049C" w:rsidRDefault="008E6717" w:rsidP="00096E23">
      <w:pPr>
        <w:pStyle w:val="DEMIURGNumeracja2"/>
        <w:ind w:left="716" w:hanging="432"/>
      </w:pPr>
      <w:r w:rsidRPr="00F9049C">
        <w:t xml:space="preserve">Ogólne założenia </w:t>
      </w:r>
      <w:proofErr w:type="spellStart"/>
      <w:r w:rsidRPr="00F9049C">
        <w:t>projektowe</w:t>
      </w:r>
      <w:proofErr w:type="spellEnd"/>
    </w:p>
    <w:p w:rsidR="008E6717" w:rsidRPr="00F9049C" w:rsidRDefault="008E6717" w:rsidP="00096E23">
      <w:pPr>
        <w:spacing w:line="276" w:lineRule="auto"/>
        <w:ind w:left="360"/>
        <w:rPr>
          <w:rFonts w:cs="Arial"/>
          <w:szCs w:val="16"/>
        </w:rPr>
      </w:pPr>
      <w:r w:rsidRPr="00F9049C">
        <w:rPr>
          <w:rFonts w:cs="Arial"/>
          <w:i/>
          <w:szCs w:val="16"/>
        </w:rPr>
        <w:t>Warunki atmosferyczne na zewnątrz budynku</w:t>
      </w:r>
      <w:r w:rsidRPr="00F9049C">
        <w:rPr>
          <w:rFonts w:cs="Arial"/>
          <w:szCs w:val="16"/>
        </w:rPr>
        <w:t>:</w:t>
      </w:r>
    </w:p>
    <w:p w:rsidR="008E6717" w:rsidRPr="00F9049C" w:rsidRDefault="008E6717" w:rsidP="00096E23">
      <w:pPr>
        <w:spacing w:line="276" w:lineRule="auto"/>
        <w:ind w:left="576"/>
        <w:rPr>
          <w:rFonts w:cs="Arial"/>
          <w:color w:val="FF000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5"/>
        <w:gridCol w:w="3160"/>
        <w:gridCol w:w="2477"/>
      </w:tblGrid>
      <w:tr w:rsidR="008E6717" w:rsidRPr="00F9049C" w:rsidTr="0009710C">
        <w:trPr>
          <w:trHeight w:val="135"/>
          <w:jc w:val="center"/>
        </w:trPr>
        <w:tc>
          <w:tcPr>
            <w:tcW w:w="3425" w:type="dxa"/>
            <w:vMerge w:val="restart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Zima</w:t>
            </w:r>
          </w:p>
        </w:tc>
        <w:tc>
          <w:tcPr>
            <w:tcW w:w="3160" w:type="dxa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temperatura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 xml:space="preserve">-18 </w:t>
            </w:r>
            <w:proofErr w:type="spellStart"/>
            <w:r w:rsidRPr="00F9049C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>o</w:t>
            </w:r>
            <w:r w:rsidRPr="00F9049C">
              <w:rPr>
                <w:rFonts w:ascii="Century Gothic" w:hAnsi="Century Gothic" w:cs="Arial"/>
                <w:sz w:val="16"/>
                <w:szCs w:val="16"/>
              </w:rPr>
              <w:t>C</w:t>
            </w:r>
            <w:proofErr w:type="spellEnd"/>
          </w:p>
        </w:tc>
      </w:tr>
      <w:tr w:rsidR="008E6717" w:rsidRPr="00F9049C" w:rsidTr="0009710C">
        <w:trPr>
          <w:trHeight w:val="135"/>
          <w:jc w:val="center"/>
        </w:trPr>
        <w:tc>
          <w:tcPr>
            <w:tcW w:w="3425" w:type="dxa"/>
            <w:vMerge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wilgotność względna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100%</w:t>
            </w:r>
          </w:p>
        </w:tc>
      </w:tr>
      <w:tr w:rsidR="008E6717" w:rsidRPr="00F9049C" w:rsidTr="0009710C">
        <w:trPr>
          <w:trHeight w:val="135"/>
          <w:jc w:val="center"/>
        </w:trPr>
        <w:tc>
          <w:tcPr>
            <w:tcW w:w="3425" w:type="dxa"/>
            <w:vMerge w:val="restart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Lato</w:t>
            </w:r>
          </w:p>
        </w:tc>
        <w:tc>
          <w:tcPr>
            <w:tcW w:w="3160" w:type="dxa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temperatura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 xml:space="preserve">+32 </w:t>
            </w:r>
            <w:proofErr w:type="spellStart"/>
            <w:r w:rsidRPr="00F9049C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>o</w:t>
            </w:r>
            <w:r w:rsidRPr="00F9049C">
              <w:rPr>
                <w:rFonts w:ascii="Century Gothic" w:hAnsi="Century Gothic" w:cs="Arial"/>
                <w:sz w:val="16"/>
                <w:szCs w:val="16"/>
              </w:rPr>
              <w:t>C</w:t>
            </w:r>
            <w:proofErr w:type="spellEnd"/>
          </w:p>
        </w:tc>
      </w:tr>
      <w:tr w:rsidR="008E6717" w:rsidRPr="00F9049C" w:rsidTr="0009710C">
        <w:trPr>
          <w:trHeight w:val="135"/>
          <w:jc w:val="center"/>
        </w:trPr>
        <w:tc>
          <w:tcPr>
            <w:tcW w:w="3425" w:type="dxa"/>
            <w:vMerge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wilgotność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8E6717" w:rsidRPr="00F9049C" w:rsidRDefault="008E6717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50%</w:t>
            </w:r>
          </w:p>
        </w:tc>
      </w:tr>
    </w:tbl>
    <w:p w:rsidR="008E6717" w:rsidRPr="00F9049C" w:rsidRDefault="008E6717" w:rsidP="00096E23">
      <w:pPr>
        <w:spacing w:line="276" w:lineRule="auto"/>
        <w:ind w:left="140" w:right="99" w:firstLine="708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left="140" w:right="99" w:firstLine="708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Zgodnie   z   wytycznymi   do   projektowania zaprojektowano dachową centralę nawiewno-wywiewną z odzyskiem ciepła o wydajności V=2200m3/h / 700 m3/h np. typu BD(50)/BD (50) firmy VBW. </w:t>
      </w:r>
      <w:r>
        <w:rPr>
          <w:rFonts w:cs="Arial"/>
          <w:szCs w:val="16"/>
        </w:rPr>
        <w:t>Należy zastosować dobraną centralę lub równoważną.</w:t>
      </w:r>
    </w:p>
    <w:p w:rsidR="008E6717" w:rsidRPr="00F9049C" w:rsidRDefault="008E6717" w:rsidP="00096E23">
      <w:pPr>
        <w:spacing w:line="276" w:lineRule="auto"/>
        <w:ind w:left="140" w:right="99" w:firstLine="708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Parametry central (szczegółowo wg załączonej karty </w:t>
      </w:r>
      <w:r>
        <w:rPr>
          <w:rFonts w:cs="Arial"/>
          <w:szCs w:val="16"/>
        </w:rPr>
        <w:t>doboru</w:t>
      </w:r>
      <w:r w:rsidRPr="00F9049C">
        <w:rPr>
          <w:rFonts w:cs="Arial"/>
          <w:szCs w:val="16"/>
        </w:rPr>
        <w:t>):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Część nawiewna: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filtr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wymiennik obrotowy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komora mieszania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nagrzewnica wodna ( 80/60C)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sekcja wentylatorowa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tłumiki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Część wywiewna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filtr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sekcja wentylatorowa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komora mieszania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wymiennik przeciwprądowy</w:t>
      </w:r>
    </w:p>
    <w:p w:rsidR="008E6717" w:rsidRPr="00F9049C" w:rsidRDefault="008E6717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tłumiki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left="851" w:right="103" w:hanging="3"/>
        <w:rPr>
          <w:rFonts w:cs="Arial"/>
          <w:szCs w:val="16"/>
        </w:rPr>
      </w:pPr>
      <w:r w:rsidRPr="00F9049C">
        <w:rPr>
          <w:rFonts w:cs="Arial"/>
          <w:szCs w:val="16"/>
        </w:rPr>
        <w:t>Centrala zostanie wyposażona w automatykę producenta z kompletem czujników temperatury, siłowników przepustnic ( regulatorów przepływu).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Nawiew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  <w:u w:val="single"/>
        </w:rPr>
      </w:pPr>
    </w:p>
    <w:p w:rsidR="008E6717" w:rsidRPr="00F9049C" w:rsidRDefault="008E6717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>W pomieszczeniach nawiew powietrza realizowany będzie przy pomocy anemostatów nawiewnych. Nawiewniki  montować w sposób umożliwiający  łatwy dostęp bez kolizji z oprawami oświetleniowymi.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>Temperatura nawiewu została podniesiona do 23C co umożliwia częściowe pokrycie strat ciepła przez przenikanie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  <w:u w:val="single"/>
        </w:rPr>
      </w:pPr>
    </w:p>
    <w:p w:rsidR="008E6717" w:rsidRPr="00F9049C" w:rsidRDefault="008E6717" w:rsidP="00096E23">
      <w:pPr>
        <w:spacing w:line="276" w:lineRule="auto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Wywiew</w:t>
      </w:r>
    </w:p>
    <w:p w:rsidR="008E6717" w:rsidRPr="00F9049C" w:rsidRDefault="008E6717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Założono wykorzystanie anemostatów wyciągowych.  Anemostaty montować  na    poziomie    umożliwiającym    łatwy    dostęp bez  kolizji  z  oprawami  oświetleniowymi.  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W toaletach założono montaż wentylatorów łazienkowych np. typu </w:t>
      </w:r>
      <w:proofErr w:type="spellStart"/>
      <w:r w:rsidRPr="00F9049C">
        <w:rPr>
          <w:rFonts w:cs="Arial"/>
          <w:szCs w:val="16"/>
        </w:rPr>
        <w:t>Silent</w:t>
      </w:r>
      <w:proofErr w:type="spellEnd"/>
      <w:r w:rsidRPr="00F9049C">
        <w:rPr>
          <w:rFonts w:cs="Arial"/>
          <w:szCs w:val="16"/>
        </w:rPr>
        <w:t xml:space="preserve"> 100 firmy </w:t>
      </w:r>
      <w:proofErr w:type="spellStart"/>
      <w:r w:rsidRPr="00F9049C">
        <w:rPr>
          <w:rFonts w:cs="Arial"/>
          <w:szCs w:val="16"/>
        </w:rPr>
        <w:t>Venture</w:t>
      </w:r>
      <w:proofErr w:type="spellEnd"/>
      <w:r w:rsidRPr="00F9049C">
        <w:rPr>
          <w:rFonts w:cs="Arial"/>
          <w:szCs w:val="16"/>
        </w:rPr>
        <w:t xml:space="preserve">. Wentylatory załączane będą włącznikiem czasowym połączonym z włącznikiem oświetlenia. 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Na potrzeby okapu przewiduje się montaż niezależnej instalacji wywiem wywiewnej z wentylatorem dachowym do pracy w podwyższonych temperaturach np. CTHB/4-140 v=800m3/h firmy </w:t>
      </w:r>
      <w:proofErr w:type="spellStart"/>
      <w:r w:rsidRPr="00F9049C">
        <w:rPr>
          <w:rFonts w:cs="Arial"/>
          <w:szCs w:val="16"/>
        </w:rPr>
        <w:t>Venture</w:t>
      </w:r>
      <w:proofErr w:type="spellEnd"/>
      <w:r w:rsidRPr="00F9049C">
        <w:rPr>
          <w:rFonts w:cs="Arial"/>
          <w:szCs w:val="16"/>
        </w:rPr>
        <w:t xml:space="preserve">. 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Sterowanie centrali wentylacyjnej skonfigurować z sterowaniem wentylatora wyciągowego okapu, aby w pomieszczeniu sali nie powstało nadmierne nadciśnienie. W pomieszczeniu kuchni projektuje się dodatkową kratkę transferową na wydajność    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>Trasę przewodów i główne średnice pokazano na rysunku. Instalacja wywiewną od centrali wentylacyjnej, wentylatorów łazienkowych oraz wentylatora dachowego okapu należy poprowadzić po ścianie zewnętrznej budynku ponad dach budynku.</w:t>
      </w:r>
    </w:p>
    <w:p w:rsidR="008E6717" w:rsidRPr="00F9049C" w:rsidRDefault="008E6717" w:rsidP="00096E23">
      <w:pPr>
        <w:pStyle w:val="DEMIURGNumeracja2"/>
        <w:ind w:left="716" w:hanging="432"/>
      </w:pPr>
      <w:r w:rsidRPr="00F9049C">
        <w:t>Materiał, wykonanie instalacji wentylacyjnej</w:t>
      </w:r>
    </w:p>
    <w:p w:rsidR="008E6717" w:rsidRPr="00F9049C" w:rsidRDefault="008E6717" w:rsidP="00096E23">
      <w:pPr>
        <w:pStyle w:val="Projekt"/>
        <w:spacing w:line="276" w:lineRule="auto"/>
        <w:rPr>
          <w:rFonts w:ascii="Century Gothic" w:hAnsi="Century Gothic" w:cs="Arial"/>
          <w:sz w:val="16"/>
          <w:szCs w:val="16"/>
        </w:rPr>
      </w:pP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Instalację wentylacji wykonać z kanałów AI, </w:t>
      </w:r>
      <w:proofErr w:type="spellStart"/>
      <w:r w:rsidRPr="00F9049C">
        <w:rPr>
          <w:rFonts w:cs="Arial"/>
          <w:szCs w:val="16"/>
        </w:rPr>
        <w:t>spiro</w:t>
      </w:r>
      <w:proofErr w:type="spellEnd"/>
      <w:r w:rsidRPr="00F9049C">
        <w:rPr>
          <w:rFonts w:cs="Arial"/>
          <w:szCs w:val="16"/>
        </w:rPr>
        <w:t xml:space="preserve"> oraz elastycznych izolowanych wykonanych zgodnie z normą PN/B-03434. Połączenie kanałów typu </w:t>
      </w:r>
      <w:proofErr w:type="spellStart"/>
      <w:r w:rsidRPr="00F9049C">
        <w:rPr>
          <w:rFonts w:cs="Arial"/>
          <w:szCs w:val="16"/>
        </w:rPr>
        <w:t>spiro</w:t>
      </w:r>
      <w:proofErr w:type="spellEnd"/>
      <w:r w:rsidRPr="00F9049C">
        <w:rPr>
          <w:rFonts w:cs="Arial"/>
          <w:szCs w:val="16"/>
        </w:rPr>
        <w:t xml:space="preserve"> wykonać za pomocą łączników ze szwem. Połączenia kanałów prostokątnych wykonać za pomocą kołnierzy z zastosowaniem uszczelek gumowych. Przewody przed montażem należy oczyścić. Kanały izolować termicznie materiałem o współczynniku 0,035W/m</w:t>
      </w:r>
      <w:r w:rsidRPr="00F9049C">
        <w:rPr>
          <w:rFonts w:cs="Arial"/>
          <w:szCs w:val="16"/>
          <w:vertAlign w:val="superscript"/>
        </w:rPr>
        <w:t>2</w:t>
      </w:r>
      <w:r w:rsidRPr="00F9049C">
        <w:rPr>
          <w:rFonts w:cs="Arial"/>
          <w:szCs w:val="16"/>
        </w:rPr>
        <w:t>K. Dla przewodów prowadzonych w budynku grubość izolacji - 40mm. Kanały prowadzone na zewnątrz grubość izolacji - 100mm oraz zabezpieczyć blachą aluminiową.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Na przewodach wykonać rewizje umożliwiające oczyszczenie wewnętrznych powierzchni przewodów, a także urządzeń i elementów instalacji, jeżeli konstrukcja tych urządzeń i elementów nie umożliwia ich oczyszczenia w inny sposób. Niedopuszczalne jest pozostawienie ostrych zakończeń na wewnętrznych powierzchniach kanałów. Na przewodach o przekroju kołowym o średnicy nominalnej mniejszej niż 200mm należy stosować zdejmowane zaślepki lub trójniki z zaślepkami do czyszczenia. Otwory rewizyjne należy montować przy elementach kanałowych instalacji (tłumiki, itp.), chyba że możliwy jest demontaż </w:t>
      </w:r>
      <w:proofErr w:type="spellStart"/>
      <w:r w:rsidRPr="00F9049C">
        <w:rPr>
          <w:rFonts w:cs="Arial"/>
          <w:szCs w:val="16"/>
        </w:rPr>
        <w:t>w.w</w:t>
      </w:r>
      <w:proofErr w:type="spellEnd"/>
      <w:r w:rsidRPr="00F9049C">
        <w:rPr>
          <w:rFonts w:cs="Arial"/>
          <w:szCs w:val="16"/>
        </w:rPr>
        <w:t>. elementów w celu oczyszczenia. Ponadto otwory rewizyjne należy montować na kanałach wentylacyjnych co najmniej co 10 m oraz co najmniej jeden otwór na dwa kolana.  W przypadku przewodów o większych średnicach należy stosować trójniki o nominalnej średnicy 200mm lub otwory rewizyjne o wymiarach podanych w tablicy 1: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noProof/>
          <w:szCs w:val="16"/>
          <w:lang w:eastAsia="pl-PL"/>
        </w:rPr>
        <w:drawing>
          <wp:inline distT="0" distB="0" distL="0" distR="0">
            <wp:extent cx="4762500" cy="3124200"/>
            <wp:effectExtent l="0" t="0" r="0" b="0"/>
            <wp:docPr id="2" name="Obraz 1" descr="6447361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473615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Uwaga: otwory rewizyjne montowane na końcu przewodu ich wymiary powinny być równe wymiarom przewodu wentylacyjnego. 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lastRenderedPageBreak/>
        <w:t xml:space="preserve">Kanały podwieszać do stropów za pomocą typowych zawiesi wentylacyjnych. Podejścia do nawiewników i </w:t>
      </w:r>
      <w:proofErr w:type="spellStart"/>
      <w:r w:rsidRPr="00F9049C">
        <w:rPr>
          <w:rFonts w:cs="Arial"/>
          <w:szCs w:val="16"/>
        </w:rPr>
        <w:t>wywiewników</w:t>
      </w:r>
      <w:proofErr w:type="spellEnd"/>
      <w:r w:rsidRPr="00F9049C">
        <w:rPr>
          <w:rFonts w:cs="Arial"/>
          <w:szCs w:val="16"/>
        </w:rPr>
        <w:t xml:space="preserve"> można wykonać przewodami elastycznymi. Wszystkie ciągi wentylacyjne domierzyć na budowie, na wymiar rzeczywisty, określony podczas montażu. Kształtki i kanały blaszane łączyć ze sobą przy użyciu złączy sprężystych. Wszystkie stosowane kolana winny posiadać kierownice łukowe. Kanały wentylacyjne powinny być mocowane do ścian i stropów przy pomocy systemowych fabrycznych zawiesi i uchwytów, zawierających zabezpieczenia przed przenoszeniem drgań instalacji.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>Na instalacji wentylacji przed i za centrą należy zamontować tłumiki akustyczne.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>Po wykonaniu montażu i sprawdzeniu poprawności połączeń należy instalację wyregulować zgodnie z zasadami zawartymi w normie : PN-78/B-10440 „Wentylacja mechaniczna. Urządzenia wentylacyjne. Wymagania i badania przy odbiorze.</w:t>
      </w:r>
    </w:p>
    <w:p w:rsidR="008E6717" w:rsidRPr="00F9049C" w:rsidRDefault="008E6717" w:rsidP="00096E23">
      <w:pPr>
        <w:pStyle w:val="DEMIURGNumeracja2"/>
        <w:ind w:left="716" w:hanging="432"/>
      </w:pPr>
      <w:r w:rsidRPr="00F9049C">
        <w:t>Warunki techniczne wykonania i odbioru instalacji</w:t>
      </w:r>
    </w:p>
    <w:p w:rsidR="008E6717" w:rsidRPr="00F9049C" w:rsidRDefault="008E6717" w:rsidP="00096E23">
      <w:pPr>
        <w:shd w:val="clear" w:color="auto" w:fill="FFFFFF"/>
        <w:tabs>
          <w:tab w:val="left" w:pos="720"/>
        </w:tabs>
        <w:spacing w:before="202" w:line="413" w:lineRule="exact"/>
        <w:ind w:left="144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-2"/>
          <w:szCs w:val="16"/>
          <w:u w:val="single"/>
        </w:rPr>
        <w:t>Wytyczne BHP</w:t>
      </w:r>
    </w:p>
    <w:p w:rsidR="008E6717" w:rsidRPr="00F9049C" w:rsidRDefault="008E6717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Wszystkie   zastosowane   materiały   i   urządzenia   muszą   być   dopuszczone   do   obrotu</w:t>
      </w:r>
    </w:p>
    <w:p w:rsidR="008E6717" w:rsidRPr="00F9049C" w:rsidRDefault="008E6717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i powszechnego lub jednostkowego stosowania w budownictwie.</w:t>
      </w:r>
    </w:p>
    <w:p w:rsidR="008E6717" w:rsidRPr="00F9049C" w:rsidRDefault="008E6717" w:rsidP="00096E23">
      <w:pPr>
        <w:shd w:val="clear" w:color="auto" w:fill="FFFFFF"/>
        <w:spacing w:line="413" w:lineRule="exact"/>
        <w:ind w:left="24"/>
        <w:rPr>
          <w:rFonts w:cs="Arial"/>
          <w:szCs w:val="16"/>
        </w:rPr>
      </w:pPr>
      <w:r w:rsidRPr="00F9049C">
        <w:rPr>
          <w:rFonts w:cs="Arial"/>
          <w:color w:val="000000"/>
          <w:spacing w:val="6"/>
          <w:szCs w:val="16"/>
        </w:rPr>
        <w:t>Montaż instalacji i urządzeń musi być prowadzony przez firmę posiadającą odpowiednie</w:t>
      </w:r>
    </w:p>
    <w:p w:rsidR="008E6717" w:rsidRPr="00F9049C" w:rsidRDefault="008E6717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uprawnienia i zgodnie z obowiązującymi przepisami BHP.</w:t>
      </w:r>
    </w:p>
    <w:p w:rsidR="008E6717" w:rsidRPr="00F9049C" w:rsidRDefault="008E6717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>Załoga obsługująca i konserwująca musi być przeszkolona pod względem obowiązujących</w:t>
      </w:r>
    </w:p>
    <w:p w:rsidR="008E6717" w:rsidRPr="00F9049C" w:rsidRDefault="008E6717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2"/>
          <w:szCs w:val="16"/>
        </w:rPr>
        <w:t>przepisów BHP</w:t>
      </w:r>
    </w:p>
    <w:p w:rsidR="008E6717" w:rsidRPr="00F9049C" w:rsidRDefault="008E6717" w:rsidP="00096E23">
      <w:pPr>
        <w:shd w:val="clear" w:color="auto" w:fill="FFFFFF"/>
        <w:spacing w:before="5"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Wszystkie   zaprojektowane   urządzenia   należy   eksploatować   i   konserwować   zgodnie</w:t>
      </w:r>
    </w:p>
    <w:p w:rsidR="008E6717" w:rsidRPr="00F9049C" w:rsidRDefault="008E6717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z DTR producentów i obowiązującymi przepisami BHP.</w:t>
      </w:r>
    </w:p>
    <w:p w:rsidR="008E6717" w:rsidRPr="00F9049C" w:rsidRDefault="008E6717" w:rsidP="00096E23">
      <w:pPr>
        <w:shd w:val="clear" w:color="auto" w:fill="FFFFFF"/>
        <w:tabs>
          <w:tab w:val="left" w:pos="720"/>
        </w:tabs>
        <w:spacing w:before="283"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  <w:t>Próby i odbiory techniczne</w:t>
      </w:r>
    </w:p>
    <w:p w:rsidR="008E6717" w:rsidRPr="00F9049C" w:rsidRDefault="008E6717" w:rsidP="00096E23">
      <w:pPr>
        <w:shd w:val="clear" w:color="auto" w:fill="FFFFFF"/>
        <w:spacing w:line="413" w:lineRule="exact"/>
        <w:ind w:left="34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Próby i odbiory techniczne należy wykonać zgodnie z:</w:t>
      </w:r>
    </w:p>
    <w:p w:rsidR="008E6717" w:rsidRPr="00F9049C" w:rsidRDefault="008E6717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t>Warunkami technicznymi wykonania i odbioru robót budowlano-montażowych;</w:t>
      </w:r>
    </w:p>
    <w:p w:rsidR="008E6717" w:rsidRPr="00F9049C" w:rsidRDefault="008E6717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Warunkami wykonania i odbioru instalacji sanitarnych i przemysłowych;</w:t>
      </w:r>
    </w:p>
    <w:p w:rsidR="008E6717" w:rsidRPr="00F9049C" w:rsidRDefault="008E6717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Wymaganiami montażowymi producentów zastosowanych urządzeń.</w:t>
      </w:r>
    </w:p>
    <w:p w:rsidR="008E6717" w:rsidRPr="00F9049C" w:rsidRDefault="008E6717" w:rsidP="00096E23">
      <w:pPr>
        <w:shd w:val="clear" w:color="auto" w:fill="FFFFFF"/>
        <w:tabs>
          <w:tab w:val="left" w:pos="720"/>
        </w:tabs>
        <w:spacing w:before="283" w:line="413" w:lineRule="exact"/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</w:pPr>
      <w:r w:rsidRPr="00F9049C"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  <w:t>Uwagi końcowe</w:t>
      </w:r>
    </w:p>
    <w:p w:rsidR="008E6717" w:rsidRPr="00F9049C" w:rsidRDefault="008E6717" w:rsidP="00096E23">
      <w:pPr>
        <w:shd w:val="clear" w:color="auto" w:fill="FFFFFF"/>
        <w:spacing w:line="413" w:lineRule="exact"/>
        <w:ind w:left="5"/>
        <w:rPr>
          <w:rFonts w:cs="Arial"/>
          <w:szCs w:val="16"/>
        </w:rPr>
      </w:pPr>
      <w:r w:rsidRPr="00F9049C">
        <w:rPr>
          <w:rFonts w:cs="Arial"/>
          <w:color w:val="000000"/>
          <w:szCs w:val="16"/>
        </w:rPr>
        <w:t>Budynek, jego wyposażenie, organiza</w:t>
      </w:r>
      <w:r>
        <w:rPr>
          <w:rFonts w:cs="Arial"/>
          <w:color w:val="000000"/>
          <w:szCs w:val="16"/>
        </w:rPr>
        <w:t>c</w:t>
      </w:r>
      <w:r w:rsidRPr="00F9049C">
        <w:rPr>
          <w:rFonts w:cs="Arial"/>
          <w:color w:val="000000"/>
          <w:szCs w:val="16"/>
        </w:rPr>
        <w:t xml:space="preserve">ja pracy i stosowane procedury powinny być zgodne z </w:t>
      </w:r>
      <w:r w:rsidRPr="00F9049C">
        <w:rPr>
          <w:rFonts w:cs="Arial"/>
          <w:color w:val="000000"/>
          <w:spacing w:val="-1"/>
          <w:szCs w:val="16"/>
        </w:rPr>
        <w:t>następującymi aktami prawnymi: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>Rozporządzenie Ministra Infrastruktury w sprawie warunków technicznych, jakim</w:t>
      </w:r>
      <w:r w:rsidRPr="00F9049C">
        <w:rPr>
          <w:rFonts w:cs="Arial"/>
          <w:color w:val="000000"/>
          <w:spacing w:val="4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powinny odpowiadać budynki i ich usytuowanie.</w:t>
      </w:r>
    </w:p>
    <w:p w:rsidR="008E6717" w:rsidRPr="00F9049C" w:rsidRDefault="008E6717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37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Instalacje należy wykonać zgodnie z: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t>„Warunkami technicznymi wykonania i odbioru robót budowlano-montażowych" cz.</w:t>
      </w:r>
      <w:r w:rsidRPr="00F9049C">
        <w:rPr>
          <w:rFonts w:cs="Arial"/>
          <w:color w:val="000000"/>
          <w:szCs w:val="16"/>
        </w:rPr>
        <w:br/>
      </w:r>
      <w:r w:rsidRPr="00F9049C">
        <w:rPr>
          <w:rFonts w:cs="Arial"/>
          <w:color w:val="000000"/>
          <w:spacing w:val="-1"/>
          <w:szCs w:val="16"/>
          <w:lang w:val="en-US"/>
        </w:rPr>
        <w:t xml:space="preserve">II </w:t>
      </w:r>
      <w:r w:rsidRPr="00F9049C">
        <w:rPr>
          <w:rFonts w:cs="Arial"/>
          <w:color w:val="000000"/>
          <w:spacing w:val="-1"/>
          <w:szCs w:val="16"/>
        </w:rPr>
        <w:t>„Instalacje sanitarne i przemysłowe"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Rozporządzeniem Ministra Infrastruktury w sprawie warunków technicznych, jakim</w:t>
      </w:r>
      <w:r w:rsidRPr="00F9049C">
        <w:rPr>
          <w:rFonts w:cs="Arial"/>
          <w:color w:val="000000"/>
          <w:spacing w:val="2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powinny odpowiadać budynki ich usytuowanie</w:t>
      </w:r>
    </w:p>
    <w:p w:rsidR="008E6717" w:rsidRPr="00F9049C" w:rsidRDefault="008E6717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37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lastRenderedPageBreak/>
        <w:t>Zasadami sztuki budowlanej, obowiązującymi przepisami BHP, PPOŻ.</w:t>
      </w:r>
    </w:p>
    <w:p w:rsidR="008E6717" w:rsidRPr="00F9049C" w:rsidRDefault="008E6717" w:rsidP="00096E23">
      <w:pPr>
        <w:pStyle w:val="DEMIURGNumeracja1"/>
        <w:numPr>
          <w:ilvl w:val="0"/>
          <w:numId w:val="0"/>
        </w:numPr>
        <w:spacing w:line="240" w:lineRule="auto"/>
      </w:pPr>
      <w:r>
        <w:t>7</w:t>
      </w:r>
      <w:r w:rsidRPr="00F9049C">
        <w:t>.5.  Wytyczne branżowe</w:t>
      </w:r>
    </w:p>
    <w:p w:rsidR="008E6717" w:rsidRPr="00F9049C" w:rsidRDefault="008E6717" w:rsidP="00096E23">
      <w:pPr>
        <w:shd w:val="clear" w:color="auto" w:fill="FFFFFF"/>
        <w:spacing w:before="470" w:line="240" w:lineRule="auto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zCs w:val="16"/>
          <w:u w:val="single"/>
        </w:rPr>
        <w:t>Wytyczne do automatyki i sterowania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pacing w:val="2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 xml:space="preserve">Wentylator łazienkowy SILENT 100 CZ </w:t>
      </w:r>
      <w:r>
        <w:rPr>
          <w:rFonts w:cs="Arial"/>
          <w:color w:val="000000"/>
          <w:spacing w:val="2"/>
          <w:szCs w:val="16"/>
        </w:rPr>
        <w:t xml:space="preserve">(lub równoważny) </w:t>
      </w:r>
      <w:r w:rsidRPr="00F9049C">
        <w:rPr>
          <w:rFonts w:cs="Arial"/>
          <w:color w:val="000000"/>
          <w:spacing w:val="2"/>
          <w:szCs w:val="16"/>
        </w:rPr>
        <w:t>ma załączać się za pomocą włącznika światła on/</w:t>
      </w:r>
      <w:proofErr w:type="spellStart"/>
      <w:r w:rsidRPr="00F9049C">
        <w:rPr>
          <w:rFonts w:cs="Arial"/>
          <w:color w:val="000000"/>
          <w:spacing w:val="2"/>
          <w:szCs w:val="16"/>
        </w:rPr>
        <w:t>off</w:t>
      </w:r>
      <w:proofErr w:type="spellEnd"/>
      <w:r w:rsidRPr="00F9049C">
        <w:rPr>
          <w:rFonts w:cs="Arial"/>
          <w:color w:val="000000"/>
          <w:spacing w:val="2"/>
          <w:szCs w:val="16"/>
        </w:rPr>
        <w:t>,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Centrala wentylacyjna nawiewno-wywiewna oraz wentylator okapu pracować muszą w ruchu ciągłym bez wyłączenia.</w:t>
      </w:r>
      <w:r w:rsidRPr="00F9049C">
        <w:rPr>
          <w:rFonts w:cs="Arial"/>
          <w:color w:val="000000"/>
          <w:szCs w:val="16"/>
        </w:rPr>
        <w:t xml:space="preserve"> </w:t>
      </w:r>
    </w:p>
    <w:p w:rsidR="008E6717" w:rsidRPr="00F9049C" w:rsidRDefault="008E6717" w:rsidP="00096E2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Wytyczne budowlane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413" w:lineRule="exact"/>
        <w:ind w:left="37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Wykonać    przebicia    w    miejscach    przejść    instalacji    wentylacyjnych    nawiewnej</w:t>
      </w:r>
      <w:r w:rsidRPr="00F9049C">
        <w:rPr>
          <w:rFonts w:cs="Arial"/>
          <w:color w:val="000000"/>
          <w:spacing w:val="-1"/>
          <w:szCs w:val="16"/>
        </w:rPr>
        <w:br/>
      </w:r>
      <w:r w:rsidRPr="00F9049C">
        <w:rPr>
          <w:rFonts w:cs="Arial"/>
          <w:color w:val="000000"/>
          <w:spacing w:val="3"/>
          <w:szCs w:val="16"/>
        </w:rPr>
        <w:t>i wyciągowych zgodnie z projektem, uwzględniając średnice przewodów i ich izolację</w:t>
      </w:r>
      <w:r w:rsidRPr="00F9049C">
        <w:rPr>
          <w:rFonts w:cs="Arial"/>
          <w:color w:val="000000"/>
          <w:spacing w:val="3"/>
          <w:szCs w:val="16"/>
        </w:rPr>
        <w:br/>
      </w:r>
      <w:r w:rsidRPr="00F9049C">
        <w:rPr>
          <w:rFonts w:cs="Arial"/>
          <w:color w:val="000000"/>
          <w:spacing w:val="2"/>
          <w:szCs w:val="16"/>
        </w:rPr>
        <w:t>termiczną</w:t>
      </w:r>
    </w:p>
    <w:p w:rsidR="008E6717" w:rsidRPr="00F9049C" w:rsidRDefault="008E6717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413" w:lineRule="exact"/>
        <w:ind w:left="19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Pozostałe otwory po przejściu instalacji przez przegrody budowlane należy wypełnić.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70" w:hanging="350"/>
        <w:jc w:val="left"/>
        <w:rPr>
          <w:rFonts w:cs="Arial"/>
          <w:color w:val="000000"/>
          <w:spacing w:val="-1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Zapewnić dostęp do przepustnic regulacyjnych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6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Przewody wentylacyjne w pomieszczeniach należy obudować w taki sposób by</w:t>
      </w:r>
      <w:r w:rsidRPr="00F9049C">
        <w:rPr>
          <w:rFonts w:cs="Arial"/>
          <w:color w:val="000000"/>
          <w:spacing w:val="1"/>
          <w:szCs w:val="16"/>
        </w:rPr>
        <w:br/>
      </w:r>
      <w:r w:rsidRPr="00F9049C">
        <w:rPr>
          <w:rFonts w:cs="Arial"/>
          <w:color w:val="000000"/>
          <w:spacing w:val="9"/>
          <w:szCs w:val="16"/>
        </w:rPr>
        <w:t>możliwy był późniejszy dostęp do wentylatorów oraz filtra w celach</w:t>
      </w:r>
      <w:r w:rsidRPr="00F9049C">
        <w:rPr>
          <w:rFonts w:cs="Arial"/>
          <w:color w:val="000000"/>
          <w:spacing w:val="9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serwisowych. Należy wykonać konstrukcję rozbieralną lub wykonać odpowiednie rewizje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6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Przewody wentylacji grawitacyjnej niewykorzystane do wentylacji mechanicznej należy</w:t>
      </w:r>
      <w:r w:rsidRPr="00F9049C">
        <w:rPr>
          <w:rFonts w:cs="Arial"/>
          <w:color w:val="000000"/>
          <w:spacing w:val="1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zamurować lub szczelnie zakryć.</w:t>
      </w:r>
    </w:p>
    <w:p w:rsidR="008E6717" w:rsidRPr="00F9049C" w:rsidRDefault="008E6717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1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t>W drzwiach pomieszczeń należy zastosować otwory umożliwiające przepływ powietrza</w:t>
      </w:r>
    </w:p>
    <w:p w:rsidR="008E6717" w:rsidRPr="00F9049C" w:rsidRDefault="008E6717" w:rsidP="00096E23">
      <w:pPr>
        <w:shd w:val="clear" w:color="auto" w:fill="FFFFFF"/>
        <w:tabs>
          <w:tab w:val="left" w:pos="446"/>
        </w:tabs>
        <w:spacing w:before="274"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Wytyczne elektryczne</w:t>
      </w:r>
    </w:p>
    <w:p w:rsidR="008E6717" w:rsidRPr="00F9049C" w:rsidRDefault="008E6717" w:rsidP="00096E23">
      <w:pPr>
        <w:shd w:val="clear" w:color="auto" w:fill="FFFFFF"/>
        <w:spacing w:line="413" w:lineRule="exact"/>
        <w:ind w:left="10" w:firstLine="427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Dla   potrzeb   wentylacji   pomieszczeń   należy   przewidzieć   doprowadzenie   zasilania elektrycznego pokrywającego zapotrzebowanie na energię elektryczną dla:</w:t>
      </w:r>
    </w:p>
    <w:p w:rsidR="008E6717" w:rsidRPr="00F9049C" w:rsidRDefault="008E6717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427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Wentylatora dachowego okapu</w:t>
      </w:r>
    </w:p>
    <w:p w:rsidR="008E6717" w:rsidRPr="00F9049C" w:rsidRDefault="008E6717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571" w:hanging="14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 xml:space="preserve">Wentylatora łazienkowego SILENT 100 </w:t>
      </w:r>
      <w:r>
        <w:rPr>
          <w:rFonts w:cs="Arial"/>
          <w:color w:val="000000"/>
          <w:spacing w:val="1"/>
          <w:szCs w:val="16"/>
        </w:rPr>
        <w:t>(lub równoważnego)</w:t>
      </w:r>
    </w:p>
    <w:p w:rsidR="008E6717" w:rsidRPr="00F9049C" w:rsidRDefault="008E6717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427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 xml:space="preserve">Centrali wentylacyjnej nawiewno-wywiewnej z odzyskiem ciepła </w:t>
      </w:r>
    </w:p>
    <w:p w:rsidR="008E6717" w:rsidRDefault="008E6717" w:rsidP="00096E23">
      <w:pPr>
        <w:shd w:val="clear" w:color="auto" w:fill="FFFFFF"/>
        <w:spacing w:before="130" w:line="418" w:lineRule="exact"/>
        <w:ind w:left="5" w:right="413"/>
        <w:rPr>
          <w:rFonts w:cs="Arial"/>
          <w:color w:val="000000"/>
          <w:spacing w:val="1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 xml:space="preserve">Dane techniczne zastosowanych urządzeń zasilanych elektrycznie umieszczone są w kartach </w:t>
      </w:r>
      <w:r w:rsidRPr="00F9049C">
        <w:rPr>
          <w:rFonts w:cs="Arial"/>
          <w:color w:val="000000"/>
          <w:spacing w:val="1"/>
          <w:szCs w:val="16"/>
        </w:rPr>
        <w:t>katalogowych producentów.</w:t>
      </w:r>
    </w:p>
    <w:p w:rsidR="008E6717" w:rsidRPr="00F9049C" w:rsidRDefault="008E6717" w:rsidP="00096E23">
      <w:pPr>
        <w:shd w:val="clear" w:color="auto" w:fill="FFFFFF"/>
        <w:spacing w:before="130" w:line="418" w:lineRule="exact"/>
        <w:ind w:left="5" w:right="413"/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 xml:space="preserve">Wytyczne </w:t>
      </w:r>
      <w:proofErr w:type="spellStart"/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p.poż</w:t>
      </w:r>
      <w:proofErr w:type="spellEnd"/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.</w:t>
      </w:r>
    </w:p>
    <w:p w:rsidR="008E6717" w:rsidRPr="00F9049C" w:rsidRDefault="008E6717" w:rsidP="00096E23">
      <w:pPr>
        <w:shd w:val="clear" w:color="auto" w:fill="FFFFFF"/>
        <w:spacing w:before="5" w:line="422" w:lineRule="exact"/>
        <w:ind w:left="10" w:right="413"/>
        <w:rPr>
          <w:rFonts w:cs="Arial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 xml:space="preserve">Wszystkie pomieszczenia znajdują się w jednej strefie pożarowej. Nie jest wymagane </w:t>
      </w:r>
      <w:r w:rsidRPr="00F9049C">
        <w:rPr>
          <w:rFonts w:cs="Arial"/>
          <w:color w:val="000000"/>
          <w:spacing w:val="-1"/>
          <w:szCs w:val="16"/>
        </w:rPr>
        <w:t xml:space="preserve">stosowanie klap </w:t>
      </w:r>
      <w:proofErr w:type="spellStart"/>
      <w:r w:rsidRPr="00F9049C">
        <w:rPr>
          <w:rFonts w:cs="Arial"/>
          <w:color w:val="000000"/>
          <w:spacing w:val="-1"/>
          <w:szCs w:val="16"/>
        </w:rPr>
        <w:t>p.poż</w:t>
      </w:r>
      <w:proofErr w:type="spellEnd"/>
      <w:r w:rsidRPr="00F9049C">
        <w:rPr>
          <w:rFonts w:cs="Arial"/>
          <w:color w:val="000000"/>
          <w:spacing w:val="-1"/>
          <w:szCs w:val="16"/>
        </w:rPr>
        <w:t>.</w:t>
      </w:r>
    </w:p>
    <w:p w:rsidR="008E6717" w:rsidRPr="00F9049C" w:rsidRDefault="008E6717" w:rsidP="00096E23">
      <w:pPr>
        <w:shd w:val="clear" w:color="auto" w:fill="FFFFFF"/>
        <w:spacing w:before="346"/>
        <w:ind w:left="10"/>
        <w:rPr>
          <w:rFonts w:cs="Arial"/>
          <w:szCs w:val="16"/>
        </w:rPr>
      </w:pPr>
      <w:r w:rsidRPr="00F9049C">
        <w:rPr>
          <w:rFonts w:cs="Arial"/>
          <w:color w:val="000000"/>
          <w:spacing w:val="-3"/>
          <w:szCs w:val="16"/>
        </w:rPr>
        <w:t xml:space="preserve">5.  </w:t>
      </w:r>
      <w:r w:rsidRPr="00F9049C">
        <w:rPr>
          <w:rFonts w:cs="Arial"/>
          <w:i/>
          <w:iCs/>
          <w:color w:val="000000"/>
          <w:spacing w:val="-3"/>
          <w:szCs w:val="16"/>
          <w:u w:val="single"/>
        </w:rPr>
        <w:t>Uwagi końcowe</w:t>
      </w:r>
    </w:p>
    <w:p w:rsidR="008E6717" w:rsidRPr="00F9049C" w:rsidRDefault="008E6717" w:rsidP="00096E23">
      <w:pPr>
        <w:widowControl w:val="0"/>
        <w:numPr>
          <w:ilvl w:val="0"/>
          <w:numId w:val="3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43" w:line="413" w:lineRule="exact"/>
        <w:ind w:left="288" w:hanging="283"/>
        <w:jc w:val="left"/>
        <w:rPr>
          <w:rFonts w:cs="Arial"/>
          <w:color w:val="000000"/>
          <w:spacing w:val="-10"/>
          <w:szCs w:val="16"/>
        </w:rPr>
      </w:pPr>
      <w:r w:rsidRPr="00F9049C">
        <w:rPr>
          <w:rFonts w:cs="Arial"/>
          <w:color w:val="000000"/>
          <w:szCs w:val="16"/>
        </w:rPr>
        <w:lastRenderedPageBreak/>
        <w:t>Wszystkie prace montażowe i uruchomienie wykonać zgodnie z wytycznymi podanymi w</w:t>
      </w:r>
      <w:r w:rsidRPr="00F9049C">
        <w:rPr>
          <w:rFonts w:cs="Arial"/>
          <w:color w:val="000000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DTR urządzeń i instrukcjach obsługi dostarczonymi przez producenta.</w:t>
      </w:r>
    </w:p>
    <w:p w:rsidR="008E6717" w:rsidRPr="00F9049C" w:rsidRDefault="008E6717" w:rsidP="00096E23">
      <w:pPr>
        <w:widowControl w:val="0"/>
        <w:numPr>
          <w:ilvl w:val="0"/>
          <w:numId w:val="3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413" w:lineRule="exact"/>
        <w:ind w:left="5"/>
        <w:jc w:val="left"/>
        <w:rPr>
          <w:rFonts w:cs="Arial"/>
          <w:color w:val="000000"/>
          <w:spacing w:val="-7"/>
          <w:szCs w:val="16"/>
        </w:rPr>
      </w:pPr>
      <w:r w:rsidRPr="00F9049C">
        <w:rPr>
          <w:rFonts w:cs="Arial"/>
          <w:color w:val="000000"/>
          <w:spacing w:val="9"/>
          <w:szCs w:val="16"/>
        </w:rPr>
        <w:t>Całość robót, montaż, próby i odbiory wykonać zgodnie z „Specyfikacją techniczną</w:t>
      </w: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color w:val="000000"/>
          <w:szCs w:val="16"/>
        </w:rPr>
        <w:t xml:space="preserve">wykonania   i   odbioru   robót  budowlano-montażowych",   obowiązującymi   normami.   </w:t>
      </w:r>
    </w:p>
    <w:p w:rsidR="008E6717" w:rsidRPr="00F9049C" w:rsidRDefault="008E6717" w:rsidP="00096E23">
      <w:pPr>
        <w:pStyle w:val="DEMIURGNumeracja2"/>
        <w:numPr>
          <w:ilvl w:val="1"/>
          <w:numId w:val="33"/>
        </w:numPr>
      </w:pPr>
      <w:r w:rsidRPr="00F9049C">
        <w:t xml:space="preserve">Bilans energetyczny pomieszczeń </w:t>
      </w:r>
    </w:p>
    <w:p w:rsidR="008E6717" w:rsidRPr="00F9049C" w:rsidRDefault="008E6717" w:rsidP="00096E23">
      <w:pPr>
        <w:spacing w:line="276" w:lineRule="auto"/>
        <w:rPr>
          <w:rFonts w:cs="Arial"/>
          <w:szCs w:val="16"/>
        </w:rPr>
      </w:pPr>
    </w:p>
    <w:tbl>
      <w:tblPr>
        <w:tblW w:w="8433" w:type="dxa"/>
        <w:tblInd w:w="530" w:type="dxa"/>
        <w:tblCellMar>
          <w:left w:w="70" w:type="dxa"/>
          <w:right w:w="70" w:type="dxa"/>
        </w:tblCellMar>
        <w:tblLook w:val="04A0"/>
      </w:tblPr>
      <w:tblGrid>
        <w:gridCol w:w="1208"/>
        <w:gridCol w:w="1904"/>
        <w:gridCol w:w="1562"/>
        <w:gridCol w:w="1461"/>
        <w:gridCol w:w="2298"/>
      </w:tblGrid>
      <w:tr w:rsidR="008E6717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6E23">
            <w:pPr>
              <w:ind w:left="0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 xml:space="preserve">Nr </w:t>
            </w:r>
            <w:proofErr w:type="spellStart"/>
            <w:r w:rsidRPr="00F9049C">
              <w:rPr>
                <w:rFonts w:cs="Arial"/>
                <w:b/>
                <w:color w:val="000000"/>
                <w:szCs w:val="16"/>
              </w:rPr>
              <w:t>pom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Powierzchnia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Kubatura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6E23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I</w:t>
            </w:r>
            <w:r w:rsidRPr="00F9049C">
              <w:rPr>
                <w:rFonts w:cs="Arial"/>
                <w:b/>
                <w:color w:val="000000"/>
                <w:szCs w:val="16"/>
              </w:rPr>
              <w:t>lość wymian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6E23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Wymagana ilość pow. nawiewanego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> </w:t>
            </w: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>1/h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3</w:t>
            </w:r>
            <w:r w:rsidRPr="00F9049C">
              <w:rPr>
                <w:rFonts w:cs="Arial"/>
                <w:b/>
                <w:bCs/>
                <w:szCs w:val="16"/>
              </w:rPr>
              <w:t>/h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70,35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211,05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1055,25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11,76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35,28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35,28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7,99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7,5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5,62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15,17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4,82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13,01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13,45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6,7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5,51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20,94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21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3,45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9,32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12,36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24,8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74,4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1488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75,6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6,24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31,2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84</w:t>
            </w:r>
          </w:p>
        </w:tc>
      </w:tr>
      <w:tr w:rsidR="008E6717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5,41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16,23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717" w:rsidRPr="00F9049C" w:rsidRDefault="008E6717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81,15</w:t>
            </w:r>
          </w:p>
        </w:tc>
      </w:tr>
    </w:tbl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autoSpaceDE w:val="0"/>
        <w:autoSpaceDN w:val="0"/>
        <w:adjustRightInd w:val="0"/>
        <w:spacing w:line="276" w:lineRule="auto"/>
        <w:rPr>
          <w:rFonts w:cs="Arial"/>
          <w:szCs w:val="16"/>
        </w:rPr>
      </w:pPr>
    </w:p>
    <w:p w:rsidR="008E6717" w:rsidRPr="00F9049C" w:rsidRDefault="008E6717" w:rsidP="00096E23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  <w:szCs w:val="16"/>
        </w:rPr>
      </w:pPr>
    </w:p>
    <w:p w:rsidR="00F86B29" w:rsidRPr="00F86B29" w:rsidRDefault="008E6717" w:rsidP="00096E23">
      <w:pPr>
        <w:pStyle w:val="DEMIURG-Spistreci"/>
        <w:numPr>
          <w:ilvl w:val="0"/>
          <w:numId w:val="27"/>
        </w:numPr>
      </w:pPr>
      <w:r w:rsidRPr="00B5087B">
        <w:t>Zewnętrzna instalacja wodociągowa</w:t>
      </w:r>
      <w:r w:rsidR="006A5800">
        <w:rPr>
          <w:caps w:val="0"/>
        </w:rPr>
        <w:fldChar w:fldCharType="end"/>
      </w:r>
    </w:p>
    <w:p w:rsidR="00F86B29" w:rsidRPr="00F86B29" w:rsidRDefault="006A5800" w:rsidP="00F86B29">
      <w:pPr>
        <w:pStyle w:val="DEMIURG-Spistreci"/>
        <w:numPr>
          <w:ilvl w:val="0"/>
          <w:numId w:val="27"/>
        </w:numPr>
      </w:pPr>
      <w:r>
        <w:rPr>
          <w:caps w:val="0"/>
        </w:rPr>
        <w:fldChar w:fldCharType="begin"/>
      </w:r>
      <w:r w:rsidR="00F86B29">
        <w:instrText xml:space="preserve"> REF _Ref500275385 \h </w:instrText>
      </w:r>
      <w:r>
        <w:rPr>
          <w:caps w:val="0"/>
        </w:rPr>
      </w:r>
      <w:r>
        <w:rPr>
          <w:caps w:val="0"/>
        </w:rPr>
        <w:fldChar w:fldCharType="separate"/>
      </w:r>
      <w:r w:rsidR="008E6717">
        <w:rPr>
          <w:noProof/>
        </w:rPr>
        <w:t>Kanalizacja sanitarna zewnętrzna</w:t>
      </w:r>
      <w:r>
        <w:rPr>
          <w:caps w:val="0"/>
        </w:rPr>
        <w:fldChar w:fldCharType="end"/>
      </w:r>
    </w:p>
    <w:bookmarkEnd w:id="1"/>
    <w:p w:rsidR="00B4546F" w:rsidRDefault="00B4546F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096E23" w:rsidRDefault="00096E23">
      <w:pPr>
        <w:spacing w:line="240" w:lineRule="auto"/>
        <w:ind w:left="0"/>
        <w:jc w:val="left"/>
        <w:rPr>
          <w:rFonts w:cs="Calibri"/>
          <w:bCs/>
          <w:caps/>
        </w:rPr>
      </w:pPr>
      <w:r>
        <w:rPr>
          <w:rFonts w:cs="Calibri"/>
          <w:bCs/>
          <w:caps/>
        </w:rPr>
        <w:br w:type="page"/>
      </w:r>
    </w:p>
    <w:p w:rsidR="00096E23" w:rsidRPr="00B4546F" w:rsidRDefault="00096E23" w:rsidP="00B4546F">
      <w:pPr>
        <w:spacing w:line="240" w:lineRule="auto"/>
        <w:ind w:left="0"/>
        <w:jc w:val="left"/>
        <w:rPr>
          <w:rFonts w:cs="Calibri"/>
          <w:bCs/>
          <w:caps/>
        </w:rPr>
      </w:pPr>
    </w:p>
    <w:p w:rsidR="00B4546F" w:rsidRPr="00FB317D" w:rsidRDefault="00B4546F" w:rsidP="00B4546F">
      <w:pPr>
        <w:pStyle w:val="DEMIURGNumeracja1"/>
      </w:pPr>
      <w:bookmarkStart w:id="2" w:name="_Ref482365002"/>
      <w:r w:rsidRPr="00FB317D">
        <w:t>Przedmiot inwestycji</w:t>
      </w:r>
      <w:bookmarkEnd w:id="2"/>
    </w:p>
    <w:p w:rsidR="00911BD0" w:rsidRPr="00FB317D" w:rsidRDefault="00FB317D" w:rsidP="008014C3">
      <w:pPr>
        <w:pStyle w:val="DEMIURGNumeracja1"/>
        <w:numPr>
          <w:ilvl w:val="0"/>
          <w:numId w:val="0"/>
        </w:numPr>
        <w:rPr>
          <w:b w:val="0"/>
        </w:rPr>
      </w:pPr>
      <w:r w:rsidRPr="008014C3">
        <w:rPr>
          <w:b w:val="0"/>
        </w:rPr>
        <w:t>Przedmiotem niniejszego opracowania jest projekt budowlany instalacji sanitarnych oraz infrastruktury technicznej dla budynku gastronomicznym z funkcją usługową w rejonie ul. Warmińskiej, obręb Golęcin, ark.36 działka nr 18/2 w Poznaniu.</w:t>
      </w:r>
    </w:p>
    <w:p w:rsidR="00B4546F" w:rsidRDefault="00B4546F" w:rsidP="00B4546F">
      <w:pPr>
        <w:pStyle w:val="DEMIURGNumeracja1"/>
      </w:pPr>
      <w:bookmarkStart w:id="3" w:name="_Ref482365048"/>
      <w:r w:rsidRPr="00FB317D">
        <w:t>Dane ewidencyjne</w:t>
      </w:r>
      <w:bookmarkEnd w:id="3"/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</w:pPr>
      <w:r w:rsidRPr="008014C3">
        <w:t>INWESTOR:</w:t>
      </w:r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  <w:rPr>
          <w:b w:val="0"/>
        </w:rPr>
      </w:pPr>
      <w:r w:rsidRPr="008014C3">
        <w:rPr>
          <w:b w:val="0"/>
        </w:rPr>
        <w:t>Poznańskie Ośrodki Sportu i Rekreacji</w:t>
      </w:r>
    </w:p>
    <w:p w:rsidR="00FB317D" w:rsidRPr="008014C3" w:rsidRDefault="006A5800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  <w:rPr>
          <w:b w:val="0"/>
        </w:rPr>
      </w:pPr>
      <w:hyperlink r:id="rId9" w:history="1">
        <w:r w:rsidR="00FB317D" w:rsidRPr="008014C3">
          <w:rPr>
            <w:b w:val="0"/>
          </w:rPr>
          <w:t>Ul. Chwiałkowskiego 34</w:t>
        </w:r>
      </w:hyperlink>
    </w:p>
    <w:p w:rsidR="00FB317D" w:rsidRPr="008014C3" w:rsidRDefault="006A5800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  <w:rPr>
          <w:b w:val="0"/>
        </w:rPr>
      </w:pPr>
      <w:hyperlink r:id="rId10" w:history="1">
        <w:r w:rsidR="00FB317D" w:rsidRPr="008014C3">
          <w:rPr>
            <w:b w:val="0"/>
          </w:rPr>
          <w:t>61-553 Poznań</w:t>
        </w:r>
      </w:hyperlink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after="0" w:line="276" w:lineRule="auto"/>
        <w:jc w:val="both"/>
      </w:pPr>
      <w:r w:rsidRPr="008014C3">
        <w:t>NAZWA INWESTYCJI:</w:t>
      </w:r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line="276" w:lineRule="auto"/>
        <w:jc w:val="both"/>
        <w:rPr>
          <w:b w:val="0"/>
        </w:rPr>
      </w:pPr>
      <w:r w:rsidRPr="008014C3">
        <w:rPr>
          <w:b w:val="0"/>
        </w:rPr>
        <w:t xml:space="preserve">Budowa budynku gastronomicznego z wypożyczalnią kijków do </w:t>
      </w:r>
      <w:proofErr w:type="spellStart"/>
      <w:r w:rsidRPr="008014C3">
        <w:rPr>
          <w:b w:val="0"/>
        </w:rPr>
        <w:t>nordic-walking</w:t>
      </w:r>
      <w:proofErr w:type="spellEnd"/>
      <w:r w:rsidRPr="008014C3">
        <w:rPr>
          <w:b w:val="0"/>
        </w:rPr>
        <w:t xml:space="preserve">, budowa wiaty rowerowej, wiaty śmietnikowej oraz ścieżki pieszo-rowerowej wraz z zagospodarowaniem terenu i infrastrukturą techniczną oraz rozbiórka istniejącego bud. gastronomicznego i </w:t>
      </w:r>
      <w:proofErr w:type="spellStart"/>
      <w:r w:rsidRPr="008014C3">
        <w:rPr>
          <w:b w:val="0"/>
        </w:rPr>
        <w:t>istn</w:t>
      </w:r>
      <w:proofErr w:type="spellEnd"/>
      <w:r w:rsidRPr="008014C3">
        <w:rPr>
          <w:b w:val="0"/>
        </w:rPr>
        <w:t xml:space="preserve">. bud. toalet w rejonie ul. Warmińskiej, </w:t>
      </w:r>
      <w:proofErr w:type="spellStart"/>
      <w:r w:rsidRPr="008014C3">
        <w:rPr>
          <w:b w:val="0"/>
        </w:rPr>
        <w:t>obr</w:t>
      </w:r>
      <w:proofErr w:type="spellEnd"/>
      <w:r w:rsidRPr="008014C3">
        <w:rPr>
          <w:b w:val="0"/>
        </w:rPr>
        <w:t>. Golęcin, dz. 18/2 w Poznaniu.</w:t>
      </w:r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</w:pPr>
      <w:r w:rsidRPr="008014C3">
        <w:t>ADRES INWESTYCJI:</w:t>
      </w:r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after="0" w:line="276" w:lineRule="auto"/>
        <w:jc w:val="both"/>
        <w:rPr>
          <w:b w:val="0"/>
        </w:rPr>
      </w:pPr>
      <w:r w:rsidRPr="008014C3">
        <w:rPr>
          <w:b w:val="0"/>
        </w:rPr>
        <w:t>Poznań, obręb Golęcin, ark.36</w:t>
      </w:r>
    </w:p>
    <w:p w:rsidR="00FB317D" w:rsidRPr="008014C3" w:rsidRDefault="00FB317D" w:rsidP="008014C3">
      <w:pPr>
        <w:pStyle w:val="DEMIURGNumeracja1"/>
        <w:numPr>
          <w:ilvl w:val="0"/>
          <w:numId w:val="0"/>
        </w:numPr>
        <w:spacing w:before="0" w:line="276" w:lineRule="auto"/>
        <w:jc w:val="both"/>
        <w:rPr>
          <w:b w:val="0"/>
        </w:rPr>
      </w:pPr>
      <w:r w:rsidRPr="008014C3">
        <w:rPr>
          <w:b w:val="0"/>
        </w:rPr>
        <w:t>działka nr 18/2</w:t>
      </w:r>
    </w:p>
    <w:p w:rsidR="00B4546F" w:rsidRDefault="00B4546F" w:rsidP="00B4546F">
      <w:pPr>
        <w:pStyle w:val="DEMIURGNumeracja1"/>
      </w:pPr>
      <w:bookmarkStart w:id="4" w:name="_Ref482365051"/>
      <w:r w:rsidRPr="00B4546F">
        <w:t>Podstawa opracowania</w:t>
      </w:r>
      <w:bookmarkEnd w:id="4"/>
    </w:p>
    <w:p w:rsidR="00911BD0" w:rsidRDefault="00911BD0" w:rsidP="00911BD0">
      <w:pPr>
        <w:pStyle w:val="DEMIURGNumeracja1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Podstawą opracowania są:</w:t>
      </w:r>
    </w:p>
    <w:p w:rsidR="00911BD0" w:rsidRPr="00911BD0" w:rsidRDefault="00911BD0" w:rsidP="00911BD0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911BD0">
        <w:rPr>
          <w:b w:val="0"/>
        </w:rPr>
        <w:t>- Zlecenie Inwestora</w:t>
      </w:r>
    </w:p>
    <w:p w:rsidR="00911BD0" w:rsidRPr="00911BD0" w:rsidRDefault="00911BD0" w:rsidP="00911BD0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911BD0">
        <w:rPr>
          <w:b w:val="0"/>
        </w:rPr>
        <w:t xml:space="preserve"> - Uzgodnienia z Inwestorem</w:t>
      </w:r>
    </w:p>
    <w:p w:rsidR="00911BD0" w:rsidRPr="00911BD0" w:rsidRDefault="00911BD0" w:rsidP="00911BD0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911BD0">
        <w:rPr>
          <w:b w:val="0"/>
        </w:rPr>
        <w:t xml:space="preserve"> - Podkład architektoniczny budynku</w:t>
      </w:r>
    </w:p>
    <w:p w:rsidR="00911BD0" w:rsidRPr="00911BD0" w:rsidRDefault="00911BD0" w:rsidP="00911BD0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911BD0">
        <w:rPr>
          <w:b w:val="0"/>
        </w:rPr>
        <w:t xml:space="preserve"> - Obowiązujące przepisy i normy</w:t>
      </w:r>
    </w:p>
    <w:p w:rsidR="00B4546F" w:rsidRDefault="00B4546F" w:rsidP="00B4546F">
      <w:pPr>
        <w:pStyle w:val="DEMIURGNumeracja2"/>
      </w:pPr>
      <w:r w:rsidRPr="00B4546F">
        <w:tab/>
      </w:r>
      <w:bookmarkStart w:id="5" w:name="_Ref482365054"/>
      <w:r w:rsidRPr="00B4546F">
        <w:t>Cel i zakres opracowania</w:t>
      </w:r>
      <w:bookmarkEnd w:id="5"/>
    </w:p>
    <w:p w:rsidR="00A30FF7" w:rsidRPr="00A30FF7" w:rsidRDefault="00A30FF7" w:rsidP="00A30FF7">
      <w:pPr>
        <w:pStyle w:val="DEMIURGNumeracja1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Zakres opracowania obejmuje</w:t>
      </w:r>
      <w:r w:rsidRPr="00A30FF7">
        <w:rPr>
          <w:b w:val="0"/>
        </w:rPr>
        <w:t xml:space="preserve"> projekt instalacji wodociągowej, kanalizacji sanitarnej oraz c.o. i wentylacji mechanicznej  wraz z przyłączami </w:t>
      </w:r>
      <w:proofErr w:type="spellStart"/>
      <w:r w:rsidRPr="00A30FF7">
        <w:rPr>
          <w:b w:val="0"/>
        </w:rPr>
        <w:t>wod-kan</w:t>
      </w:r>
      <w:proofErr w:type="spellEnd"/>
      <w:r w:rsidRPr="00A30FF7">
        <w:rPr>
          <w:b w:val="0"/>
        </w:rPr>
        <w:t xml:space="preserve"> dla budynku gastronomicznego zlokalizowanego na działce nr 18/2, obręb Golęcin, w rejonie ul. Warmińskiej w Poznaniu. </w:t>
      </w:r>
    </w:p>
    <w:p w:rsidR="00B4546F" w:rsidRPr="00B4546F" w:rsidRDefault="00B4546F" w:rsidP="00B4546F">
      <w:pPr>
        <w:pStyle w:val="DEMIURGNumeracja1"/>
      </w:pPr>
      <w:bookmarkStart w:id="6" w:name="_Ref482365057"/>
      <w:r w:rsidRPr="00B4546F">
        <w:t>Instalacja centralnego ogrzewania</w:t>
      </w:r>
      <w:bookmarkEnd w:id="6"/>
    </w:p>
    <w:p w:rsidR="00B4546F" w:rsidRDefault="00B4546F" w:rsidP="00B4546F">
      <w:pPr>
        <w:pStyle w:val="DEMIURGNumeracja2"/>
      </w:pPr>
      <w:bookmarkStart w:id="7" w:name="_Ref482365059"/>
      <w:r w:rsidRPr="00B4546F">
        <w:t>Dane techniczne budynku i instalacji centralnego ogrzewania.</w:t>
      </w:r>
      <w:bookmarkEnd w:id="7"/>
    </w:p>
    <w:p w:rsidR="00D56916" w:rsidRPr="00D56916" w:rsidRDefault="00D56916" w:rsidP="00D569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D56916">
        <w:rPr>
          <w:b w:val="0"/>
        </w:rPr>
        <w:t>Budynek zlokalizowany jest w II strefie klimatycznej, dla której przyjmuj</w:t>
      </w:r>
      <w:r w:rsidR="00C8092B">
        <w:rPr>
          <w:b w:val="0"/>
        </w:rPr>
        <w:t>e się obli</w:t>
      </w:r>
      <w:r w:rsidRPr="00D56916">
        <w:rPr>
          <w:b w:val="0"/>
        </w:rPr>
        <w:t>czeniową temperaturę  zewnętrzną – 18oC.</w:t>
      </w:r>
    </w:p>
    <w:p w:rsidR="00D56916" w:rsidRPr="00D56916" w:rsidRDefault="00D56916" w:rsidP="00D569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D56916">
        <w:rPr>
          <w:b w:val="0"/>
        </w:rPr>
        <w:t>W związku z tym, że współczynniki przenikania ciepła UK są równe lub mniejsze od dopuszczalnych, budynek spełnia wymogi zawarte w nowelizacji do Rozporządzenia ministra gospodarki przestrzennej i budownictwa z dnia 14.12.1994 roku w zakresie oszczędności energii i izolacyjności cieplnej.</w:t>
      </w:r>
    </w:p>
    <w:p w:rsidR="00D56916" w:rsidRPr="00D56916" w:rsidRDefault="00D56916" w:rsidP="00D569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D56916">
        <w:rPr>
          <w:b w:val="0"/>
        </w:rPr>
        <w:t>W całym budynku przewiduje się temperaturę na poziomie 20°C.</w:t>
      </w:r>
    </w:p>
    <w:p w:rsidR="00B4546F" w:rsidRDefault="00B4546F" w:rsidP="00B4546F">
      <w:pPr>
        <w:pStyle w:val="DEMIURGNumeracja2"/>
      </w:pPr>
      <w:bookmarkStart w:id="8" w:name="_Ref482365071"/>
      <w:r w:rsidRPr="00B4546F">
        <w:lastRenderedPageBreak/>
        <w:t>Urządzenia grzejne</w:t>
      </w:r>
      <w:bookmarkEnd w:id="8"/>
    </w:p>
    <w:p w:rsidR="0061799D" w:rsidRPr="0061799D" w:rsidRDefault="0061799D" w:rsidP="0061799D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61799D">
        <w:rPr>
          <w:b w:val="0"/>
        </w:rPr>
        <w:t xml:space="preserve">Przewiduje się ogrzewanie sali restauracyjnej za pomocą centrali wentylacyjnej z odzyskiem ciepła. Ogrzewanie pozostałych pomieszczeń w budynku - za pomocą grzejników elektrycznych. Szacowane zapotrzebowanie budynku na ciepło wynosi  11 kW. </w:t>
      </w:r>
    </w:p>
    <w:p w:rsidR="0061799D" w:rsidRDefault="0061799D" w:rsidP="00B4546F">
      <w:pPr>
        <w:pStyle w:val="DEMIURGNumeracja2"/>
      </w:pPr>
      <w:bookmarkStart w:id="9" w:name="_Ref500275282"/>
      <w:r>
        <w:t>Uwagi</w:t>
      </w:r>
      <w:bookmarkEnd w:id="9"/>
      <w:r>
        <w:t xml:space="preserve"> </w:t>
      </w:r>
    </w:p>
    <w:p w:rsidR="00CE0F2F" w:rsidRDefault="00CE0F2F" w:rsidP="00CE0F2F">
      <w:pPr>
        <w:pStyle w:val="DEMIURGNumeracja2"/>
        <w:numPr>
          <w:ilvl w:val="0"/>
          <w:numId w:val="0"/>
        </w:numPr>
        <w:ind w:left="708"/>
        <w:rPr>
          <w:b w:val="0"/>
        </w:rPr>
      </w:pPr>
      <w:r w:rsidRPr="00CE0F2F">
        <w:rPr>
          <w:b w:val="0"/>
        </w:rPr>
        <w:t>1</w:t>
      </w:r>
      <w:r w:rsidRPr="00CE0F2F">
        <w:t xml:space="preserve">.  </w:t>
      </w:r>
      <w:r>
        <w:rPr>
          <w:b w:val="0"/>
        </w:rPr>
        <w:t>W</w:t>
      </w:r>
      <w:r w:rsidRPr="00CE0F2F">
        <w:rPr>
          <w:b w:val="0"/>
        </w:rPr>
        <w:t>szystkie prace wykonać zgodnie z „Warunkami w</w:t>
      </w:r>
      <w:r w:rsidR="003E7C29">
        <w:rPr>
          <w:b w:val="0"/>
        </w:rPr>
        <w:t>ykonania i odbioru robót budowl</w:t>
      </w:r>
      <w:r w:rsidRPr="00CE0F2F">
        <w:rPr>
          <w:b w:val="0"/>
        </w:rPr>
        <w:t>ano montażowych. Instalacje sanitarne i przemysłowe” Tom II. i obowiązującymi przepisami BHP</w:t>
      </w:r>
      <w:r>
        <w:rPr>
          <w:b w:val="0"/>
        </w:rPr>
        <w:t>.</w:t>
      </w:r>
    </w:p>
    <w:p w:rsidR="00CE0F2F" w:rsidRDefault="00CE0F2F" w:rsidP="00CE0F2F">
      <w:pPr>
        <w:pStyle w:val="DEMIURGNumeracja2"/>
        <w:numPr>
          <w:ilvl w:val="0"/>
          <w:numId w:val="0"/>
        </w:numPr>
        <w:ind w:left="708"/>
        <w:rPr>
          <w:b w:val="0"/>
        </w:rPr>
      </w:pPr>
      <w:r>
        <w:rPr>
          <w:b w:val="0"/>
        </w:rPr>
        <w:t>2. W</w:t>
      </w:r>
      <w:r w:rsidRPr="00CE0F2F">
        <w:rPr>
          <w:b w:val="0"/>
        </w:rPr>
        <w:t xml:space="preserve">szystkie materiały i urządzenia użyte do budowy </w:t>
      </w:r>
      <w:r>
        <w:rPr>
          <w:b w:val="0"/>
        </w:rPr>
        <w:t>instalacji  powinny posiadać od</w:t>
      </w:r>
      <w:r w:rsidRPr="00CE0F2F">
        <w:rPr>
          <w:b w:val="0"/>
        </w:rPr>
        <w:t>powiednie atesty i dopuszczenia wydane przez Centrum Naukowo Badawcze Ochrony Przeciwpożarowej(CNBOP).</w:t>
      </w:r>
    </w:p>
    <w:p w:rsidR="00B4546F" w:rsidRPr="00B4546F" w:rsidRDefault="00B4546F" w:rsidP="00B4546F">
      <w:pPr>
        <w:pStyle w:val="DEMIURGNumeracja1"/>
      </w:pPr>
      <w:bookmarkStart w:id="10" w:name="_Ref482365081"/>
      <w:r w:rsidRPr="00B4546F">
        <w:t>Instalacja wody użytkowej</w:t>
      </w:r>
      <w:bookmarkEnd w:id="10"/>
    </w:p>
    <w:p w:rsidR="00B4546F" w:rsidRDefault="00B4546F" w:rsidP="00B4546F">
      <w:pPr>
        <w:pStyle w:val="DEMIURGNumeracja2"/>
      </w:pPr>
      <w:bookmarkStart w:id="11" w:name="_Ref482365087"/>
      <w:r w:rsidRPr="00B4546F">
        <w:t>Opis zastosowanych rozwiązań</w:t>
      </w:r>
      <w:bookmarkEnd w:id="11"/>
    </w:p>
    <w:p w:rsidR="00E06B2E" w:rsidRPr="00E06B2E" w:rsidRDefault="00E06B2E" w:rsidP="00E06B2E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E06B2E">
        <w:rPr>
          <w:b w:val="0"/>
        </w:rPr>
        <w:t xml:space="preserve">Zasilanie obiektu w wodę przewiduje się z zewnętrznej sieci wodociągowej poprzez przyłącze wodociągowe z rur PE wprowadzone do budynku w pomieszczeniu sanitariatów.  </w:t>
      </w:r>
    </w:p>
    <w:p w:rsidR="00E06B2E" w:rsidRPr="00E06B2E" w:rsidRDefault="00E06B2E" w:rsidP="00E06B2E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E06B2E">
        <w:rPr>
          <w:b w:val="0"/>
        </w:rPr>
        <w:t>Główne rozprowadzenie poziomów wodociągowych zasil</w:t>
      </w:r>
      <w:r>
        <w:rPr>
          <w:b w:val="0"/>
        </w:rPr>
        <w:t>ających instalację przewi</w:t>
      </w:r>
      <w:r w:rsidRPr="00E06B2E">
        <w:rPr>
          <w:b w:val="0"/>
        </w:rPr>
        <w:t xml:space="preserve">dziano w posadzce pomieszczeń. </w:t>
      </w:r>
    </w:p>
    <w:p w:rsidR="00E06B2E" w:rsidRPr="00E06B2E" w:rsidRDefault="00E06B2E" w:rsidP="00E06B2E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E06B2E">
        <w:rPr>
          <w:b w:val="0"/>
        </w:rPr>
        <w:t>Przewiduje się montaż zaworów regulacyjnych c.w.u. i armatury odcinającej. Zastosować zawory kulowe do wody zimnej i ciepłej.</w:t>
      </w:r>
    </w:p>
    <w:p w:rsidR="00B4546F" w:rsidRDefault="00B4546F" w:rsidP="00B4546F">
      <w:pPr>
        <w:pStyle w:val="DEMIURGNumeracja2"/>
      </w:pPr>
      <w:bookmarkStart w:id="12" w:name="_Ref482365090"/>
      <w:r w:rsidRPr="00B4546F">
        <w:t>Instalacja ciepłej wody i cyrkulacji</w:t>
      </w:r>
      <w:bookmarkEnd w:id="12"/>
    </w:p>
    <w:p w:rsidR="000A7737" w:rsidRPr="000A7737" w:rsidRDefault="000A7737" w:rsidP="000A7737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0A7737">
        <w:rPr>
          <w:b w:val="0"/>
        </w:rPr>
        <w:t>Ciepłą wodę użytkową o temperaturze 55o przewidziano dla potrzeb socjalnych. Do wytwarzania ciepłej wody zaprojektowano podgrzewacze elektryczne.</w:t>
      </w:r>
    </w:p>
    <w:p w:rsidR="000A7737" w:rsidRPr="000A7737" w:rsidRDefault="000A7737" w:rsidP="000A7737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0A7737">
        <w:rPr>
          <w:b w:val="0"/>
        </w:rPr>
        <w:t>Rury podprowadzające wodę ciepłą i zimną schować w bruzdach.</w:t>
      </w:r>
    </w:p>
    <w:p w:rsidR="000A7737" w:rsidRPr="000A7737" w:rsidRDefault="000A7737" w:rsidP="000A7737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0A7737">
        <w:rPr>
          <w:b w:val="0"/>
        </w:rPr>
        <w:t>Instalacja winna spełniać wymagania zawarte w PN-92/B-01706.</w:t>
      </w:r>
    </w:p>
    <w:p w:rsidR="00B4546F" w:rsidRDefault="00B4546F" w:rsidP="00B4546F">
      <w:pPr>
        <w:pStyle w:val="DEMIURGNumeracja2"/>
      </w:pPr>
      <w:bookmarkStart w:id="13" w:name="_Ref482365103"/>
      <w:r w:rsidRPr="00B4546F">
        <w:t>Rurociągi i armatura</w:t>
      </w:r>
      <w:bookmarkEnd w:id="13"/>
    </w:p>
    <w:p w:rsidR="00A74F12" w:rsidRDefault="00A74F12" w:rsidP="00A74F12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A74F12">
        <w:rPr>
          <w:b w:val="0"/>
        </w:rPr>
        <w:t>Wewnętrzną instalację wody zimnej projektuje się z rur polietylenowych PE-RT /AL./PE-RT w sztangach lub w zwoju, łączonych przez złącza zaciskowe.</w:t>
      </w:r>
    </w:p>
    <w:p w:rsidR="00A74F12" w:rsidRDefault="00A74F12" w:rsidP="00A74F12">
      <w:pPr>
        <w:pStyle w:val="DEMIURGNumeracja2"/>
        <w:numPr>
          <w:ilvl w:val="0"/>
          <w:numId w:val="0"/>
        </w:numPr>
        <w:spacing w:before="120"/>
        <w:ind w:left="709"/>
        <w:rPr>
          <w:b w:val="0"/>
        </w:rPr>
      </w:pPr>
      <w:r w:rsidRPr="00E06B2E">
        <w:rPr>
          <w:b w:val="0"/>
        </w:rPr>
        <w:t xml:space="preserve">Na przyłączu wody od strony instalacji zamontować zwór odcinający i antyskażeniowy np. firmy </w:t>
      </w:r>
      <w:proofErr w:type="spellStart"/>
      <w:r w:rsidRPr="00E06B2E">
        <w:rPr>
          <w:b w:val="0"/>
        </w:rPr>
        <w:t>Socla</w:t>
      </w:r>
      <w:proofErr w:type="spellEnd"/>
      <w:r w:rsidRPr="00E06B2E">
        <w:rPr>
          <w:b w:val="0"/>
        </w:rPr>
        <w:t xml:space="preserve"> oraz wodomierz.  Całość umieścić w zamykanej skrzynce metalowej. </w:t>
      </w:r>
    </w:p>
    <w:p w:rsidR="00557300" w:rsidRDefault="00557300" w:rsidP="00B4546F">
      <w:pPr>
        <w:pStyle w:val="DEMIURGNumeracja2"/>
      </w:pPr>
      <w:bookmarkStart w:id="14" w:name="_Ref500275317"/>
      <w:r>
        <w:t>Uwagi</w:t>
      </w:r>
      <w:bookmarkEnd w:id="14"/>
      <w:r>
        <w:t xml:space="preserve"> </w:t>
      </w:r>
    </w:p>
    <w:p w:rsidR="00557300" w:rsidRPr="00557300" w:rsidRDefault="00557300" w:rsidP="00557300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557300">
        <w:rPr>
          <w:b w:val="0"/>
        </w:rPr>
        <w:t xml:space="preserve">1. Wszystkie przejścia przewodów przez ściany powinny być wykonane w tulejach ochronnych. Tuleje ochronne powinny uwzględniać średnicę rury wraz z izolacją. W miejscach przejść przez przegrody nie może być połączeń przewodów. </w:t>
      </w:r>
    </w:p>
    <w:p w:rsidR="00B4546F" w:rsidRPr="00DA7D14" w:rsidRDefault="00557300" w:rsidP="00DA7D14">
      <w:pPr>
        <w:pStyle w:val="DEMIURGNumeracja1"/>
        <w:numPr>
          <w:ilvl w:val="0"/>
          <w:numId w:val="0"/>
        </w:numPr>
        <w:ind w:left="709"/>
        <w:rPr>
          <w:b w:val="0"/>
        </w:rPr>
      </w:pPr>
      <w:r w:rsidRPr="00557300">
        <w:rPr>
          <w:b w:val="0"/>
        </w:rPr>
        <w:lastRenderedPageBreak/>
        <w:t>2. Całość robót wykonać zgodnie z „Warunkami  technicznymi wykonania i odbioru robót budowlano-montażowych cz.2 „ oraz z „Warunkami technicznymi wykonania i odbioru rurociągów z tworzyw sztucznych”, Warszawa1994.</w:t>
      </w:r>
    </w:p>
    <w:p w:rsidR="00B4546F" w:rsidRDefault="00B4546F" w:rsidP="00B4546F">
      <w:pPr>
        <w:pStyle w:val="DEMIURGNumeracja1"/>
      </w:pPr>
      <w:bookmarkStart w:id="15" w:name="_Ref482365119"/>
      <w:r w:rsidRPr="00B4546F">
        <w:t>Instalacja kanalizacji sanitarnej</w:t>
      </w:r>
      <w:bookmarkEnd w:id="15"/>
    </w:p>
    <w:p w:rsidR="00A638E1" w:rsidRPr="00A638E1" w:rsidRDefault="00A638E1" w:rsidP="00A638E1">
      <w:pPr>
        <w:pStyle w:val="DEMIURGNumeracja1"/>
        <w:numPr>
          <w:ilvl w:val="0"/>
          <w:numId w:val="0"/>
        </w:numPr>
        <w:spacing w:before="120"/>
        <w:ind w:left="709"/>
        <w:rPr>
          <w:b w:val="0"/>
        </w:rPr>
      </w:pPr>
      <w:r w:rsidRPr="00A638E1">
        <w:rPr>
          <w:b w:val="0"/>
        </w:rPr>
        <w:t>Do odprowadzenia ścieków bytowych z budynku projektuje się wewnętrzną instalację kanalizacji sanitarnej. Poziomy kanalizacyjne wykonane zostaną z rur PVC-U kielichowych kanalizacyjnych o pogrubionych ściankach uszczelnionych uszczelkami gumowymi. Podejścia do przyborów projektuje się z rur PVC-U o połączeniach kielichowych z pierścieniami gumowymi.</w:t>
      </w:r>
    </w:p>
    <w:p w:rsidR="00A638E1" w:rsidRPr="00A638E1" w:rsidRDefault="00A638E1" w:rsidP="00A638E1">
      <w:pPr>
        <w:pStyle w:val="DEMIURGNumeracja1"/>
        <w:numPr>
          <w:ilvl w:val="0"/>
          <w:numId w:val="0"/>
        </w:numPr>
        <w:spacing w:before="120"/>
        <w:ind w:left="709"/>
        <w:rPr>
          <w:b w:val="0"/>
        </w:rPr>
      </w:pPr>
      <w:r w:rsidRPr="00A638E1">
        <w:rPr>
          <w:b w:val="0"/>
        </w:rPr>
        <w:t xml:space="preserve">Na każdym pionie kanalizacyjnym przewiduje się zastosowanie rewizji, a na zakończeniu pionu rurę wywiewną z PCV zamontowaną w połaci dachowej obiektu. </w:t>
      </w:r>
    </w:p>
    <w:p w:rsidR="00A638E1" w:rsidRPr="00A638E1" w:rsidRDefault="00A638E1" w:rsidP="00A638E1">
      <w:pPr>
        <w:pStyle w:val="DEMIURGNumeracja1"/>
        <w:numPr>
          <w:ilvl w:val="0"/>
          <w:numId w:val="0"/>
        </w:numPr>
        <w:spacing w:before="120"/>
        <w:ind w:left="709"/>
        <w:rPr>
          <w:b w:val="0"/>
        </w:rPr>
      </w:pPr>
      <w:r w:rsidRPr="00A638E1">
        <w:rPr>
          <w:b w:val="0"/>
        </w:rPr>
        <w:t>Instalacja winna spełniać wymagania zawarte w PN-92/B-01707.</w:t>
      </w:r>
    </w:p>
    <w:p w:rsidR="00096E23" w:rsidRPr="00F9049C" w:rsidRDefault="00096E23" w:rsidP="00096E23">
      <w:pPr>
        <w:pStyle w:val="DEMIURGNumeracja1"/>
        <w:ind w:left="360" w:hanging="360"/>
      </w:pPr>
      <w:bookmarkStart w:id="16" w:name="_Toc501377432"/>
      <w:bookmarkStart w:id="17" w:name="_Ref500275352"/>
      <w:bookmarkStart w:id="18" w:name="_Ref482365150"/>
      <w:r w:rsidRPr="00F9049C">
        <w:t>Instalacja wentylacj</w:t>
      </w:r>
      <w:bookmarkEnd w:id="16"/>
      <w:r>
        <w:t>i mechanicznej</w:t>
      </w:r>
    </w:p>
    <w:p w:rsidR="00096E23" w:rsidRPr="00F9049C" w:rsidRDefault="00096E23" w:rsidP="00096E23">
      <w:pPr>
        <w:pStyle w:val="DEMIURGNumeracja2"/>
        <w:ind w:left="716" w:hanging="432"/>
      </w:pPr>
      <w:bookmarkStart w:id="19" w:name="_Toc337551035"/>
      <w:bookmarkStart w:id="20" w:name="_Toc423513279"/>
      <w:bookmarkStart w:id="21" w:name="_Toc501377433"/>
      <w:r w:rsidRPr="00F9049C">
        <w:t>Opis przyjętych rozwiązań</w:t>
      </w:r>
      <w:bookmarkEnd w:id="19"/>
      <w:bookmarkEnd w:id="20"/>
      <w:bookmarkEnd w:id="21"/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360"/>
        <w:rPr>
          <w:rFonts w:cs="Arial"/>
          <w:kern w:val="24"/>
          <w:szCs w:val="16"/>
        </w:rPr>
      </w:pPr>
      <w:r w:rsidRPr="00F9049C">
        <w:rPr>
          <w:rFonts w:cs="Arial"/>
          <w:kern w:val="24"/>
          <w:szCs w:val="16"/>
        </w:rPr>
        <w:t>Przewiduje się podłączenie projektowanych pomieszczeń wentylacji mechanicznej.  Poszczególne pomieszczenia w zależności od sposobu użytkowania, podzielone zostały na grupy, które będą poddane wentylacji za pomocą odpowiednich układów wentylacyjnych.</w:t>
      </w:r>
    </w:p>
    <w:p w:rsidR="00096E23" w:rsidRPr="00F9049C" w:rsidRDefault="00096E23" w:rsidP="00096E23">
      <w:pPr>
        <w:pStyle w:val="DEMIURGNumeracja2"/>
        <w:ind w:left="716" w:hanging="432"/>
      </w:pPr>
      <w:bookmarkStart w:id="22" w:name="_Toc301855644"/>
      <w:bookmarkStart w:id="23" w:name="_Toc337551036"/>
      <w:bookmarkStart w:id="24" w:name="_Toc423513280"/>
      <w:bookmarkStart w:id="25" w:name="_Toc501377434"/>
      <w:r w:rsidRPr="00F9049C">
        <w:t>Ogólne założenia projektowe</w:t>
      </w:r>
      <w:bookmarkEnd w:id="22"/>
      <w:bookmarkEnd w:id="23"/>
      <w:bookmarkEnd w:id="24"/>
      <w:bookmarkEnd w:id="25"/>
    </w:p>
    <w:p w:rsidR="00096E23" w:rsidRPr="00F9049C" w:rsidRDefault="00096E23" w:rsidP="00096E23">
      <w:pPr>
        <w:spacing w:line="276" w:lineRule="auto"/>
        <w:ind w:left="360"/>
        <w:rPr>
          <w:rFonts w:cs="Arial"/>
          <w:szCs w:val="16"/>
        </w:rPr>
      </w:pPr>
      <w:r w:rsidRPr="00F9049C">
        <w:rPr>
          <w:rFonts w:cs="Arial"/>
          <w:i/>
          <w:szCs w:val="16"/>
        </w:rPr>
        <w:t>Warunki atmosferyczne na zewnątrz budynku</w:t>
      </w:r>
      <w:r w:rsidRPr="00F9049C">
        <w:rPr>
          <w:rFonts w:cs="Arial"/>
          <w:szCs w:val="16"/>
        </w:rPr>
        <w:t>:</w:t>
      </w:r>
    </w:p>
    <w:p w:rsidR="00096E23" w:rsidRPr="00F9049C" w:rsidRDefault="00096E23" w:rsidP="00096E23">
      <w:pPr>
        <w:spacing w:line="276" w:lineRule="auto"/>
        <w:ind w:left="576"/>
        <w:rPr>
          <w:rFonts w:cs="Arial"/>
          <w:color w:val="FF000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5"/>
        <w:gridCol w:w="3160"/>
        <w:gridCol w:w="2477"/>
      </w:tblGrid>
      <w:tr w:rsidR="00096E23" w:rsidRPr="00F9049C" w:rsidTr="0009710C">
        <w:trPr>
          <w:trHeight w:val="135"/>
          <w:jc w:val="center"/>
        </w:trPr>
        <w:tc>
          <w:tcPr>
            <w:tcW w:w="3425" w:type="dxa"/>
            <w:vMerge w:val="restart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Zima</w:t>
            </w:r>
          </w:p>
        </w:tc>
        <w:tc>
          <w:tcPr>
            <w:tcW w:w="3160" w:type="dxa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temperatura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 xml:space="preserve">-18 </w:t>
            </w:r>
            <w:r w:rsidRPr="00F9049C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>o</w:t>
            </w:r>
            <w:r w:rsidRPr="00F9049C">
              <w:rPr>
                <w:rFonts w:ascii="Century Gothic" w:hAnsi="Century Gothic" w:cs="Arial"/>
                <w:sz w:val="16"/>
                <w:szCs w:val="16"/>
              </w:rPr>
              <w:t>C</w:t>
            </w:r>
          </w:p>
        </w:tc>
      </w:tr>
      <w:tr w:rsidR="00096E23" w:rsidRPr="00F9049C" w:rsidTr="0009710C">
        <w:trPr>
          <w:trHeight w:val="135"/>
          <w:jc w:val="center"/>
        </w:trPr>
        <w:tc>
          <w:tcPr>
            <w:tcW w:w="3425" w:type="dxa"/>
            <w:vMerge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wilgotność względna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100%</w:t>
            </w:r>
          </w:p>
        </w:tc>
      </w:tr>
      <w:tr w:rsidR="00096E23" w:rsidRPr="00F9049C" w:rsidTr="0009710C">
        <w:trPr>
          <w:trHeight w:val="135"/>
          <w:jc w:val="center"/>
        </w:trPr>
        <w:tc>
          <w:tcPr>
            <w:tcW w:w="3425" w:type="dxa"/>
            <w:vMerge w:val="restart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Lato</w:t>
            </w:r>
          </w:p>
        </w:tc>
        <w:tc>
          <w:tcPr>
            <w:tcW w:w="3160" w:type="dxa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temperatura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 xml:space="preserve">+32 </w:t>
            </w:r>
            <w:r w:rsidRPr="00F9049C">
              <w:rPr>
                <w:rFonts w:ascii="Century Gothic" w:hAnsi="Century Gothic" w:cs="Arial"/>
                <w:sz w:val="16"/>
                <w:szCs w:val="16"/>
                <w:vertAlign w:val="superscript"/>
              </w:rPr>
              <w:t>o</w:t>
            </w:r>
            <w:r w:rsidRPr="00F9049C">
              <w:rPr>
                <w:rFonts w:ascii="Century Gothic" w:hAnsi="Century Gothic" w:cs="Arial"/>
                <w:sz w:val="16"/>
                <w:szCs w:val="16"/>
              </w:rPr>
              <w:t>C</w:t>
            </w:r>
          </w:p>
        </w:tc>
      </w:tr>
      <w:tr w:rsidR="00096E23" w:rsidRPr="00F9049C" w:rsidTr="0009710C">
        <w:trPr>
          <w:trHeight w:val="135"/>
          <w:jc w:val="center"/>
        </w:trPr>
        <w:tc>
          <w:tcPr>
            <w:tcW w:w="3425" w:type="dxa"/>
            <w:vMerge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60" w:type="dxa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wilgotność powietrza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096E23" w:rsidRPr="00F9049C" w:rsidRDefault="00096E23" w:rsidP="0009710C">
            <w:pPr>
              <w:pStyle w:val="Projekt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9049C">
              <w:rPr>
                <w:rFonts w:ascii="Century Gothic" w:hAnsi="Century Gothic" w:cs="Arial"/>
                <w:sz w:val="16"/>
                <w:szCs w:val="16"/>
              </w:rPr>
              <w:t>50%</w:t>
            </w:r>
          </w:p>
        </w:tc>
      </w:tr>
    </w:tbl>
    <w:p w:rsidR="00096E23" w:rsidRPr="00F9049C" w:rsidRDefault="00096E23" w:rsidP="00096E23">
      <w:pPr>
        <w:spacing w:line="276" w:lineRule="auto"/>
        <w:ind w:left="140" w:right="99" w:firstLine="708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left="140" w:right="99" w:firstLine="708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Zgodnie   z   wytycznymi   do   projektowania zaprojektowano dachową centralę nawiewno-wywiewną z odzyskiem ciepła o wydajności V=2200m3/h / 700 m3/h np. typu BD(50)/BD (50) firmy VBW. </w:t>
      </w:r>
      <w:r w:rsidR="003924A3">
        <w:rPr>
          <w:rFonts w:cs="Arial"/>
          <w:szCs w:val="16"/>
        </w:rPr>
        <w:t>Należy zastosować dobraną centralę lub równoważną.</w:t>
      </w:r>
    </w:p>
    <w:p w:rsidR="00096E23" w:rsidRPr="00F9049C" w:rsidRDefault="00096E23" w:rsidP="00096E23">
      <w:pPr>
        <w:spacing w:line="276" w:lineRule="auto"/>
        <w:ind w:left="140" w:right="99" w:firstLine="708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Parametry central (szczegółowo wg załączonej karty </w:t>
      </w:r>
      <w:r w:rsidR="003924A3">
        <w:rPr>
          <w:rFonts w:cs="Arial"/>
          <w:szCs w:val="16"/>
        </w:rPr>
        <w:t>doboru</w:t>
      </w:r>
      <w:r w:rsidRPr="00F9049C">
        <w:rPr>
          <w:rFonts w:cs="Arial"/>
          <w:szCs w:val="16"/>
        </w:rPr>
        <w:t>):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Część nawiewna: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filtr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wymiennik obrotowy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komora mieszania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nagrzewnica wodna ( 80/60C)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sekcja wentylatorowa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tłumiki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Część wywiewna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filtr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sekcja wentylatorowa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komora mieszania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wymiennik przeciwprądowy</w:t>
      </w:r>
    </w:p>
    <w:p w:rsidR="00096E23" w:rsidRPr="00F9049C" w:rsidRDefault="00096E23" w:rsidP="00096E23">
      <w:pPr>
        <w:spacing w:line="276" w:lineRule="auto"/>
        <w:ind w:left="848"/>
        <w:rPr>
          <w:rFonts w:cs="Arial"/>
          <w:szCs w:val="16"/>
        </w:rPr>
      </w:pPr>
      <w:r w:rsidRPr="00F9049C">
        <w:rPr>
          <w:rFonts w:cs="Arial"/>
          <w:szCs w:val="16"/>
        </w:rPr>
        <w:t>-     tłumiki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left="851" w:right="103" w:hanging="3"/>
        <w:rPr>
          <w:rFonts w:cs="Arial"/>
          <w:szCs w:val="16"/>
        </w:rPr>
      </w:pPr>
      <w:r w:rsidRPr="00F9049C">
        <w:rPr>
          <w:rFonts w:cs="Arial"/>
          <w:szCs w:val="16"/>
        </w:rPr>
        <w:t>Centrala zostanie wyposażona w automatykę producenta z kompletem czujników temperatury, siłowników przepustnic ( regulatorów przepływu).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Nawiew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  <w:u w:val="single"/>
        </w:rPr>
      </w:pPr>
    </w:p>
    <w:p w:rsidR="00096E23" w:rsidRPr="00F9049C" w:rsidRDefault="00096E23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>W pomieszczeniach nawiew powietrza realizowany będzie przy pomocy anemostatów nawiewnych. Nawiewniki  montować w sposób umożliwiający  łatwy dostęp bez kolizji z oprawami oświetleniowymi.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>Temperatura nawiewu została podniesiona do 23C co umożliwia częściowe pokrycie strat ciepła przez przenikanie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  <w:u w:val="single"/>
        </w:rPr>
      </w:pPr>
    </w:p>
    <w:p w:rsidR="00096E23" w:rsidRPr="00F9049C" w:rsidRDefault="00096E23" w:rsidP="00096E23">
      <w:pPr>
        <w:spacing w:line="276" w:lineRule="auto"/>
        <w:rPr>
          <w:rFonts w:cs="Arial"/>
          <w:szCs w:val="16"/>
          <w:u w:val="single"/>
        </w:rPr>
      </w:pPr>
      <w:r w:rsidRPr="00F9049C">
        <w:rPr>
          <w:rFonts w:cs="Arial"/>
          <w:szCs w:val="16"/>
          <w:u w:val="single"/>
        </w:rPr>
        <w:t>Wywiew</w:t>
      </w:r>
    </w:p>
    <w:p w:rsidR="00096E23" w:rsidRPr="00F9049C" w:rsidRDefault="00096E23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Założono wykorzystanie anemostatów wyciągowych.  Anemostaty montować  na    poziomie    umożliwiającym    łatwy    dostęp bez  kolizji  z  oprawami  oświetleniowymi.  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ind w:right="101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W toaletach założono montaż wentylatorów łazienkowych np. typu </w:t>
      </w:r>
      <w:proofErr w:type="spellStart"/>
      <w:r w:rsidRPr="00F9049C">
        <w:rPr>
          <w:rFonts w:cs="Arial"/>
          <w:szCs w:val="16"/>
        </w:rPr>
        <w:t>Silent</w:t>
      </w:r>
      <w:proofErr w:type="spellEnd"/>
      <w:r w:rsidRPr="00F9049C">
        <w:rPr>
          <w:rFonts w:cs="Arial"/>
          <w:szCs w:val="16"/>
        </w:rPr>
        <w:t xml:space="preserve"> 100 firmy </w:t>
      </w:r>
      <w:proofErr w:type="spellStart"/>
      <w:r w:rsidRPr="00F9049C">
        <w:rPr>
          <w:rFonts w:cs="Arial"/>
          <w:szCs w:val="16"/>
        </w:rPr>
        <w:t>Venture</w:t>
      </w:r>
      <w:proofErr w:type="spellEnd"/>
      <w:r w:rsidRPr="00F9049C">
        <w:rPr>
          <w:rFonts w:cs="Arial"/>
          <w:szCs w:val="16"/>
        </w:rPr>
        <w:t xml:space="preserve">. Wentylatory załączane będą włącznikiem czasowym połączonym z włącznikiem oświetlenia. 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Na potrzeby okapu przewiduje się montaż niezależnej instalacji wywiem wywiewnej z wentylatorem dachowym do pracy w podwyższonych temperaturach np. CTHB/4-140 v=800m3/h firmy Venture. 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Sterowanie centrali wentylacyjnej skonfigurować z sterowaniem wentylatora wyciągowego okapu, aby w pomieszczeniu sali nie powstało nadmierne nadciśnienie. W pomieszczeniu kuchni projektuje się dodatkową kratkę transferową na wydajność    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>Trasę przewodów i główne średnice pokazano na rysunku. Instalacja wywiewną od centrali wentylacyjnej, wentylatorów łazienkowych oraz wentylatora dachowego okapu należy poprowadzić po ścianie zewnętrznej budynku ponad dach budynku.</w:t>
      </w:r>
    </w:p>
    <w:p w:rsidR="00096E23" w:rsidRPr="00F9049C" w:rsidRDefault="00096E23" w:rsidP="00096E23">
      <w:pPr>
        <w:pStyle w:val="DEMIURGNumeracja2"/>
        <w:ind w:left="716" w:hanging="432"/>
      </w:pPr>
      <w:bookmarkStart w:id="26" w:name="_Toc423513288"/>
      <w:bookmarkStart w:id="27" w:name="_Toc501377435"/>
      <w:r w:rsidRPr="00F9049C">
        <w:t>Materiał, wykonanie instalacji wentylacyjnej</w:t>
      </w:r>
      <w:bookmarkEnd w:id="26"/>
      <w:bookmarkEnd w:id="27"/>
    </w:p>
    <w:p w:rsidR="00096E23" w:rsidRPr="00F9049C" w:rsidRDefault="00096E23" w:rsidP="00096E23">
      <w:pPr>
        <w:pStyle w:val="Projekt"/>
        <w:spacing w:line="276" w:lineRule="auto"/>
        <w:rPr>
          <w:rFonts w:ascii="Century Gothic" w:hAnsi="Century Gothic" w:cs="Arial"/>
          <w:sz w:val="16"/>
          <w:szCs w:val="16"/>
        </w:rPr>
      </w:pP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Instalację wentylacji wykonać z kanałów AI, </w:t>
      </w:r>
      <w:proofErr w:type="spellStart"/>
      <w:r w:rsidRPr="00F9049C">
        <w:rPr>
          <w:rFonts w:cs="Arial"/>
          <w:szCs w:val="16"/>
        </w:rPr>
        <w:t>spiro</w:t>
      </w:r>
      <w:proofErr w:type="spellEnd"/>
      <w:r w:rsidRPr="00F9049C">
        <w:rPr>
          <w:rFonts w:cs="Arial"/>
          <w:szCs w:val="16"/>
        </w:rPr>
        <w:t xml:space="preserve"> oraz elastycznych izolowanych wykonanych zgodnie z normą PN/B-03434. Połączenie kanałów typu </w:t>
      </w:r>
      <w:proofErr w:type="spellStart"/>
      <w:r w:rsidRPr="00F9049C">
        <w:rPr>
          <w:rFonts w:cs="Arial"/>
          <w:szCs w:val="16"/>
        </w:rPr>
        <w:t>spiro</w:t>
      </w:r>
      <w:proofErr w:type="spellEnd"/>
      <w:r w:rsidRPr="00F9049C">
        <w:rPr>
          <w:rFonts w:cs="Arial"/>
          <w:szCs w:val="16"/>
        </w:rPr>
        <w:t xml:space="preserve"> wykonać za pomocą łączników ze szwem. Połączenia kanałów prostokątnych wykonać za pomocą kołnierzy z zastosowaniem uszczelek gumowych. Przewody przed montażem należy oczyścić. Kanały izolować termicznie materiałem o współczynniku 0,035W/m</w:t>
      </w:r>
      <w:r w:rsidRPr="00F9049C">
        <w:rPr>
          <w:rFonts w:cs="Arial"/>
          <w:szCs w:val="16"/>
          <w:vertAlign w:val="superscript"/>
        </w:rPr>
        <w:t>2</w:t>
      </w:r>
      <w:r w:rsidRPr="00F9049C">
        <w:rPr>
          <w:rFonts w:cs="Arial"/>
          <w:szCs w:val="16"/>
        </w:rPr>
        <w:t>K. Dla przewodów prowadzonych w budynku grubość izolacji - 40mm. Kanały prowadzone na zewnątrz grubość izolacji - 100mm oraz zabezpieczyć blachą aluminiową.</w:t>
      </w: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Na przewodach wykonać rewizje umożliwiające oczyszczenie wewnętrznych powierzchni przewodów, a także urządzeń i elementów instalacji, jeżeli konstrukcja tych urządzeń i elementów nie umożliwia ich oczyszczenia w inny sposób. Niedopuszczalne jest pozostawienie ostrych zakończeń na wewnętrznych powierzchniach kanałów. Na przewodach o przekroju kołowym o średnicy nominalnej mniejszej niż 200mm należy stosować zdejmowane zaślepki lub trójniki z zaślepkami do czyszczenia. Otwory rewizyjne należy montować przy elementach kanałowych instalacji (tłumiki, itp.), chyba że możliwy jest demontaż </w:t>
      </w:r>
      <w:proofErr w:type="spellStart"/>
      <w:r w:rsidRPr="00F9049C">
        <w:rPr>
          <w:rFonts w:cs="Arial"/>
          <w:szCs w:val="16"/>
        </w:rPr>
        <w:t>w.w</w:t>
      </w:r>
      <w:proofErr w:type="spellEnd"/>
      <w:r w:rsidRPr="00F9049C">
        <w:rPr>
          <w:rFonts w:cs="Arial"/>
          <w:szCs w:val="16"/>
        </w:rPr>
        <w:t>. elementów w celu oczyszczenia. Ponadto otwory rewizyjne należy montować na kanałach wentylacyjnych co najmniej co 10 m oraz co najmniej jeden otwór na dwa kolana.  W przypadku przewodów o większych średnicach należy stosować trójniki o nominalnej średnicy 200mm lub otwory rewizyjne o wymiarach podanych w tablicy 1:</w:t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noProof/>
          <w:szCs w:val="16"/>
          <w:lang w:eastAsia="pl-PL"/>
        </w:rPr>
        <w:lastRenderedPageBreak/>
        <w:drawing>
          <wp:inline distT="0" distB="0" distL="0" distR="0">
            <wp:extent cx="4762500" cy="3124200"/>
            <wp:effectExtent l="0" t="0" r="0" b="0"/>
            <wp:docPr id="1" name="Obraz 1" descr="6447361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4473615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Uwaga: otwory rewizyjne montowane na końcu przewodu ich wymiary powinny być równe wymiarom przewodu wentylacyjnego. </w:t>
      </w: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 xml:space="preserve">Kanały podwieszać do stropów za pomocą typowych zawiesi wentylacyjnych. Podejścia do nawiewników i </w:t>
      </w:r>
      <w:proofErr w:type="spellStart"/>
      <w:r w:rsidRPr="00F9049C">
        <w:rPr>
          <w:rFonts w:cs="Arial"/>
          <w:szCs w:val="16"/>
        </w:rPr>
        <w:t>wywiewników</w:t>
      </w:r>
      <w:proofErr w:type="spellEnd"/>
      <w:r w:rsidRPr="00F9049C">
        <w:rPr>
          <w:rFonts w:cs="Arial"/>
          <w:szCs w:val="16"/>
        </w:rPr>
        <w:t xml:space="preserve"> można wykonać przewodami elastycznymi. Wszystkie ciągi wentylacyjne domierzyć na budowie, na wymiar rzeczywisty, określony podczas montażu. Kształtki i kanały blaszane łączyć ze sobą przy użyciu złączy sprężystych. Wszystkie stosowane kolana winny posiadać kierownice łukowe. Kanały wentylacyjne powinny być mocowane do ścian i stropów przy pomocy systemowych fabrycznych zawiesi i uchwytów, zawierających zabezpieczenia przed przenoszeniem drgań instalacji.</w:t>
      </w: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>Na instalacji wentylacji przed i za centrą należy zamontować tłumiki akustyczne.</w:t>
      </w: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szCs w:val="16"/>
        </w:rPr>
        <w:t>Po wykonaniu montażu i sprawdzeniu poprawności połączeń należy instalację wyregulować zgodnie z zasadami zawartymi w normie : PN-78/B-10440 „Wentylacja mechaniczna. Urządzenia wentylacyjne. Wymagania i badania przy odbiorze.</w:t>
      </w:r>
    </w:p>
    <w:p w:rsidR="00096E23" w:rsidRPr="00F9049C" w:rsidRDefault="00096E23" w:rsidP="00096E23">
      <w:pPr>
        <w:pStyle w:val="DEMIURGNumeracja2"/>
        <w:ind w:left="716" w:hanging="432"/>
      </w:pPr>
      <w:bookmarkStart w:id="28" w:name="_Toc501377436"/>
      <w:r w:rsidRPr="00F9049C">
        <w:t>Warunki techniczne wykonania i odbioru instalacji</w:t>
      </w:r>
      <w:bookmarkEnd w:id="28"/>
    </w:p>
    <w:p w:rsidR="00096E23" w:rsidRPr="00F9049C" w:rsidRDefault="00096E23" w:rsidP="00096E23">
      <w:pPr>
        <w:shd w:val="clear" w:color="auto" w:fill="FFFFFF"/>
        <w:tabs>
          <w:tab w:val="left" w:pos="720"/>
        </w:tabs>
        <w:spacing w:before="202" w:line="413" w:lineRule="exact"/>
        <w:ind w:left="144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-2"/>
          <w:szCs w:val="16"/>
          <w:u w:val="single"/>
        </w:rPr>
        <w:t>Wytyczne BHP</w:t>
      </w:r>
    </w:p>
    <w:p w:rsidR="00096E23" w:rsidRPr="00F9049C" w:rsidRDefault="00096E23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Wszystkie   zastosowane   materiały   i   urządzenia   muszą   być   dopuszczone   do   obrotu</w:t>
      </w:r>
    </w:p>
    <w:p w:rsidR="00096E23" w:rsidRPr="00F9049C" w:rsidRDefault="00096E23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i powszechnego lub jednostkowego stosowania w budownictwie.</w:t>
      </w:r>
    </w:p>
    <w:p w:rsidR="00096E23" w:rsidRPr="00F9049C" w:rsidRDefault="00096E23" w:rsidP="00096E23">
      <w:pPr>
        <w:shd w:val="clear" w:color="auto" w:fill="FFFFFF"/>
        <w:spacing w:line="413" w:lineRule="exact"/>
        <w:ind w:left="24"/>
        <w:rPr>
          <w:rFonts w:cs="Arial"/>
          <w:szCs w:val="16"/>
        </w:rPr>
      </w:pPr>
      <w:r w:rsidRPr="00F9049C">
        <w:rPr>
          <w:rFonts w:cs="Arial"/>
          <w:color w:val="000000"/>
          <w:spacing w:val="6"/>
          <w:szCs w:val="16"/>
        </w:rPr>
        <w:t>Montaż instalacji i urządzeń musi być prowadzony przez firmę posiadającą odpowiednie</w:t>
      </w:r>
    </w:p>
    <w:p w:rsidR="00096E23" w:rsidRPr="00F9049C" w:rsidRDefault="00096E23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uprawnienia i zgodnie z obowiązującymi przepisami BHP.</w:t>
      </w:r>
    </w:p>
    <w:p w:rsidR="00096E23" w:rsidRPr="00F9049C" w:rsidRDefault="00096E23" w:rsidP="00096E23">
      <w:pPr>
        <w:shd w:val="clear" w:color="auto" w:fill="FFFFFF"/>
        <w:spacing w:line="413" w:lineRule="exact"/>
        <w:ind w:left="14"/>
        <w:rPr>
          <w:rFonts w:cs="Arial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>Załoga obsługująca i konserwująca musi być przeszkolona pod względem obowiązujących</w:t>
      </w:r>
    </w:p>
    <w:p w:rsidR="00096E23" w:rsidRPr="00F9049C" w:rsidRDefault="00096E23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2"/>
          <w:szCs w:val="16"/>
        </w:rPr>
        <w:t>przepisów BHP</w:t>
      </w:r>
    </w:p>
    <w:p w:rsidR="00096E23" w:rsidRPr="00F9049C" w:rsidRDefault="00096E23" w:rsidP="00096E23">
      <w:pPr>
        <w:shd w:val="clear" w:color="auto" w:fill="FFFFFF"/>
        <w:spacing w:before="5"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Wszystkie   zaprojektowane   urządzenia   należy   eksploatować   i   konserwować   zgodnie</w:t>
      </w:r>
    </w:p>
    <w:p w:rsidR="00096E23" w:rsidRPr="00F9049C" w:rsidRDefault="00096E23" w:rsidP="00096E23">
      <w:pPr>
        <w:shd w:val="clear" w:color="auto" w:fill="FFFFFF"/>
        <w:spacing w:line="413" w:lineRule="exact"/>
        <w:ind w:left="19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z DTR producentów i obowiązującymi przepisami BHP.</w:t>
      </w:r>
    </w:p>
    <w:p w:rsidR="00096E23" w:rsidRPr="00F9049C" w:rsidRDefault="00096E23" w:rsidP="00096E23">
      <w:pPr>
        <w:shd w:val="clear" w:color="auto" w:fill="FFFFFF"/>
        <w:tabs>
          <w:tab w:val="left" w:pos="720"/>
        </w:tabs>
        <w:spacing w:before="283"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  <w:t>Próby i odbiory techniczne</w:t>
      </w:r>
    </w:p>
    <w:p w:rsidR="00096E23" w:rsidRPr="00F9049C" w:rsidRDefault="00096E23" w:rsidP="00096E23">
      <w:pPr>
        <w:shd w:val="clear" w:color="auto" w:fill="FFFFFF"/>
        <w:spacing w:line="413" w:lineRule="exact"/>
        <w:ind w:left="34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Próby i odbiory techniczne należy wykonać zgodnie z:</w:t>
      </w:r>
    </w:p>
    <w:p w:rsidR="00096E23" w:rsidRPr="00F9049C" w:rsidRDefault="00096E23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lastRenderedPageBreak/>
        <w:t>Warunkami technicznymi wykonania i odbioru robót budowlano-montażowych;</w:t>
      </w:r>
    </w:p>
    <w:p w:rsidR="00096E23" w:rsidRPr="00F9049C" w:rsidRDefault="00096E23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Warunkami wykonania i odbioru instalacji sanitarnych i przemysłowych;</w:t>
      </w:r>
    </w:p>
    <w:p w:rsidR="00096E23" w:rsidRPr="00F9049C" w:rsidRDefault="00096E23" w:rsidP="00096E23">
      <w:pPr>
        <w:widowControl w:val="0"/>
        <w:numPr>
          <w:ilvl w:val="0"/>
          <w:numId w:val="2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413" w:lineRule="exact"/>
        <w:ind w:left="37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Wymaganiami montażowymi producentów zastosowanych urządzeń.</w:t>
      </w:r>
    </w:p>
    <w:p w:rsidR="00096E23" w:rsidRPr="00F9049C" w:rsidRDefault="00096E23" w:rsidP="00096E23">
      <w:pPr>
        <w:shd w:val="clear" w:color="auto" w:fill="FFFFFF"/>
        <w:tabs>
          <w:tab w:val="left" w:pos="720"/>
        </w:tabs>
        <w:spacing w:before="283" w:line="413" w:lineRule="exact"/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</w:pPr>
      <w:r w:rsidRPr="00F9049C">
        <w:rPr>
          <w:rFonts w:cs="Arial"/>
          <w:b/>
          <w:bCs/>
          <w:i/>
          <w:iCs/>
          <w:color w:val="000000"/>
          <w:spacing w:val="-1"/>
          <w:szCs w:val="16"/>
          <w:u w:val="single"/>
        </w:rPr>
        <w:t>Uwagi końcowe</w:t>
      </w:r>
    </w:p>
    <w:p w:rsidR="00096E23" w:rsidRPr="00F9049C" w:rsidRDefault="00096E23" w:rsidP="00096E23">
      <w:pPr>
        <w:shd w:val="clear" w:color="auto" w:fill="FFFFFF"/>
        <w:spacing w:line="413" w:lineRule="exact"/>
        <w:ind w:left="5"/>
        <w:rPr>
          <w:rFonts w:cs="Arial"/>
          <w:szCs w:val="16"/>
        </w:rPr>
      </w:pPr>
      <w:r w:rsidRPr="00F9049C">
        <w:rPr>
          <w:rFonts w:cs="Arial"/>
          <w:color w:val="000000"/>
          <w:szCs w:val="16"/>
        </w:rPr>
        <w:t>Budynek, jego wyposażenie, organiza</w:t>
      </w:r>
      <w:r>
        <w:rPr>
          <w:rFonts w:cs="Arial"/>
          <w:color w:val="000000"/>
          <w:szCs w:val="16"/>
        </w:rPr>
        <w:t>c</w:t>
      </w:r>
      <w:r w:rsidRPr="00F9049C">
        <w:rPr>
          <w:rFonts w:cs="Arial"/>
          <w:color w:val="000000"/>
          <w:szCs w:val="16"/>
        </w:rPr>
        <w:t xml:space="preserve">ja pracy i stosowane procedury powinny być zgodne z </w:t>
      </w:r>
      <w:r w:rsidRPr="00F9049C">
        <w:rPr>
          <w:rFonts w:cs="Arial"/>
          <w:color w:val="000000"/>
          <w:spacing w:val="-1"/>
          <w:szCs w:val="16"/>
        </w:rPr>
        <w:t>następującymi aktami prawnymi: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>Rozporządzenie Ministra Infrastruktury w sprawie warunków technicznych, jakim</w:t>
      </w:r>
      <w:r w:rsidRPr="00F9049C">
        <w:rPr>
          <w:rFonts w:cs="Arial"/>
          <w:color w:val="000000"/>
          <w:spacing w:val="4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powinny odpowiadać budynki i ich usytuowanie.</w:t>
      </w:r>
    </w:p>
    <w:p w:rsidR="00096E23" w:rsidRPr="00F9049C" w:rsidRDefault="00096E23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37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Instalacje należy wykonać zgodnie z: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t>„Warunkami technicznymi wykonania i odbioru robót budowlano-montażowych" cz.</w:t>
      </w:r>
      <w:r w:rsidRPr="00F9049C">
        <w:rPr>
          <w:rFonts w:cs="Arial"/>
          <w:color w:val="000000"/>
          <w:szCs w:val="16"/>
        </w:rPr>
        <w:br/>
      </w:r>
      <w:r w:rsidRPr="00F9049C">
        <w:rPr>
          <w:rFonts w:cs="Arial"/>
          <w:color w:val="000000"/>
          <w:spacing w:val="-1"/>
          <w:szCs w:val="16"/>
          <w:lang w:val="en-US"/>
        </w:rPr>
        <w:t xml:space="preserve">II </w:t>
      </w:r>
      <w:r w:rsidRPr="00F9049C">
        <w:rPr>
          <w:rFonts w:cs="Arial"/>
          <w:color w:val="000000"/>
          <w:spacing w:val="-1"/>
          <w:szCs w:val="16"/>
        </w:rPr>
        <w:t>„Instalacje sanitarne i przemysłowe"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Rozporządzeniem Ministra Infrastruktury w sprawie warunków technicznych, jakim</w:t>
      </w:r>
      <w:r w:rsidRPr="00F9049C">
        <w:rPr>
          <w:rFonts w:cs="Arial"/>
          <w:color w:val="000000"/>
          <w:spacing w:val="2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powinny odpowiadać budynki ich usytuowanie</w:t>
      </w:r>
    </w:p>
    <w:p w:rsidR="00096E23" w:rsidRPr="00F9049C" w:rsidRDefault="00096E23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37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Zasadami sztuki budowlanej, obowiązującymi przepisami BHP, PPOŻ.</w:t>
      </w:r>
    </w:p>
    <w:p w:rsidR="00096E23" w:rsidRPr="00F9049C" w:rsidRDefault="00096E23" w:rsidP="00096E23">
      <w:pPr>
        <w:pStyle w:val="DEMIURGNumeracja1"/>
        <w:numPr>
          <w:ilvl w:val="0"/>
          <w:numId w:val="0"/>
        </w:numPr>
        <w:spacing w:line="240" w:lineRule="auto"/>
      </w:pPr>
      <w:bookmarkStart w:id="29" w:name="_Toc501377437"/>
      <w:r>
        <w:t>7</w:t>
      </w:r>
      <w:r w:rsidRPr="00F9049C">
        <w:t>.5.  Wytyczne branżowe</w:t>
      </w:r>
      <w:bookmarkEnd w:id="29"/>
    </w:p>
    <w:p w:rsidR="00096E23" w:rsidRPr="00F9049C" w:rsidRDefault="00096E23" w:rsidP="00096E23">
      <w:pPr>
        <w:shd w:val="clear" w:color="auto" w:fill="FFFFFF"/>
        <w:spacing w:before="470" w:line="240" w:lineRule="auto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zCs w:val="16"/>
          <w:u w:val="single"/>
        </w:rPr>
        <w:t>Wytyczne do automatyki i sterowania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color w:val="000000"/>
          <w:spacing w:val="2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 xml:space="preserve">Wentylator łazienkowy SILENT 100 CZ </w:t>
      </w:r>
      <w:r w:rsidR="003924A3">
        <w:rPr>
          <w:rFonts w:cs="Arial"/>
          <w:color w:val="000000"/>
          <w:spacing w:val="2"/>
          <w:szCs w:val="16"/>
        </w:rPr>
        <w:t xml:space="preserve">(lub równoważny) </w:t>
      </w:r>
      <w:r w:rsidRPr="00F9049C">
        <w:rPr>
          <w:rFonts w:cs="Arial"/>
          <w:color w:val="000000"/>
          <w:spacing w:val="2"/>
          <w:szCs w:val="16"/>
        </w:rPr>
        <w:t>ma załączać się za pomocą włącznika światła on/off,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ind w:left="725" w:hanging="350"/>
        <w:jc w:val="left"/>
        <w:rPr>
          <w:rFonts w:cs="Arial"/>
          <w:szCs w:val="16"/>
        </w:rPr>
      </w:pPr>
      <w:r w:rsidRPr="00F9049C">
        <w:rPr>
          <w:rFonts w:cs="Arial"/>
          <w:color w:val="000000"/>
          <w:spacing w:val="2"/>
          <w:szCs w:val="16"/>
        </w:rPr>
        <w:t>Centrala wentylacyjna nawiewno-wywiewna oraz wentylator okapu pracować muszą w ruchu ciągłym bez wyłączenia.</w:t>
      </w:r>
      <w:r w:rsidRPr="00F9049C">
        <w:rPr>
          <w:rFonts w:cs="Arial"/>
          <w:color w:val="000000"/>
          <w:szCs w:val="16"/>
        </w:rPr>
        <w:t xml:space="preserve"> </w:t>
      </w:r>
    </w:p>
    <w:p w:rsidR="00096E23" w:rsidRPr="00F9049C" w:rsidRDefault="00096E23" w:rsidP="00096E23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Wytyczne budowlane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413" w:lineRule="exact"/>
        <w:ind w:left="37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Wykonać    przebicia    w    miejscach    przejść    instalacji    wentylacyjnych    nawiewnej</w:t>
      </w:r>
      <w:r w:rsidRPr="00F9049C">
        <w:rPr>
          <w:rFonts w:cs="Arial"/>
          <w:color w:val="000000"/>
          <w:spacing w:val="-1"/>
          <w:szCs w:val="16"/>
        </w:rPr>
        <w:br/>
      </w:r>
      <w:r w:rsidRPr="00F9049C">
        <w:rPr>
          <w:rFonts w:cs="Arial"/>
          <w:color w:val="000000"/>
          <w:spacing w:val="3"/>
          <w:szCs w:val="16"/>
        </w:rPr>
        <w:t>i wyciągowych zgodnie z projektem, uwzględniając średnice przewodów i ich izolację</w:t>
      </w:r>
      <w:r w:rsidRPr="00F9049C">
        <w:rPr>
          <w:rFonts w:cs="Arial"/>
          <w:color w:val="000000"/>
          <w:spacing w:val="3"/>
          <w:szCs w:val="16"/>
        </w:rPr>
        <w:br/>
      </w:r>
      <w:r w:rsidRPr="00F9049C">
        <w:rPr>
          <w:rFonts w:cs="Arial"/>
          <w:color w:val="000000"/>
          <w:spacing w:val="2"/>
          <w:szCs w:val="16"/>
        </w:rPr>
        <w:t>termiczną</w:t>
      </w:r>
    </w:p>
    <w:p w:rsidR="00096E23" w:rsidRPr="00F9049C" w:rsidRDefault="00096E23" w:rsidP="00096E23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line="413" w:lineRule="exact"/>
        <w:ind w:left="19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Pozostałe otwory po przejściu instalacji przez przegrody budowlane należy wypełnić.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70" w:hanging="350"/>
        <w:jc w:val="left"/>
        <w:rPr>
          <w:rFonts w:cs="Arial"/>
          <w:color w:val="000000"/>
          <w:spacing w:val="-1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Zapewnić dostęp do przepustnic regulacyjnych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6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Przewody wentylacyjne w pomieszczeniach należy obudować w taki sposób by</w:t>
      </w:r>
      <w:r w:rsidRPr="00F9049C">
        <w:rPr>
          <w:rFonts w:cs="Arial"/>
          <w:color w:val="000000"/>
          <w:spacing w:val="1"/>
          <w:szCs w:val="16"/>
        </w:rPr>
        <w:br/>
      </w:r>
      <w:r w:rsidRPr="00F9049C">
        <w:rPr>
          <w:rFonts w:cs="Arial"/>
          <w:color w:val="000000"/>
          <w:spacing w:val="9"/>
          <w:szCs w:val="16"/>
        </w:rPr>
        <w:t>możliwy był późniejszy dostęp do wentylatorów oraz filtra w celach</w:t>
      </w:r>
      <w:r w:rsidRPr="00F9049C">
        <w:rPr>
          <w:rFonts w:cs="Arial"/>
          <w:color w:val="000000"/>
          <w:spacing w:val="9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serwisowych. Należy wykonać konstrukcję rozbieralną lub wykonać odpowiednie rewizje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360" w:hanging="35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>Przewody wentylacji grawitacyjnej niewykorzystane do wentylacji mechanicznej należy</w:t>
      </w:r>
      <w:r w:rsidRPr="00F9049C">
        <w:rPr>
          <w:rFonts w:cs="Arial"/>
          <w:color w:val="000000"/>
          <w:spacing w:val="1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zamurować lub szczelnie zakryć.</w:t>
      </w:r>
    </w:p>
    <w:p w:rsidR="00096E23" w:rsidRPr="00F9049C" w:rsidRDefault="00096E23" w:rsidP="00096E23">
      <w:pPr>
        <w:widowControl w:val="0"/>
        <w:numPr>
          <w:ilvl w:val="0"/>
          <w:numId w:val="2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413" w:lineRule="exact"/>
        <w:ind w:left="10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zCs w:val="16"/>
        </w:rPr>
        <w:t>W drzwiach pomieszczeń należy zastosować otwory umożliwiające przepływ powietrza</w:t>
      </w:r>
    </w:p>
    <w:p w:rsidR="00096E23" w:rsidRPr="00F9049C" w:rsidRDefault="00096E23" w:rsidP="00096E23">
      <w:pPr>
        <w:shd w:val="clear" w:color="auto" w:fill="FFFFFF"/>
        <w:tabs>
          <w:tab w:val="left" w:pos="446"/>
        </w:tabs>
        <w:spacing w:before="274" w:line="413" w:lineRule="exact"/>
        <w:rPr>
          <w:rFonts w:cs="Arial"/>
          <w:szCs w:val="16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lastRenderedPageBreak/>
        <w:t>Wytyczne elektryczne</w:t>
      </w:r>
    </w:p>
    <w:p w:rsidR="00096E23" w:rsidRPr="00F9049C" w:rsidRDefault="00096E23" w:rsidP="00096E23">
      <w:pPr>
        <w:shd w:val="clear" w:color="auto" w:fill="FFFFFF"/>
        <w:spacing w:line="413" w:lineRule="exact"/>
        <w:ind w:left="10" w:firstLine="427"/>
        <w:rPr>
          <w:rFonts w:cs="Arial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Dla   potrzeb   wentylacji   pomieszczeń   należy   przewidzieć   doprowadzenie   zasilania elektrycznego pokrywającego zapotrzebowanie na energię elektryczną dla:</w:t>
      </w:r>
    </w:p>
    <w:p w:rsidR="00096E23" w:rsidRPr="00F9049C" w:rsidRDefault="00096E23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427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>Wentylatora dachowego okapu</w:t>
      </w:r>
    </w:p>
    <w:p w:rsidR="00096E23" w:rsidRPr="00F9049C" w:rsidRDefault="00096E23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571" w:hanging="144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1"/>
          <w:szCs w:val="16"/>
        </w:rPr>
        <w:t xml:space="preserve">Wentylatora łazienkowego SILENT 100 </w:t>
      </w:r>
      <w:r w:rsidR="003924A3">
        <w:rPr>
          <w:rFonts w:cs="Arial"/>
          <w:color w:val="000000"/>
          <w:spacing w:val="1"/>
          <w:szCs w:val="16"/>
        </w:rPr>
        <w:t>(lub równoważnego)</w:t>
      </w:r>
    </w:p>
    <w:p w:rsidR="00096E23" w:rsidRPr="00F9049C" w:rsidRDefault="00096E23" w:rsidP="00096E23">
      <w:pPr>
        <w:widowControl w:val="0"/>
        <w:numPr>
          <w:ilvl w:val="0"/>
          <w:numId w:val="3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413" w:lineRule="exact"/>
        <w:ind w:left="427"/>
        <w:jc w:val="left"/>
        <w:rPr>
          <w:rFonts w:cs="Arial"/>
          <w:color w:val="000000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 xml:space="preserve">Centrali wentylacyjnej nawiewno-wywiewnej z odzyskiem ciepła </w:t>
      </w:r>
    </w:p>
    <w:p w:rsidR="00096E23" w:rsidRDefault="00096E23" w:rsidP="00096E23">
      <w:pPr>
        <w:shd w:val="clear" w:color="auto" w:fill="FFFFFF"/>
        <w:spacing w:before="130" w:line="418" w:lineRule="exact"/>
        <w:ind w:left="5" w:right="413"/>
        <w:rPr>
          <w:rFonts w:cs="Arial"/>
          <w:color w:val="000000"/>
          <w:spacing w:val="1"/>
          <w:szCs w:val="16"/>
        </w:rPr>
      </w:pPr>
      <w:r w:rsidRPr="00F9049C">
        <w:rPr>
          <w:rFonts w:cs="Arial"/>
          <w:color w:val="000000"/>
          <w:spacing w:val="-1"/>
          <w:szCs w:val="16"/>
        </w:rPr>
        <w:t xml:space="preserve">Dane techniczne zastosowanych urządzeń zasilanych elektrycznie umieszczone są w kartach </w:t>
      </w:r>
      <w:r w:rsidRPr="00F9049C">
        <w:rPr>
          <w:rFonts w:cs="Arial"/>
          <w:color w:val="000000"/>
          <w:spacing w:val="1"/>
          <w:szCs w:val="16"/>
        </w:rPr>
        <w:t>katalogowych producentów.</w:t>
      </w:r>
    </w:p>
    <w:p w:rsidR="00096E23" w:rsidRPr="00F9049C" w:rsidRDefault="00096E23" w:rsidP="00096E23">
      <w:pPr>
        <w:shd w:val="clear" w:color="auto" w:fill="FFFFFF"/>
        <w:spacing w:before="130" w:line="418" w:lineRule="exact"/>
        <w:ind w:left="5" w:right="413"/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</w:pPr>
      <w:r w:rsidRPr="00F9049C">
        <w:rPr>
          <w:rFonts w:cs="Arial"/>
          <w:b/>
          <w:bCs/>
          <w:i/>
          <w:iCs/>
          <w:color w:val="000000"/>
          <w:spacing w:val="2"/>
          <w:szCs w:val="16"/>
          <w:u w:val="single"/>
        </w:rPr>
        <w:t>Wytyczne p.poż.</w:t>
      </w:r>
    </w:p>
    <w:p w:rsidR="00096E23" w:rsidRPr="00F9049C" w:rsidRDefault="00096E23" w:rsidP="00096E23">
      <w:pPr>
        <w:shd w:val="clear" w:color="auto" w:fill="FFFFFF"/>
        <w:spacing w:before="5" w:line="422" w:lineRule="exact"/>
        <w:ind w:left="10" w:right="413"/>
        <w:rPr>
          <w:rFonts w:cs="Arial"/>
          <w:szCs w:val="16"/>
        </w:rPr>
      </w:pPr>
      <w:r w:rsidRPr="00F9049C">
        <w:rPr>
          <w:rFonts w:cs="Arial"/>
          <w:color w:val="000000"/>
          <w:spacing w:val="4"/>
          <w:szCs w:val="16"/>
        </w:rPr>
        <w:t xml:space="preserve">Wszystkie pomieszczenia znajdują się w jednej strefie pożarowej. Nie jest wymagane </w:t>
      </w:r>
      <w:r w:rsidRPr="00F9049C">
        <w:rPr>
          <w:rFonts w:cs="Arial"/>
          <w:color w:val="000000"/>
          <w:spacing w:val="-1"/>
          <w:szCs w:val="16"/>
        </w:rPr>
        <w:t>stosowanie klap p.poż.</w:t>
      </w:r>
    </w:p>
    <w:p w:rsidR="00096E23" w:rsidRPr="00F9049C" w:rsidRDefault="00096E23" w:rsidP="00096E23">
      <w:pPr>
        <w:shd w:val="clear" w:color="auto" w:fill="FFFFFF"/>
        <w:spacing w:before="346"/>
        <w:ind w:left="10"/>
        <w:rPr>
          <w:rFonts w:cs="Arial"/>
          <w:szCs w:val="16"/>
        </w:rPr>
      </w:pPr>
      <w:r w:rsidRPr="00F9049C">
        <w:rPr>
          <w:rFonts w:cs="Arial"/>
          <w:color w:val="000000"/>
          <w:spacing w:val="-3"/>
          <w:szCs w:val="16"/>
        </w:rPr>
        <w:t xml:space="preserve">5.  </w:t>
      </w:r>
      <w:r w:rsidRPr="00F9049C">
        <w:rPr>
          <w:rFonts w:cs="Arial"/>
          <w:i/>
          <w:iCs/>
          <w:color w:val="000000"/>
          <w:spacing w:val="-3"/>
          <w:szCs w:val="16"/>
          <w:u w:val="single"/>
        </w:rPr>
        <w:t>Uwagi końcowe</w:t>
      </w:r>
    </w:p>
    <w:p w:rsidR="00096E23" w:rsidRPr="00F9049C" w:rsidRDefault="00096E23" w:rsidP="00096E23">
      <w:pPr>
        <w:widowControl w:val="0"/>
        <w:numPr>
          <w:ilvl w:val="0"/>
          <w:numId w:val="3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43" w:line="413" w:lineRule="exact"/>
        <w:ind w:left="288" w:hanging="283"/>
        <w:jc w:val="left"/>
        <w:rPr>
          <w:rFonts w:cs="Arial"/>
          <w:color w:val="000000"/>
          <w:spacing w:val="-10"/>
          <w:szCs w:val="16"/>
        </w:rPr>
      </w:pPr>
      <w:r w:rsidRPr="00F9049C">
        <w:rPr>
          <w:rFonts w:cs="Arial"/>
          <w:color w:val="000000"/>
          <w:szCs w:val="16"/>
        </w:rPr>
        <w:t>Wszystkie prace montażowe i uruchomienie wykonać zgodnie z wytycznymi podanymi w</w:t>
      </w:r>
      <w:r w:rsidRPr="00F9049C">
        <w:rPr>
          <w:rFonts w:cs="Arial"/>
          <w:color w:val="000000"/>
          <w:szCs w:val="16"/>
        </w:rPr>
        <w:br/>
      </w:r>
      <w:r w:rsidRPr="00F9049C">
        <w:rPr>
          <w:rFonts w:cs="Arial"/>
          <w:color w:val="000000"/>
          <w:spacing w:val="-1"/>
          <w:szCs w:val="16"/>
        </w:rPr>
        <w:t>DTR urządzeń i instrukcjach obsługi dostarczonymi przez producenta.</w:t>
      </w:r>
    </w:p>
    <w:p w:rsidR="00096E23" w:rsidRPr="00F9049C" w:rsidRDefault="00096E23" w:rsidP="00096E23">
      <w:pPr>
        <w:widowControl w:val="0"/>
        <w:numPr>
          <w:ilvl w:val="0"/>
          <w:numId w:val="3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line="413" w:lineRule="exact"/>
        <w:ind w:left="5"/>
        <w:jc w:val="left"/>
        <w:rPr>
          <w:rFonts w:cs="Arial"/>
          <w:color w:val="000000"/>
          <w:spacing w:val="-7"/>
          <w:szCs w:val="16"/>
        </w:rPr>
      </w:pPr>
      <w:r w:rsidRPr="00F9049C">
        <w:rPr>
          <w:rFonts w:cs="Arial"/>
          <w:color w:val="000000"/>
          <w:spacing w:val="9"/>
          <w:szCs w:val="16"/>
        </w:rPr>
        <w:t>Całość robót, montaż, próby i odbiory wykonać zgodnie z „Specyfikacją techniczną</w:t>
      </w:r>
    </w:p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ind w:firstLine="284"/>
        <w:rPr>
          <w:rFonts w:cs="Arial"/>
          <w:szCs w:val="16"/>
        </w:rPr>
      </w:pPr>
      <w:r w:rsidRPr="00F9049C">
        <w:rPr>
          <w:rFonts w:cs="Arial"/>
          <w:color w:val="000000"/>
          <w:szCs w:val="16"/>
        </w:rPr>
        <w:t xml:space="preserve">wykonania   i   odbioru   robót  budowlano-montażowych",   obowiązującymi   normami.   </w:t>
      </w:r>
    </w:p>
    <w:p w:rsidR="00096E23" w:rsidRPr="00F9049C" w:rsidRDefault="00096E23" w:rsidP="00096E23">
      <w:pPr>
        <w:pStyle w:val="DEMIURGNumeracja2"/>
        <w:numPr>
          <w:ilvl w:val="1"/>
          <w:numId w:val="33"/>
        </w:numPr>
      </w:pPr>
      <w:bookmarkStart w:id="30" w:name="_Toc501377438"/>
      <w:bookmarkStart w:id="31" w:name="_Toc314585922"/>
      <w:bookmarkStart w:id="32" w:name="_Toc423513292"/>
      <w:r w:rsidRPr="00F9049C">
        <w:t>Bilans energetyczny pomieszczeń</w:t>
      </w:r>
      <w:bookmarkEnd w:id="30"/>
      <w:r w:rsidRPr="00F9049C">
        <w:t xml:space="preserve"> </w:t>
      </w:r>
      <w:bookmarkEnd w:id="31"/>
      <w:bookmarkEnd w:id="32"/>
    </w:p>
    <w:p w:rsidR="00096E23" w:rsidRPr="00F9049C" w:rsidRDefault="00096E23" w:rsidP="00096E23">
      <w:pPr>
        <w:spacing w:line="276" w:lineRule="auto"/>
        <w:rPr>
          <w:rFonts w:cs="Arial"/>
          <w:szCs w:val="16"/>
        </w:rPr>
      </w:pPr>
    </w:p>
    <w:tbl>
      <w:tblPr>
        <w:tblW w:w="8433" w:type="dxa"/>
        <w:tblInd w:w="530" w:type="dxa"/>
        <w:tblCellMar>
          <w:left w:w="70" w:type="dxa"/>
          <w:right w:w="70" w:type="dxa"/>
        </w:tblCellMar>
        <w:tblLook w:val="04A0"/>
      </w:tblPr>
      <w:tblGrid>
        <w:gridCol w:w="1208"/>
        <w:gridCol w:w="1904"/>
        <w:gridCol w:w="1562"/>
        <w:gridCol w:w="1461"/>
        <w:gridCol w:w="2298"/>
      </w:tblGrid>
      <w:tr w:rsidR="00096E23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6E23">
            <w:pPr>
              <w:ind w:left="0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>Nr pom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Powierzchnia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Kubatura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6E23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I</w:t>
            </w:r>
            <w:r w:rsidRPr="00F9049C">
              <w:rPr>
                <w:rFonts w:cs="Arial"/>
                <w:b/>
                <w:color w:val="000000"/>
                <w:szCs w:val="16"/>
              </w:rPr>
              <w:t>lość wymian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6E23">
            <w:pPr>
              <w:ind w:left="0"/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Wymagana ilość pow. nawiewanego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> </w:t>
            </w: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color w:val="000000"/>
                <w:szCs w:val="16"/>
              </w:rPr>
              <w:t>1/h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rPr>
                <w:rFonts w:cs="Arial"/>
                <w:b/>
                <w:color w:val="000000"/>
                <w:szCs w:val="16"/>
              </w:rPr>
            </w:pPr>
            <w:r w:rsidRPr="00F9049C">
              <w:rPr>
                <w:rFonts w:cs="Arial"/>
                <w:b/>
                <w:bCs/>
                <w:szCs w:val="16"/>
              </w:rPr>
              <w:t>m</w:t>
            </w:r>
            <w:r w:rsidRPr="00F9049C">
              <w:rPr>
                <w:rFonts w:cs="Arial"/>
                <w:b/>
                <w:bCs/>
                <w:szCs w:val="16"/>
                <w:vertAlign w:val="superscript"/>
              </w:rPr>
              <w:t>3</w:t>
            </w:r>
            <w:r w:rsidRPr="00F9049C">
              <w:rPr>
                <w:rFonts w:cs="Arial"/>
                <w:b/>
                <w:bCs/>
                <w:szCs w:val="16"/>
              </w:rPr>
              <w:t>/h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70,35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211,05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1055,25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11,76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35,28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35,28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2,96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7,99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7,5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5,62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15,17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4,82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13,01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2,3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4,98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13,45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6,7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5,51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20,94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1,0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21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3,45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9,32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60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4,12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12,36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24,8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74,4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1488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3,6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10,8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75,6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2,08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6,24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31,2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84</w:t>
            </w:r>
          </w:p>
        </w:tc>
      </w:tr>
      <w:tr w:rsidR="00096E23" w:rsidRPr="00F9049C" w:rsidTr="00096E23">
        <w:trPr>
          <w:trHeight w:val="300"/>
        </w:trPr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5,41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16,23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E23" w:rsidRPr="00F9049C" w:rsidRDefault="00096E23" w:rsidP="0009710C">
            <w:pPr>
              <w:jc w:val="center"/>
              <w:rPr>
                <w:rFonts w:cs="Arial"/>
                <w:color w:val="000000"/>
                <w:szCs w:val="16"/>
              </w:rPr>
            </w:pPr>
            <w:r w:rsidRPr="00F9049C">
              <w:rPr>
                <w:rFonts w:cs="Arial"/>
                <w:color w:val="000000"/>
                <w:szCs w:val="16"/>
              </w:rPr>
              <w:t>81,15</w:t>
            </w:r>
          </w:p>
        </w:tc>
      </w:tr>
    </w:tbl>
    <w:p w:rsidR="00096E23" w:rsidRPr="00F9049C" w:rsidRDefault="00096E23" w:rsidP="00096E23">
      <w:pPr>
        <w:autoSpaceDE w:val="0"/>
        <w:autoSpaceDN w:val="0"/>
        <w:adjustRightInd w:val="0"/>
        <w:spacing w:line="276" w:lineRule="auto"/>
        <w:rPr>
          <w:rFonts w:cs="Arial"/>
          <w:szCs w:val="16"/>
        </w:rPr>
      </w:pPr>
    </w:p>
    <w:p w:rsidR="00B5087B" w:rsidRDefault="00B5087B" w:rsidP="00B5087B">
      <w:pPr>
        <w:pStyle w:val="DEMIURGNumeracja1"/>
        <w:rPr>
          <w:noProof/>
        </w:rPr>
      </w:pPr>
      <w:r w:rsidRPr="00B5087B">
        <w:t>Zewnętrzna instalacja wodociągowa</w:t>
      </w:r>
      <w:bookmarkEnd w:id="17"/>
      <w:r w:rsidRPr="00B5087B">
        <w:t xml:space="preserve"> </w:t>
      </w:r>
    </w:p>
    <w:p w:rsidR="00B5087B" w:rsidRDefault="00806416" w:rsidP="00806416">
      <w:pPr>
        <w:pStyle w:val="DEMIURGNumeracja2"/>
        <w:rPr>
          <w:noProof/>
        </w:rPr>
      </w:pPr>
      <w:bookmarkStart w:id="33" w:name="_Ref500275366"/>
      <w:r w:rsidRPr="00806416">
        <w:rPr>
          <w:noProof/>
        </w:rPr>
        <w:t>Opis przyjętych rozwiązań</w:t>
      </w:r>
      <w:bookmarkEnd w:id="33"/>
    </w:p>
    <w:p w:rsidR="00806416" w:rsidRPr="00806416" w:rsidRDefault="00806416" w:rsidP="008064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06416">
        <w:rPr>
          <w:b w:val="0"/>
          <w:noProof/>
        </w:rPr>
        <w:t xml:space="preserve">Dla budynku zaprojektowano nową zewnętrzną instalacje wodociągową. Miejscem włączenia punkt na istniejącej sieci wodociągowej 100 mm, zgodnie z planem sytuacyjnym. </w:t>
      </w:r>
    </w:p>
    <w:p w:rsidR="00806416" w:rsidRPr="00806416" w:rsidRDefault="00806416" w:rsidP="008064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06416">
        <w:rPr>
          <w:b w:val="0"/>
          <w:noProof/>
        </w:rPr>
        <w:t>Przyłącze wykonać z rur PE100.  Zaprojektowano  odcinek  zewnętrznej  instalacji  z  DN 25.</w:t>
      </w:r>
    </w:p>
    <w:p w:rsidR="00806416" w:rsidRDefault="00806416" w:rsidP="00806416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06416">
        <w:rPr>
          <w:b w:val="0"/>
          <w:noProof/>
        </w:rPr>
        <w:t>Podłączenie wykonać zgodnie z częścią rysunkową. W odległości 1m od budynku wy-konać złączkę przejściową PE/stal.</w:t>
      </w:r>
    </w:p>
    <w:p w:rsidR="00FA74D4" w:rsidRDefault="00FA74D4" w:rsidP="00FA74D4">
      <w:pPr>
        <w:pStyle w:val="DEMIURGNumeracja2"/>
        <w:rPr>
          <w:noProof/>
        </w:rPr>
      </w:pPr>
      <w:bookmarkStart w:id="34" w:name="_Ref500275372"/>
      <w:r w:rsidRPr="00FA74D4">
        <w:rPr>
          <w:noProof/>
        </w:rPr>
        <w:t>Wykonawstwo  zewnętrznej  instalacji  wodociągowej</w:t>
      </w:r>
      <w:bookmarkEnd w:id="34"/>
    </w:p>
    <w:p w:rsidR="00FA74D4" w:rsidRPr="00FA74D4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>Przewody  wodociągowe  należy  układać  na  podsypce  piaskowej  o grubości 20cm i obsypce o grubości 30cm ponad wierzch rury (po zagęszczeniu). Pod drogą projektu-je się wymianę gruntu rodzimego na żwir  z zagęszczeniem  warstwami do Szg=0,98. Na pozostałych odcinkach (trawnik) przewiduje się  obsypkę  żwirową o grubości 30cm ponad wierzch rury (po zagęszczeniu) z zagęszczeniem Szg=0,95.</w:t>
      </w:r>
    </w:p>
    <w:p w:rsidR="00FA74D4" w:rsidRPr="00FA74D4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>Nad odcinkami wodociągu (30 cm nad rurą) należy ułożyć taśmę lokalizacyjną z meta-lową wkładką, umożliwiającą oznaczenie trasy przyłącza. Wkładka metalowa powinna być  połączona z  obudową  do  zasuw lub  trzpieniem metalowym zasuwy. Pozostałą zasypkę przewiduje się gruntem rodzimym.</w:t>
      </w:r>
    </w:p>
    <w:p w:rsidR="00FA74D4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>Wykopy projektuje się jako wąskoprzestrzenne w odeskowaniu szczelnym. Minimalna szerokość  dna wykopu powinna wynosić  co najmniej po 0,3m z każdej strony rury tj. łącznie ok. 0,8m.</w:t>
      </w:r>
    </w:p>
    <w:p w:rsidR="00FA74D4" w:rsidRDefault="00FA74D4" w:rsidP="00FA74D4">
      <w:pPr>
        <w:pStyle w:val="DEMIURGNumeracja2"/>
        <w:rPr>
          <w:noProof/>
        </w:rPr>
      </w:pPr>
      <w:bookmarkStart w:id="35" w:name="_Ref500275378"/>
      <w:r>
        <w:rPr>
          <w:noProof/>
        </w:rPr>
        <w:t>Próba ciśnienia, płukanie</w:t>
      </w:r>
      <w:bookmarkEnd w:id="35"/>
    </w:p>
    <w:p w:rsidR="00FA74D4" w:rsidRPr="00FB317D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 xml:space="preserve">Zewnętrzną instalację   wodociągową należy poddać próbie szczelności. Próbę należy  przeprowadzić  w oparciu  o  normę  PN-B-10725  ”Wodociągi  –  Przewody ze-wnętrzne- Wymagania i badania” oraz zgodnie z informacjami technicznymi producenta rur. Rurociąg przed oddaniem do eksploatacji należy dokładnie przepłukać wodą.  Rurociągi przed  ich  oddaniem do  eksploatacji należy dokładnie przepłukać wodą, oraz dokonać dezynfekcji. Wszystkie złącza rur i kształtek do czasu przeprowadzenia próby  ciśnieniowej na  szczelność  nie  powinny  być  zasypywane. Próbę hydrauliczną należy przeprowadzić na ciśnienie 1,0 MPa </w:t>
      </w:r>
      <w:r w:rsidRPr="00FB317D">
        <w:rPr>
          <w:b w:val="0"/>
          <w:noProof/>
        </w:rPr>
        <w:t>zgodnie z instrukcją projektowania ze-wnętrznych przewodów wodociągowych z  rur  PE.  Po  pozytywnie zakończonej   próbie   szczelności   przewód   powinien   być   dokładnie   przepłukany i wydezynfe-kowany.  Płukanie  wstępne  przeprowadzić  czystą  wodą z szybkością przepływu nie mniejszą niż 1,0m/s. Przemywanie przewodu powinno trwać tak długo, aż odpro-wadzana woda będzie czysta. Ilość przepuszczonej wody przez rurociąg nie może być mniejsza od l0-krotnej objętości przemywanego odcinka rurociągu.</w:t>
      </w:r>
    </w:p>
    <w:p w:rsidR="00FA74D4" w:rsidRPr="00FA74D4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>Po płukaniu wstępnym winna być przeprowadzona dezynfekcja. Dawkę chloru przyj-muje się  nie mniejszą  niż  25 g/m3 wody płuczącej. Przy dezynfekcji wapnem chlorowanym należy wprowadzić do rurociągu płyn w postaci 3% roztworu wodnego w kilku  miejscach przewodu. Dezynfekcję  można  przeprowadzić  stosując  podchloryn sodu zawierający 10-15% chloru aktywnego. Po upływie 24 godzin należy usunąć wodę chlorującą z rurociągu. Wtórne płukanie przeprowadzić do zaniku jawnego zapa-chu chloru.</w:t>
      </w:r>
    </w:p>
    <w:p w:rsidR="00FA74D4" w:rsidRDefault="00FA74D4" w:rsidP="00FA74D4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FA74D4">
        <w:rPr>
          <w:b w:val="0"/>
          <w:noProof/>
        </w:rPr>
        <w:t>Po dezynfekcji i płukaniu powinna być dokonana analiza bakteriologiczna wody w la-boratorium stacji SANEPID-u.</w:t>
      </w:r>
    </w:p>
    <w:p w:rsidR="00730DBF" w:rsidRDefault="00730DBF" w:rsidP="00730DBF">
      <w:pPr>
        <w:pStyle w:val="DEMIURGNumeracja1"/>
        <w:rPr>
          <w:noProof/>
        </w:rPr>
      </w:pPr>
      <w:bookmarkStart w:id="36" w:name="_Ref500275385"/>
      <w:r>
        <w:rPr>
          <w:noProof/>
        </w:rPr>
        <w:t>Kanalizacja sanitarna zewnętrzna</w:t>
      </w:r>
      <w:bookmarkEnd w:id="36"/>
    </w:p>
    <w:p w:rsidR="00730DBF" w:rsidRDefault="00730DBF" w:rsidP="00730DBF">
      <w:pPr>
        <w:pStyle w:val="DEMIURGNumeracja2"/>
        <w:rPr>
          <w:noProof/>
        </w:rPr>
      </w:pPr>
      <w:bookmarkStart w:id="37" w:name="_Ref500275392"/>
      <w:r w:rsidRPr="00730DBF">
        <w:rPr>
          <w:noProof/>
        </w:rPr>
        <w:t>Opis przyjętych rozwiązań</w:t>
      </w:r>
      <w:bookmarkEnd w:id="37"/>
    </w:p>
    <w:p w:rsidR="00730DBF" w:rsidRPr="00730DBF" w:rsidRDefault="00730DBF" w:rsidP="008720A1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730DBF">
        <w:rPr>
          <w:b w:val="0"/>
          <w:noProof/>
        </w:rPr>
        <w:t xml:space="preserve">Przewiduje się odprowadzenie ścieków sanitarnych do istniejącej kanalizacji ogólnospławnej.  </w:t>
      </w:r>
    </w:p>
    <w:p w:rsidR="00730DBF" w:rsidRDefault="00730DBF" w:rsidP="008720A1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730DBF">
        <w:rPr>
          <w:b w:val="0"/>
          <w:noProof/>
        </w:rPr>
        <w:t>Na    sieci    zaprojektowano    studzienkę    rewizyjną    przelotową Dn315 zakończone włazem typu lekkiego.</w:t>
      </w:r>
    </w:p>
    <w:p w:rsidR="00F101C5" w:rsidRDefault="00F101C5" w:rsidP="00F101C5">
      <w:pPr>
        <w:pStyle w:val="DEMIURGNumeracja2"/>
        <w:rPr>
          <w:noProof/>
        </w:rPr>
      </w:pPr>
      <w:bookmarkStart w:id="38" w:name="_Ref500275396"/>
      <w:r>
        <w:rPr>
          <w:noProof/>
        </w:rPr>
        <w:t>Wykonawstwo</w:t>
      </w:r>
      <w:bookmarkEnd w:id="38"/>
    </w:p>
    <w:p w:rsidR="008673C5" w:rsidRPr="008673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Przewody należy układać na podsypce piaskowej o grubości 20cm i obsyp-ce o grubości 30cm ponad wierzch rury (po zagęszczeniu). Pod drogą projektuje się wymianę   gruntu  rodzimego  na  żwir  z  zagęszczeniem  warstwami  do Szg=0,98. Na pozostałych odcinkach (trawnik) przewiduje się obsybkę żwirową o grubości 30cm ponad wierzch rury (po zagęszczeniu) z zagęszczeniem Szg=0,95.</w:t>
      </w:r>
    </w:p>
    <w:p w:rsidR="008673C5" w:rsidRPr="008673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Pozostałą zasypkę przewiduje się gruntem rodzimym.</w:t>
      </w:r>
    </w:p>
    <w:p w:rsidR="008673C5" w:rsidRPr="008673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Wykopy projektuje się jako wąskoprzestrzenne w odeskowaniu szczelnym. Minimalna szerokość  dna wykopu powinna wynosić  co najmniej po 0,3m z każdej strony rury tj. łącznie ok. 0,8-1,0m.</w:t>
      </w:r>
    </w:p>
    <w:p w:rsidR="008673C5" w:rsidRPr="008673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Próbę szczelności przewodów sieci kanalizacyjnych należy wykonać zgodnie wg PN-EN 1610. Następnie należy wypełnić wykop piaskiem w obszarze połączeń ręcznie do poziomu wyższego niż górna powierzchnia rury, uważając żeby materiał stosowany do  zasypki nie  zawierał kamieni.  Zagęścić  zasypkę.  Dalsze  prace  ziemne należy wykonywać zgodnie z obowiązującymi normami.</w:t>
      </w:r>
    </w:p>
    <w:p w:rsidR="008673C5" w:rsidRPr="008673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Szczegółowy opis metod montażu rurociągów z rur PVC można znaleźć np. w „INSTRUKCJI   MONTAŻOWEJ   –   Układanie   w   gruncie   rurociągów   z   PVC produkowanych   przez   Wavin   Metalplast-Buk”.   Zasady   te   winny   być    ściśle przestrzegane.</w:t>
      </w:r>
    </w:p>
    <w:p w:rsidR="00F101C5" w:rsidRDefault="008673C5" w:rsidP="008673C5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8673C5">
        <w:rPr>
          <w:b w:val="0"/>
          <w:noProof/>
        </w:rPr>
        <w:t>Odbiór sieci należy wykonać zgodnie z pkt. 7.2 Badania przy odbiorze – Wymagania   techniczne   COBRTI   INSTAL   „Warunki   techniczne   wyko-nania i odbioru sieci kanalizacyjnych”</w:t>
      </w:r>
    </w:p>
    <w:p w:rsidR="00A027C2" w:rsidRDefault="00A027C2" w:rsidP="00A027C2">
      <w:pPr>
        <w:pStyle w:val="DEMIURGNumeracja2"/>
        <w:rPr>
          <w:noProof/>
        </w:rPr>
      </w:pPr>
      <w:bookmarkStart w:id="39" w:name="_Ref500275401"/>
      <w:r>
        <w:rPr>
          <w:noProof/>
        </w:rPr>
        <w:t>Informacje ogólne</w:t>
      </w:r>
      <w:bookmarkEnd w:id="39"/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Całość robót należy wykonać zgodnie z niniejszym projektem i "Warunkami technicznymi wykonania i odbioru robót budowlano-montażowych" cz. II oraz obowiązującymi normami i przepisami w budownictwie.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Należy przestrzegać wytycznych zawartych w instrukcji montażowej danego producenta oraz w Specyfikacji Technicznej Wykonania i Odbioru Robót.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Przy kolizjach należy przestrzegać  przepisów ogólnych BHP, oraz postano-wień normy    BN-83/8936-02    "Wykopy    otwarte     pod     przewody    kana-lizacyjne i wodociągowe"   i   zaleceń   instytucji   uzgadniających.   Szczególną   ostrożność zachować w miejscach skrzyżowania bądź zbliżania do równolegle przebiegających przewodów podziemnych. W takich przypadkach roboty ziemne należy wykonywać ręcznie.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Kable energetyczne i telekomunikacyjne w miejscach skrzyżowania zabezpie-czyć rurami ochronnymi. Zgodnie z normą PN-92/B-01706 oraz wytycznymi do projektowania sieci wodociągowych, przy skrzyżowaniach przewodów wodocią-gowych z kanalizacyjnymi (jeżeli odległość przewodów jest mniejsza niż 0,6 m) zastosować rury ochronne na wodociągu.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Napotkane przewody na trasie wykonywanego wykopu zabezpieczyć przed uszkodzeniem,   a w   razie   potrzeby   podwiesić   w   sposób   zapewniający   ich prawidłową eksploatację.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lastRenderedPageBreak/>
        <w:t>Przed przystąpieniem do budowy kanałów należy wytyczyć jego dno zlecając to zadanie uprawnionemu geodecie.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Do montażu stosować wyłącznie rury o sprawdzonej jakości, nie zanieczyszczone od wewnątrz ziemią itp.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W  przypadku  wystąpienia  nieprzewidzianych przeszkód  należy  porozumieć  się z projektantem.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Zewnętrzne  instalacje  kanalizacji  w  stanie  odkrytym  zgłosić  do  inwentaryzacji powykonawczej.</w:t>
      </w:r>
    </w:p>
    <w:p w:rsidR="00A027C2" w:rsidRPr="00A027C2" w:rsidRDefault="00A027C2" w:rsidP="00A027C2">
      <w:pPr>
        <w:pStyle w:val="DEMIURGNumeracja2"/>
        <w:numPr>
          <w:ilvl w:val="0"/>
          <w:numId w:val="0"/>
        </w:numPr>
        <w:spacing w:before="120"/>
        <w:ind w:left="709"/>
        <w:rPr>
          <w:b w:val="0"/>
          <w:noProof/>
        </w:rPr>
      </w:pPr>
      <w:r w:rsidRPr="00A027C2">
        <w:rPr>
          <w:b w:val="0"/>
          <w:noProof/>
        </w:rPr>
        <w:t>Teren po robotach doprowadzić do stanu pierwotnego</w:t>
      </w:r>
    </w:p>
    <w:p w:rsidR="00B4546F" w:rsidRDefault="00B4546F" w:rsidP="00B4546F">
      <w:pPr>
        <w:pStyle w:val="DEMIURG-Spistreci"/>
      </w:pPr>
      <w:bookmarkStart w:id="40" w:name="_Toc435078432"/>
      <w:bookmarkStart w:id="41" w:name="_Toc435598596"/>
      <w:bookmarkStart w:id="42" w:name="_Toc435604377"/>
      <w:bookmarkStart w:id="43" w:name="_Toc469033198"/>
      <w:bookmarkEnd w:id="18"/>
    </w:p>
    <w:p w:rsidR="00677393" w:rsidRDefault="00677393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</w:p>
    <w:p w:rsidR="00C1520A" w:rsidRDefault="00C1520A">
      <w:pPr>
        <w:spacing w:line="240" w:lineRule="auto"/>
        <w:ind w:left="0"/>
        <w:jc w:val="left"/>
      </w:pPr>
      <w:bookmarkStart w:id="44" w:name="_GoBack"/>
      <w:bookmarkEnd w:id="44"/>
    </w:p>
    <w:p w:rsidR="00B4546F" w:rsidRDefault="00B4546F" w:rsidP="008E6717">
      <w:pPr>
        <w:pStyle w:val="Nagwek2"/>
      </w:pPr>
      <w:r>
        <w:t>CZĘŚĆ RYSUNKOWA</w:t>
      </w:r>
      <w:bookmarkEnd w:id="40"/>
      <w:bookmarkEnd w:id="41"/>
      <w:bookmarkEnd w:id="42"/>
      <w:bookmarkEnd w:id="43"/>
    </w:p>
    <w:p w:rsidR="00B4546F" w:rsidRPr="00B4546F" w:rsidRDefault="00B4546F" w:rsidP="00F94D90">
      <w:pPr>
        <w:pStyle w:val="Spistreci3"/>
      </w:pPr>
      <w:r w:rsidRPr="00B4546F">
        <w:t>SPIS RYSUNKÓW</w:t>
      </w:r>
    </w:p>
    <w:tbl>
      <w:tblPr>
        <w:tblW w:w="5000" w:type="pct"/>
        <w:tblLook w:val="00A0"/>
      </w:tblPr>
      <w:tblGrid>
        <w:gridCol w:w="1038"/>
        <w:gridCol w:w="6597"/>
        <w:gridCol w:w="1651"/>
      </w:tblGrid>
      <w:tr w:rsidR="00B4546F" w:rsidRPr="00B4546F" w:rsidTr="0065165A">
        <w:tc>
          <w:tcPr>
            <w:tcW w:w="559" w:type="pct"/>
            <w:vAlign w:val="center"/>
          </w:tcPr>
          <w:p w:rsidR="00B4546F" w:rsidRPr="00B4546F" w:rsidRDefault="00B4546F" w:rsidP="00F94D90">
            <w:pPr>
              <w:pStyle w:val="Spistreci3"/>
            </w:pPr>
            <w:r w:rsidRPr="00B4546F">
              <w:t>NR RYS.</w:t>
            </w:r>
          </w:p>
        </w:tc>
        <w:tc>
          <w:tcPr>
            <w:tcW w:w="3552" w:type="pct"/>
            <w:vAlign w:val="center"/>
          </w:tcPr>
          <w:p w:rsidR="00B4546F" w:rsidRPr="00B4546F" w:rsidRDefault="00B4546F" w:rsidP="00F94D90">
            <w:pPr>
              <w:pStyle w:val="Spistreci3"/>
            </w:pPr>
            <w:r w:rsidRPr="00B4546F">
              <w:t xml:space="preserve">NAZWA RYSUNKU </w:t>
            </w:r>
          </w:p>
        </w:tc>
        <w:tc>
          <w:tcPr>
            <w:tcW w:w="889" w:type="pct"/>
            <w:vAlign w:val="center"/>
          </w:tcPr>
          <w:p w:rsidR="00B4546F" w:rsidRPr="00B4546F" w:rsidRDefault="00B4546F" w:rsidP="00F94D90">
            <w:pPr>
              <w:pStyle w:val="Spistreci3"/>
            </w:pPr>
            <w:r w:rsidRPr="00B4546F">
              <w:t>SKALA</w:t>
            </w:r>
          </w:p>
        </w:tc>
      </w:tr>
      <w:tr w:rsidR="00B4546F" w:rsidRPr="00F40CCE" w:rsidTr="0065165A">
        <w:tc>
          <w:tcPr>
            <w:tcW w:w="559" w:type="pct"/>
            <w:vAlign w:val="center"/>
          </w:tcPr>
          <w:p w:rsidR="00B4546F" w:rsidRPr="00724D71" w:rsidRDefault="00B4546F" w:rsidP="00653CC0">
            <w:pPr>
              <w:pStyle w:val="Spistreci3"/>
            </w:pPr>
            <w:r w:rsidRPr="00724D71">
              <w:t>iS.</w:t>
            </w:r>
            <w:r w:rsidR="0065165A" w:rsidRPr="00724D71">
              <w:t>G</w:t>
            </w:r>
            <w:r w:rsidRPr="00724D71">
              <w:t>.0</w:t>
            </w:r>
            <w:r w:rsidR="00653CC0">
              <w:t>1</w:t>
            </w:r>
          </w:p>
        </w:tc>
        <w:tc>
          <w:tcPr>
            <w:tcW w:w="3552" w:type="pct"/>
            <w:vAlign w:val="center"/>
          </w:tcPr>
          <w:p w:rsidR="00B4546F" w:rsidRPr="003D4A45" w:rsidRDefault="003D4A45" w:rsidP="00F94D90">
            <w:pPr>
              <w:pStyle w:val="Spistreci3"/>
            </w:pPr>
            <w:r w:rsidRPr="003D4A45">
              <w:t>instalacja kanalizacji sanitarnej – rzut parteru</w:t>
            </w:r>
          </w:p>
        </w:tc>
        <w:tc>
          <w:tcPr>
            <w:tcW w:w="889" w:type="pct"/>
            <w:vAlign w:val="center"/>
          </w:tcPr>
          <w:p w:rsidR="00B4546F" w:rsidRPr="003D4A45" w:rsidRDefault="00B4546F" w:rsidP="00F94D90">
            <w:pPr>
              <w:pStyle w:val="Spistreci3"/>
            </w:pPr>
            <w:r w:rsidRPr="003D4A45">
              <w:t>1:100</w:t>
            </w:r>
          </w:p>
        </w:tc>
      </w:tr>
      <w:tr w:rsidR="00B4546F" w:rsidRPr="00F40CCE" w:rsidTr="00F94D90">
        <w:trPr>
          <w:trHeight w:val="80"/>
        </w:trPr>
        <w:tc>
          <w:tcPr>
            <w:tcW w:w="559" w:type="pct"/>
            <w:vAlign w:val="center"/>
          </w:tcPr>
          <w:p w:rsidR="00B4546F" w:rsidRPr="00724D71" w:rsidRDefault="0065165A" w:rsidP="00653CC0">
            <w:pPr>
              <w:pStyle w:val="Spistreci3"/>
            </w:pPr>
            <w:r w:rsidRPr="00724D71">
              <w:t>iS.G.</w:t>
            </w:r>
            <w:r w:rsidR="00B4546F" w:rsidRPr="00724D71">
              <w:t>0</w:t>
            </w:r>
            <w:r w:rsidR="00653CC0">
              <w:t>2</w:t>
            </w:r>
          </w:p>
        </w:tc>
        <w:tc>
          <w:tcPr>
            <w:tcW w:w="3552" w:type="pct"/>
            <w:vAlign w:val="center"/>
          </w:tcPr>
          <w:p w:rsidR="00B4546F" w:rsidRPr="003D4A45" w:rsidRDefault="003D4A45" w:rsidP="00F94D90">
            <w:pPr>
              <w:pStyle w:val="Spistreci3"/>
            </w:pPr>
            <w:r w:rsidRPr="003D4A45">
              <w:t>instalacja wody – rzut parteru</w:t>
            </w:r>
          </w:p>
        </w:tc>
        <w:tc>
          <w:tcPr>
            <w:tcW w:w="889" w:type="pct"/>
            <w:vAlign w:val="center"/>
          </w:tcPr>
          <w:p w:rsidR="00B4546F" w:rsidRPr="003D4A45" w:rsidRDefault="00B4546F" w:rsidP="00F94D90">
            <w:pPr>
              <w:pStyle w:val="Spistreci3"/>
            </w:pPr>
            <w:r w:rsidRPr="003D4A45">
              <w:t>1:100</w:t>
            </w:r>
          </w:p>
        </w:tc>
      </w:tr>
      <w:tr w:rsidR="003D4A45" w:rsidRPr="00F40CCE" w:rsidTr="00F94D90">
        <w:trPr>
          <w:trHeight w:val="80"/>
        </w:trPr>
        <w:tc>
          <w:tcPr>
            <w:tcW w:w="559" w:type="pct"/>
            <w:vAlign w:val="center"/>
          </w:tcPr>
          <w:p w:rsidR="003D4A45" w:rsidRPr="00724D71" w:rsidRDefault="003D4A45" w:rsidP="00653CC0">
            <w:pPr>
              <w:pStyle w:val="Spistreci3"/>
            </w:pPr>
            <w:r w:rsidRPr="00724D71">
              <w:t>iS.G.</w:t>
            </w:r>
            <w:r>
              <w:t>0</w:t>
            </w:r>
            <w:r w:rsidR="00653CC0">
              <w:t>3</w:t>
            </w:r>
          </w:p>
        </w:tc>
        <w:tc>
          <w:tcPr>
            <w:tcW w:w="3552" w:type="pct"/>
            <w:vAlign w:val="center"/>
          </w:tcPr>
          <w:p w:rsidR="003D4A45" w:rsidRPr="003D4A45" w:rsidRDefault="003D4A45" w:rsidP="00F94D90">
            <w:pPr>
              <w:pStyle w:val="Spistreci3"/>
            </w:pPr>
            <w:r w:rsidRPr="003D4A45">
              <w:t>instalacja ogrzewcza – rzut parteru</w:t>
            </w:r>
          </w:p>
        </w:tc>
        <w:tc>
          <w:tcPr>
            <w:tcW w:w="889" w:type="pct"/>
            <w:vAlign w:val="center"/>
          </w:tcPr>
          <w:p w:rsidR="003D4A45" w:rsidRPr="003D4A45" w:rsidRDefault="003D4A45" w:rsidP="00F94D90">
            <w:pPr>
              <w:pStyle w:val="Spistreci3"/>
            </w:pPr>
            <w:r w:rsidRPr="003D4A45">
              <w:t>1:100</w:t>
            </w:r>
          </w:p>
        </w:tc>
      </w:tr>
      <w:tr w:rsidR="003D4A45" w:rsidRPr="00F40CCE" w:rsidTr="00F94D90">
        <w:trPr>
          <w:trHeight w:val="80"/>
        </w:trPr>
        <w:tc>
          <w:tcPr>
            <w:tcW w:w="559" w:type="pct"/>
            <w:vAlign w:val="center"/>
          </w:tcPr>
          <w:p w:rsidR="003D4A45" w:rsidRPr="00724D71" w:rsidRDefault="003D4A45" w:rsidP="00653CC0">
            <w:pPr>
              <w:pStyle w:val="Spistreci3"/>
            </w:pPr>
            <w:r w:rsidRPr="00724D71">
              <w:t>iS.G.</w:t>
            </w:r>
            <w:r>
              <w:t>0</w:t>
            </w:r>
            <w:r w:rsidR="00653CC0">
              <w:t>4</w:t>
            </w:r>
          </w:p>
        </w:tc>
        <w:tc>
          <w:tcPr>
            <w:tcW w:w="3552" w:type="pct"/>
            <w:vAlign w:val="center"/>
          </w:tcPr>
          <w:p w:rsidR="003D4A45" w:rsidRPr="003D4A45" w:rsidRDefault="003D4A45" w:rsidP="00F94D90">
            <w:pPr>
              <w:pStyle w:val="Spistreci3"/>
            </w:pPr>
            <w:r w:rsidRPr="003D4A45">
              <w:t>instalacja wentylacji mechanicznej – rzut parteru</w:t>
            </w:r>
          </w:p>
        </w:tc>
        <w:tc>
          <w:tcPr>
            <w:tcW w:w="889" w:type="pct"/>
            <w:vAlign w:val="center"/>
          </w:tcPr>
          <w:p w:rsidR="003D4A45" w:rsidRPr="003D4A45" w:rsidRDefault="003D4A45" w:rsidP="00F94D90">
            <w:pPr>
              <w:pStyle w:val="Spistreci3"/>
            </w:pPr>
            <w:r w:rsidRPr="003D4A45">
              <w:t>1:100</w:t>
            </w:r>
          </w:p>
        </w:tc>
      </w:tr>
      <w:tr w:rsidR="009D5165" w:rsidRPr="00F40CCE" w:rsidTr="009D5165">
        <w:trPr>
          <w:trHeight w:val="80"/>
        </w:trPr>
        <w:tc>
          <w:tcPr>
            <w:tcW w:w="559" w:type="pct"/>
            <w:vAlign w:val="center"/>
          </w:tcPr>
          <w:p w:rsidR="009D5165" w:rsidRPr="00724D71" w:rsidRDefault="009D5165" w:rsidP="009D5165">
            <w:pPr>
              <w:pStyle w:val="Spistreci3"/>
            </w:pPr>
            <w:r w:rsidRPr="00724D71">
              <w:t>iS.G.</w:t>
            </w:r>
            <w:r>
              <w:t>05</w:t>
            </w:r>
          </w:p>
        </w:tc>
        <w:tc>
          <w:tcPr>
            <w:tcW w:w="3552" w:type="pct"/>
            <w:vAlign w:val="center"/>
          </w:tcPr>
          <w:p w:rsidR="009D5165" w:rsidRPr="003D4A45" w:rsidRDefault="009D5165" w:rsidP="009D5165">
            <w:pPr>
              <w:pStyle w:val="Spistreci3"/>
            </w:pPr>
            <w:r>
              <w:t>PROFILE PRZYŁĄCZY WODY I KANALIZACJI SANITARNEJ</w:t>
            </w:r>
          </w:p>
        </w:tc>
        <w:tc>
          <w:tcPr>
            <w:tcW w:w="889" w:type="pct"/>
            <w:vAlign w:val="center"/>
          </w:tcPr>
          <w:p w:rsidR="009D5165" w:rsidRPr="003D4A45" w:rsidRDefault="009D5165" w:rsidP="0009710C">
            <w:pPr>
              <w:pStyle w:val="Spistreci3"/>
            </w:pPr>
            <w:r w:rsidRPr="003D4A45">
              <w:t>1:100</w:t>
            </w:r>
            <w:r>
              <w:t>/500</w:t>
            </w:r>
          </w:p>
        </w:tc>
      </w:tr>
      <w:tr w:rsidR="00FD7773" w:rsidRPr="003D4A45" w:rsidTr="00FD7773">
        <w:trPr>
          <w:trHeight w:val="80"/>
        </w:trPr>
        <w:tc>
          <w:tcPr>
            <w:tcW w:w="559" w:type="pct"/>
            <w:vAlign w:val="center"/>
          </w:tcPr>
          <w:p w:rsidR="00FD7773" w:rsidRPr="00724D71" w:rsidRDefault="00FD7773" w:rsidP="00FD7773">
            <w:pPr>
              <w:pStyle w:val="Spistreci3"/>
            </w:pPr>
            <w:r w:rsidRPr="00724D71">
              <w:t>iS.G.</w:t>
            </w:r>
            <w:r>
              <w:t>06</w:t>
            </w:r>
          </w:p>
        </w:tc>
        <w:tc>
          <w:tcPr>
            <w:tcW w:w="3552" w:type="pct"/>
            <w:vAlign w:val="center"/>
          </w:tcPr>
          <w:p w:rsidR="00FD7773" w:rsidRPr="003D4A45" w:rsidRDefault="000010F4" w:rsidP="0009710C">
            <w:pPr>
              <w:pStyle w:val="Spistreci3"/>
            </w:pPr>
            <w:r w:rsidRPr="003D4A45">
              <w:t xml:space="preserve">instalacja wentylacji mechanicznej </w:t>
            </w:r>
            <w:r>
              <w:t xml:space="preserve">- </w:t>
            </w:r>
            <w:r w:rsidR="00FD7773">
              <w:t>RZUT DACHU</w:t>
            </w:r>
          </w:p>
        </w:tc>
        <w:tc>
          <w:tcPr>
            <w:tcW w:w="889" w:type="pct"/>
            <w:vAlign w:val="center"/>
          </w:tcPr>
          <w:p w:rsidR="00FD7773" w:rsidRPr="003D4A45" w:rsidRDefault="00FD7773" w:rsidP="00FD7773">
            <w:pPr>
              <w:pStyle w:val="Spistreci3"/>
            </w:pPr>
            <w:r w:rsidRPr="003D4A45">
              <w:t>1:100</w:t>
            </w:r>
          </w:p>
        </w:tc>
      </w:tr>
    </w:tbl>
    <w:p w:rsidR="00B4546F" w:rsidRPr="00C372B6" w:rsidRDefault="00B4546F" w:rsidP="00B4546F">
      <w:pPr>
        <w:pStyle w:val="DEMIURGNumeracja2"/>
        <w:numPr>
          <w:ilvl w:val="0"/>
          <w:numId w:val="0"/>
        </w:numPr>
        <w:ind w:left="567"/>
      </w:pPr>
    </w:p>
    <w:p w:rsidR="00796848" w:rsidRPr="00883B34" w:rsidRDefault="00796848" w:rsidP="008E6717">
      <w:pPr>
        <w:pStyle w:val="Nagwek2"/>
      </w:pPr>
    </w:p>
    <w:sectPr w:rsidR="00796848" w:rsidRPr="00883B34" w:rsidSect="008E0051">
      <w:headerReference w:type="default" r:id="rId11"/>
      <w:footerReference w:type="default" r:id="rId12"/>
      <w:pgSz w:w="11906" w:h="16838"/>
      <w:pgMar w:top="1418" w:right="1418" w:bottom="1418" w:left="1418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10C" w:rsidRDefault="0009710C" w:rsidP="00DA57E3">
      <w:r>
        <w:separator/>
      </w:r>
    </w:p>
  </w:endnote>
  <w:endnote w:type="continuationSeparator" w:id="0">
    <w:p w:rsidR="0009710C" w:rsidRDefault="0009710C" w:rsidP="00DA5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10C" w:rsidRPr="0075108E" w:rsidRDefault="0009710C" w:rsidP="00E423CE">
    <w:pPr>
      <w:pBdr>
        <w:top w:val="single" w:sz="4" w:space="0" w:color="auto"/>
      </w:pBdr>
      <w:ind w:left="0"/>
      <w:jc w:val="right"/>
      <w:rPr>
        <w:color w:val="A6A6A6" w:themeColor="background1" w:themeShade="A6"/>
        <w:sz w:val="2"/>
        <w:lang w:val="en-GB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bottom w:w="57" w:type="dxa"/>
      </w:tblCellMar>
      <w:tblLook w:val="04A0"/>
    </w:tblPr>
    <w:tblGrid>
      <w:gridCol w:w="3969"/>
      <w:gridCol w:w="5091"/>
    </w:tblGrid>
    <w:tr w:rsidR="0009710C" w:rsidRPr="00C30A94" w:rsidTr="005F1DB7">
      <w:trPr>
        <w:trHeight w:val="370"/>
      </w:trPr>
      <w:tc>
        <w:tcPr>
          <w:tcW w:w="3969" w:type="dxa"/>
          <w:vAlign w:val="center"/>
        </w:tcPr>
        <w:p w:rsidR="0009710C" w:rsidRPr="00C30A94" w:rsidRDefault="0009710C" w:rsidP="00F213BC">
          <w:pPr>
            <w:ind w:left="0"/>
            <w:jc w:val="left"/>
            <w:rPr>
              <w:color w:val="A6A6A6" w:themeColor="background1" w:themeShade="A6"/>
              <w:lang w:val="en-GB"/>
            </w:rPr>
          </w:pPr>
          <w:r w:rsidRPr="00E423CE">
            <w:rPr>
              <w:noProof/>
              <w:color w:val="A6A6A6" w:themeColor="background1" w:themeShade="A6"/>
              <w:lang w:eastAsia="pl-PL"/>
            </w:rPr>
            <w:drawing>
              <wp:inline distT="0" distB="0" distL="0" distR="0">
                <wp:extent cx="1793293" cy="302149"/>
                <wp:effectExtent l="0" t="0" r="0" b="3175"/>
                <wp:docPr id="3" name="Obraz 11" descr="logo2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2 (1)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902" t="36460" r="-2902" b="40237"/>
                        <a:stretch/>
                      </pic:blipFill>
                      <pic:spPr bwMode="auto">
                        <a:xfrm>
                          <a:off x="0" y="0"/>
                          <a:ext cx="1793293" cy="302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1" w:type="dxa"/>
          <w:vAlign w:val="center"/>
        </w:tcPr>
        <w:p w:rsidR="0009710C" w:rsidRPr="00C30A94" w:rsidRDefault="0009710C" w:rsidP="008E0051">
          <w:pPr>
            <w:pStyle w:val="DEMIURGstopka"/>
            <w:spacing w:line="240" w:lineRule="auto"/>
            <w:ind w:left="0"/>
          </w:pPr>
          <w:r w:rsidRPr="00C30A94">
            <w:t>Ul. Franciszka Lubeckiego 2, 60-348 Poznań</w:t>
          </w:r>
        </w:p>
        <w:p w:rsidR="0009710C" w:rsidRPr="008E0051" w:rsidRDefault="0009710C" w:rsidP="008E0051">
          <w:pPr>
            <w:pStyle w:val="DEMIURGstopka"/>
            <w:spacing w:line="240" w:lineRule="auto"/>
            <w:ind w:left="0"/>
          </w:pPr>
          <w:hyperlink r:id="rId2" w:history="1">
            <w:r w:rsidRPr="008E0051">
              <w:rPr>
                <w:rStyle w:val="Hipercze"/>
                <w:color w:val="auto"/>
                <w:u w:val="none"/>
              </w:rPr>
              <w:t>www.demiurg.com.pl</w:t>
            </w:r>
          </w:hyperlink>
          <w:r w:rsidRPr="008E0051">
            <w:t xml:space="preserve"> tel./fax. 0048 61 662 11 40</w:t>
          </w:r>
        </w:p>
      </w:tc>
    </w:tr>
  </w:tbl>
  <w:p w:rsidR="0009710C" w:rsidRPr="00E423CE" w:rsidRDefault="0009710C" w:rsidP="008E0051">
    <w:pPr>
      <w:pStyle w:val="DEMIURGstopka"/>
      <w:ind w:left="0"/>
      <w:jc w:val="both"/>
      <w:rPr>
        <w:color w:val="A6A6A6" w:themeColor="background1" w:themeShade="A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10C" w:rsidRDefault="0009710C" w:rsidP="00DA57E3">
      <w:r>
        <w:separator/>
      </w:r>
    </w:p>
  </w:footnote>
  <w:footnote w:type="continuationSeparator" w:id="0">
    <w:p w:rsidR="0009710C" w:rsidRDefault="0009710C" w:rsidP="00DA5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CellMar>
        <w:bottom w:w="113" w:type="dxa"/>
      </w:tblCellMar>
      <w:tblLook w:val="04A0"/>
    </w:tblPr>
    <w:tblGrid>
      <w:gridCol w:w="9180"/>
    </w:tblGrid>
    <w:tr w:rsidR="0009710C" w:rsidTr="00A0443F">
      <w:tc>
        <w:tcPr>
          <w:tcW w:w="918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9710C" w:rsidRPr="00F27536" w:rsidRDefault="0009710C" w:rsidP="00A0443F">
          <w:pPr>
            <w:spacing w:line="240" w:lineRule="auto"/>
            <w:ind w:left="0"/>
            <w:jc w:val="center"/>
            <w:rPr>
              <w:rStyle w:val="DEMIURGNagwekZnak"/>
              <w:szCs w:val="16"/>
            </w:rPr>
          </w:pPr>
          <w:r w:rsidRPr="0071649F">
            <w:t xml:space="preserve">BUDOWA </w:t>
          </w:r>
          <w:r>
            <w:t>BUDYNKU GASTRONOMICZNEGO Z WYPOŻ</w:t>
          </w:r>
          <w:r w:rsidRPr="0071649F">
            <w:t xml:space="preserve">YCZALNIĄ KIJKÓW DO NORDIC-WALKING, BUDOWA WIATY ROWEROWEJ, WIATY ŚMIETNIKOWEJ ORAZ ŚCIEŻKI PIESZO-ROWEROWEJ WRAZ Z ZAGOSPODAROWANIEM TERENU </w:t>
          </w:r>
          <w:r>
            <w:rPr>
              <w:b/>
            </w:rPr>
            <w:br/>
          </w:r>
          <w:r w:rsidRPr="0071649F">
            <w:t>I INFRASTRUKTURĄ TECHNICZNĄ W REJONIE UL. WARMIŃSKIEJ, OBR. GOLĘCIN, DZ. 18/2</w:t>
          </w:r>
          <w:r>
            <w:t xml:space="preserve"> W POZNANIU</w:t>
          </w:r>
        </w:p>
      </w:tc>
    </w:tr>
  </w:tbl>
  <w:p w:rsidR="0009710C" w:rsidRPr="008E0051" w:rsidRDefault="0009710C" w:rsidP="008E0051">
    <w:pPr>
      <w:ind w:left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720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BC4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C6B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C3672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B24E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FC8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6C67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EA4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F6E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1C2E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A00FD4A"/>
    <w:lvl w:ilvl="0">
      <w:numFmt w:val="bullet"/>
      <w:lvlText w:val="*"/>
      <w:lvlJc w:val="left"/>
    </w:lvl>
  </w:abstractNum>
  <w:abstractNum w:abstractNumId="11">
    <w:nsid w:val="0000000B"/>
    <w:multiLevelType w:val="singleLevel"/>
    <w:tmpl w:val="0000000B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2">
    <w:nsid w:val="00000016"/>
    <w:multiLevelType w:val="singleLevel"/>
    <w:tmpl w:val="00000016"/>
    <w:name w:val="WW8Num4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10BE6F1B"/>
    <w:multiLevelType w:val="multilevel"/>
    <w:tmpl w:val="CFE2C8C2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16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639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57334A"/>
    <w:multiLevelType w:val="hybridMultilevel"/>
    <w:tmpl w:val="FAC4F712"/>
    <w:lvl w:ilvl="0" w:tplc="0A9A27F8">
      <w:start w:val="1"/>
      <w:numFmt w:val="bullet"/>
      <w:pStyle w:val="DEMIURGPunkty2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25FB3BB0"/>
    <w:multiLevelType w:val="hybridMultilevel"/>
    <w:tmpl w:val="35F422C2"/>
    <w:lvl w:ilvl="0" w:tplc="02608808">
      <w:start w:val="2"/>
      <w:numFmt w:val="upperLetter"/>
      <w:pStyle w:val="Nagwek1"/>
      <w:lvlText w:val="CZĘŚĆ %1."/>
      <w:lvlJc w:val="left"/>
      <w:pPr>
        <w:ind w:left="928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BA46E13"/>
    <w:multiLevelType w:val="hybridMultilevel"/>
    <w:tmpl w:val="3A5430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D17A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84D2205"/>
    <w:multiLevelType w:val="hybridMultilevel"/>
    <w:tmpl w:val="9FE253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45A519B5"/>
    <w:multiLevelType w:val="hybridMultilevel"/>
    <w:tmpl w:val="DD582B04"/>
    <w:lvl w:ilvl="0" w:tplc="A1863EC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113270"/>
    <w:multiLevelType w:val="hybridMultilevel"/>
    <w:tmpl w:val="0C3E16F4"/>
    <w:lvl w:ilvl="0" w:tplc="E78695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14E71"/>
    <w:multiLevelType w:val="singleLevel"/>
    <w:tmpl w:val="1EC0EB6A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4E40404E"/>
    <w:multiLevelType w:val="hybridMultilevel"/>
    <w:tmpl w:val="EAFC5F10"/>
    <w:lvl w:ilvl="0" w:tplc="742E9762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FCA4BDB"/>
    <w:multiLevelType w:val="hybridMultilevel"/>
    <w:tmpl w:val="90C681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5">
    <w:nsid w:val="71227021"/>
    <w:multiLevelType w:val="hybridMultilevel"/>
    <w:tmpl w:val="105CE832"/>
    <w:lvl w:ilvl="0" w:tplc="ED0EB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13"/>
  </w:num>
  <w:num w:numId="5">
    <w:abstractNumId w:val="22"/>
  </w:num>
  <w:num w:numId="6">
    <w:abstractNumId w:val="14"/>
  </w:num>
  <w:num w:numId="7">
    <w:abstractNumId w:val="20"/>
  </w:num>
  <w:num w:numId="8">
    <w:abstractNumId w:val="18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2"/>
  </w:num>
  <w:num w:numId="21">
    <w:abstractNumId w:val="2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1"/>
  </w:num>
  <w:num w:numId="25">
    <w:abstractNumId w:val="12"/>
  </w:num>
  <w:num w:numId="26">
    <w:abstractNumId w:val="25"/>
  </w:num>
  <w:num w:numId="27">
    <w:abstractNumId w:val="17"/>
  </w:num>
  <w:num w:numId="28">
    <w:abstractNumId w:val="1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1"/>
  </w:num>
  <w:num w:numId="33">
    <w:abstractNumId w:val="13"/>
    <w:lvlOverride w:ilvl="0">
      <w:startOverride w:val="6"/>
    </w:lvlOverride>
    <w:lvlOverride w:ilvl="1">
      <w:startOverride w:val="6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SortMethod w:val="0000"/>
  <w:defaultTabStop w:val="709"/>
  <w:hyphenationZone w:val="425"/>
  <w:doNotHyphenateCaps/>
  <w:drawingGridHorizontalSpacing w:val="8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737833"/>
    <w:rsid w:val="000010F4"/>
    <w:rsid w:val="00003ACD"/>
    <w:rsid w:val="000069BD"/>
    <w:rsid w:val="00011056"/>
    <w:rsid w:val="00013722"/>
    <w:rsid w:val="0003063B"/>
    <w:rsid w:val="00031860"/>
    <w:rsid w:val="00031B14"/>
    <w:rsid w:val="000353B2"/>
    <w:rsid w:val="00036DA6"/>
    <w:rsid w:val="000404CE"/>
    <w:rsid w:val="00056D9F"/>
    <w:rsid w:val="00062D9A"/>
    <w:rsid w:val="00064908"/>
    <w:rsid w:val="000718D9"/>
    <w:rsid w:val="0007529C"/>
    <w:rsid w:val="000778F4"/>
    <w:rsid w:val="00081135"/>
    <w:rsid w:val="00083DBA"/>
    <w:rsid w:val="000845A1"/>
    <w:rsid w:val="0008512A"/>
    <w:rsid w:val="00087D56"/>
    <w:rsid w:val="00091AA6"/>
    <w:rsid w:val="00092D25"/>
    <w:rsid w:val="00092D90"/>
    <w:rsid w:val="00096E23"/>
    <w:rsid w:val="00096FC0"/>
    <w:rsid w:val="0009710C"/>
    <w:rsid w:val="000A275E"/>
    <w:rsid w:val="000A4B48"/>
    <w:rsid w:val="000A7737"/>
    <w:rsid w:val="000B0CBB"/>
    <w:rsid w:val="000B1AB9"/>
    <w:rsid w:val="000C6EEE"/>
    <w:rsid w:val="000C7D2B"/>
    <w:rsid w:val="000D7460"/>
    <w:rsid w:val="000F0051"/>
    <w:rsid w:val="000F1AD0"/>
    <w:rsid w:val="000F6442"/>
    <w:rsid w:val="000F654B"/>
    <w:rsid w:val="00110BAB"/>
    <w:rsid w:val="001220BD"/>
    <w:rsid w:val="00122C1C"/>
    <w:rsid w:val="00126435"/>
    <w:rsid w:val="00132063"/>
    <w:rsid w:val="00132BC2"/>
    <w:rsid w:val="00132D54"/>
    <w:rsid w:val="00135FF9"/>
    <w:rsid w:val="00144EFF"/>
    <w:rsid w:val="00156EAA"/>
    <w:rsid w:val="00157B3A"/>
    <w:rsid w:val="00161414"/>
    <w:rsid w:val="00173896"/>
    <w:rsid w:val="0017398C"/>
    <w:rsid w:val="0017414F"/>
    <w:rsid w:val="001749DF"/>
    <w:rsid w:val="0017589D"/>
    <w:rsid w:val="0017596B"/>
    <w:rsid w:val="00175CA2"/>
    <w:rsid w:val="001766F2"/>
    <w:rsid w:val="00176B0F"/>
    <w:rsid w:val="00184A85"/>
    <w:rsid w:val="00186E48"/>
    <w:rsid w:val="00187714"/>
    <w:rsid w:val="001A2097"/>
    <w:rsid w:val="001A7192"/>
    <w:rsid w:val="001B1A23"/>
    <w:rsid w:val="001B6BC1"/>
    <w:rsid w:val="001C3A03"/>
    <w:rsid w:val="001C47E0"/>
    <w:rsid w:val="001C6AA5"/>
    <w:rsid w:val="001D5D74"/>
    <w:rsid w:val="001D7D44"/>
    <w:rsid w:val="001E4F73"/>
    <w:rsid w:val="001F10B4"/>
    <w:rsid w:val="001F4BAA"/>
    <w:rsid w:val="002037DB"/>
    <w:rsid w:val="00207680"/>
    <w:rsid w:val="002078A3"/>
    <w:rsid w:val="00221661"/>
    <w:rsid w:val="00221C5C"/>
    <w:rsid w:val="00223B61"/>
    <w:rsid w:val="00223FB1"/>
    <w:rsid w:val="002310B5"/>
    <w:rsid w:val="00235137"/>
    <w:rsid w:val="00236781"/>
    <w:rsid w:val="00241B2B"/>
    <w:rsid w:val="00242EDA"/>
    <w:rsid w:val="00245B1C"/>
    <w:rsid w:val="00246D4B"/>
    <w:rsid w:val="0025300F"/>
    <w:rsid w:val="0025467F"/>
    <w:rsid w:val="002573BC"/>
    <w:rsid w:val="0025795B"/>
    <w:rsid w:val="00257AF7"/>
    <w:rsid w:val="002634C7"/>
    <w:rsid w:val="00273581"/>
    <w:rsid w:val="002775F7"/>
    <w:rsid w:val="002800E4"/>
    <w:rsid w:val="00280F58"/>
    <w:rsid w:val="00281060"/>
    <w:rsid w:val="00282381"/>
    <w:rsid w:val="00291466"/>
    <w:rsid w:val="0029383F"/>
    <w:rsid w:val="00296554"/>
    <w:rsid w:val="00296F8C"/>
    <w:rsid w:val="002A2F48"/>
    <w:rsid w:val="002A58E0"/>
    <w:rsid w:val="002A6A93"/>
    <w:rsid w:val="002C2F84"/>
    <w:rsid w:val="002C6ABC"/>
    <w:rsid w:val="002D177B"/>
    <w:rsid w:val="002D4FA5"/>
    <w:rsid w:val="002E04FC"/>
    <w:rsid w:val="002E1FF2"/>
    <w:rsid w:val="002E2C84"/>
    <w:rsid w:val="002F3BD9"/>
    <w:rsid w:val="002F5320"/>
    <w:rsid w:val="002F7CE5"/>
    <w:rsid w:val="00301C3E"/>
    <w:rsid w:val="00307990"/>
    <w:rsid w:val="003107EE"/>
    <w:rsid w:val="00313D5A"/>
    <w:rsid w:val="00322B32"/>
    <w:rsid w:val="003230DF"/>
    <w:rsid w:val="00323AF3"/>
    <w:rsid w:val="00330BFB"/>
    <w:rsid w:val="00334B5E"/>
    <w:rsid w:val="003361E1"/>
    <w:rsid w:val="003366E1"/>
    <w:rsid w:val="00336F6A"/>
    <w:rsid w:val="00340796"/>
    <w:rsid w:val="003414FC"/>
    <w:rsid w:val="00342509"/>
    <w:rsid w:val="00352E88"/>
    <w:rsid w:val="003769DB"/>
    <w:rsid w:val="0038038C"/>
    <w:rsid w:val="003852EE"/>
    <w:rsid w:val="00390DF8"/>
    <w:rsid w:val="003924A3"/>
    <w:rsid w:val="0039303C"/>
    <w:rsid w:val="003A1844"/>
    <w:rsid w:val="003A1A04"/>
    <w:rsid w:val="003A418C"/>
    <w:rsid w:val="003A7B15"/>
    <w:rsid w:val="003B3B7F"/>
    <w:rsid w:val="003C35B6"/>
    <w:rsid w:val="003C4186"/>
    <w:rsid w:val="003C6235"/>
    <w:rsid w:val="003D0F66"/>
    <w:rsid w:val="003D359D"/>
    <w:rsid w:val="003D4A45"/>
    <w:rsid w:val="003E4E25"/>
    <w:rsid w:val="003E56CA"/>
    <w:rsid w:val="003E7C29"/>
    <w:rsid w:val="003F0CC3"/>
    <w:rsid w:val="003F1D17"/>
    <w:rsid w:val="003F460D"/>
    <w:rsid w:val="0040060C"/>
    <w:rsid w:val="00404E13"/>
    <w:rsid w:val="00407AD5"/>
    <w:rsid w:val="00411CF9"/>
    <w:rsid w:val="00433961"/>
    <w:rsid w:val="004406B3"/>
    <w:rsid w:val="004522D3"/>
    <w:rsid w:val="004557EA"/>
    <w:rsid w:val="004659D0"/>
    <w:rsid w:val="00470B61"/>
    <w:rsid w:val="0047214D"/>
    <w:rsid w:val="004809E4"/>
    <w:rsid w:val="00493DBF"/>
    <w:rsid w:val="0049686B"/>
    <w:rsid w:val="004B5409"/>
    <w:rsid w:val="004C6737"/>
    <w:rsid w:val="004C7650"/>
    <w:rsid w:val="004D17BB"/>
    <w:rsid w:val="004E0EEC"/>
    <w:rsid w:val="004E38C6"/>
    <w:rsid w:val="004E653D"/>
    <w:rsid w:val="004E77D9"/>
    <w:rsid w:val="004F07B0"/>
    <w:rsid w:val="004F70EC"/>
    <w:rsid w:val="00510411"/>
    <w:rsid w:val="00514821"/>
    <w:rsid w:val="00517DBA"/>
    <w:rsid w:val="00521051"/>
    <w:rsid w:val="00522778"/>
    <w:rsid w:val="0052586F"/>
    <w:rsid w:val="00535332"/>
    <w:rsid w:val="00537564"/>
    <w:rsid w:val="005510E4"/>
    <w:rsid w:val="00554BBF"/>
    <w:rsid w:val="00556257"/>
    <w:rsid w:val="00556600"/>
    <w:rsid w:val="0055683F"/>
    <w:rsid w:val="00557300"/>
    <w:rsid w:val="00562E83"/>
    <w:rsid w:val="00572101"/>
    <w:rsid w:val="00574E43"/>
    <w:rsid w:val="00575688"/>
    <w:rsid w:val="00581F14"/>
    <w:rsid w:val="00582176"/>
    <w:rsid w:val="00585FB2"/>
    <w:rsid w:val="00590359"/>
    <w:rsid w:val="00595A80"/>
    <w:rsid w:val="005A03C6"/>
    <w:rsid w:val="005B2AD4"/>
    <w:rsid w:val="005C2521"/>
    <w:rsid w:val="005C4C02"/>
    <w:rsid w:val="005D0BAA"/>
    <w:rsid w:val="005D510A"/>
    <w:rsid w:val="005E00F1"/>
    <w:rsid w:val="005E1980"/>
    <w:rsid w:val="005E1C78"/>
    <w:rsid w:val="005E2EE7"/>
    <w:rsid w:val="005E760B"/>
    <w:rsid w:val="005F1DB7"/>
    <w:rsid w:val="005F6053"/>
    <w:rsid w:val="00601F65"/>
    <w:rsid w:val="00606E4A"/>
    <w:rsid w:val="00615762"/>
    <w:rsid w:val="00617312"/>
    <w:rsid w:val="0061799D"/>
    <w:rsid w:val="006224CF"/>
    <w:rsid w:val="00622743"/>
    <w:rsid w:val="00622C01"/>
    <w:rsid w:val="00623F39"/>
    <w:rsid w:val="00625E37"/>
    <w:rsid w:val="006260AE"/>
    <w:rsid w:val="00626359"/>
    <w:rsid w:val="00630646"/>
    <w:rsid w:val="0063211D"/>
    <w:rsid w:val="00636332"/>
    <w:rsid w:val="00642595"/>
    <w:rsid w:val="006501F8"/>
    <w:rsid w:val="0065165A"/>
    <w:rsid w:val="00651BCB"/>
    <w:rsid w:val="00651FD0"/>
    <w:rsid w:val="00653CC0"/>
    <w:rsid w:val="006579CA"/>
    <w:rsid w:val="00663054"/>
    <w:rsid w:val="00675AB4"/>
    <w:rsid w:val="00675B47"/>
    <w:rsid w:val="00677393"/>
    <w:rsid w:val="0068004F"/>
    <w:rsid w:val="00680133"/>
    <w:rsid w:val="00683060"/>
    <w:rsid w:val="00687164"/>
    <w:rsid w:val="00693B1A"/>
    <w:rsid w:val="00694322"/>
    <w:rsid w:val="00694E66"/>
    <w:rsid w:val="006959C2"/>
    <w:rsid w:val="00695CBC"/>
    <w:rsid w:val="006A3EBE"/>
    <w:rsid w:val="006A5800"/>
    <w:rsid w:val="006B2FD7"/>
    <w:rsid w:val="006C4297"/>
    <w:rsid w:val="006C4800"/>
    <w:rsid w:val="006D1E6D"/>
    <w:rsid w:val="006E0011"/>
    <w:rsid w:val="006E0AD2"/>
    <w:rsid w:val="006E1562"/>
    <w:rsid w:val="006E3AA9"/>
    <w:rsid w:val="006E41AD"/>
    <w:rsid w:val="006E6BF8"/>
    <w:rsid w:val="006F1D4C"/>
    <w:rsid w:val="006F32E2"/>
    <w:rsid w:val="006F4344"/>
    <w:rsid w:val="006F4E5E"/>
    <w:rsid w:val="006F57B7"/>
    <w:rsid w:val="006F7484"/>
    <w:rsid w:val="007007FA"/>
    <w:rsid w:val="00704ED9"/>
    <w:rsid w:val="00724399"/>
    <w:rsid w:val="00724D71"/>
    <w:rsid w:val="00726486"/>
    <w:rsid w:val="00730DBF"/>
    <w:rsid w:val="00732E43"/>
    <w:rsid w:val="00735176"/>
    <w:rsid w:val="00735F17"/>
    <w:rsid w:val="00737833"/>
    <w:rsid w:val="007424F1"/>
    <w:rsid w:val="00742589"/>
    <w:rsid w:val="007468CF"/>
    <w:rsid w:val="0075108E"/>
    <w:rsid w:val="00751295"/>
    <w:rsid w:val="00754E87"/>
    <w:rsid w:val="007555E7"/>
    <w:rsid w:val="00755AC0"/>
    <w:rsid w:val="00757B7C"/>
    <w:rsid w:val="007600D6"/>
    <w:rsid w:val="00760FF0"/>
    <w:rsid w:val="00762068"/>
    <w:rsid w:val="00762BEF"/>
    <w:rsid w:val="00765B1A"/>
    <w:rsid w:val="0076730A"/>
    <w:rsid w:val="007703A9"/>
    <w:rsid w:val="00771E18"/>
    <w:rsid w:val="00773695"/>
    <w:rsid w:val="00775996"/>
    <w:rsid w:val="00784468"/>
    <w:rsid w:val="007932F4"/>
    <w:rsid w:val="007956CF"/>
    <w:rsid w:val="0079615D"/>
    <w:rsid w:val="00796848"/>
    <w:rsid w:val="007A3C14"/>
    <w:rsid w:val="007B1127"/>
    <w:rsid w:val="007B517B"/>
    <w:rsid w:val="007C0292"/>
    <w:rsid w:val="007C534E"/>
    <w:rsid w:val="007D1074"/>
    <w:rsid w:val="007D115B"/>
    <w:rsid w:val="007D1E66"/>
    <w:rsid w:val="007D5901"/>
    <w:rsid w:val="007D5FAF"/>
    <w:rsid w:val="007E093F"/>
    <w:rsid w:val="007E2CA5"/>
    <w:rsid w:val="007E30DD"/>
    <w:rsid w:val="007E3E9B"/>
    <w:rsid w:val="007F15DF"/>
    <w:rsid w:val="00800A8C"/>
    <w:rsid w:val="008014C3"/>
    <w:rsid w:val="00803003"/>
    <w:rsid w:val="00803CA6"/>
    <w:rsid w:val="0080468E"/>
    <w:rsid w:val="00806416"/>
    <w:rsid w:val="00811619"/>
    <w:rsid w:val="00816DC3"/>
    <w:rsid w:val="00821A83"/>
    <w:rsid w:val="00821EC1"/>
    <w:rsid w:val="0082319D"/>
    <w:rsid w:val="00826F43"/>
    <w:rsid w:val="00841ED4"/>
    <w:rsid w:val="008424A1"/>
    <w:rsid w:val="00852CCC"/>
    <w:rsid w:val="0086514B"/>
    <w:rsid w:val="00865F47"/>
    <w:rsid w:val="008671D5"/>
    <w:rsid w:val="008673C5"/>
    <w:rsid w:val="008679D4"/>
    <w:rsid w:val="008706B4"/>
    <w:rsid w:val="008720A1"/>
    <w:rsid w:val="0087449C"/>
    <w:rsid w:val="00875EC3"/>
    <w:rsid w:val="008770FA"/>
    <w:rsid w:val="008804C7"/>
    <w:rsid w:val="0088075D"/>
    <w:rsid w:val="00881C7F"/>
    <w:rsid w:val="0088318E"/>
    <w:rsid w:val="00883B34"/>
    <w:rsid w:val="00894A2F"/>
    <w:rsid w:val="008A3C68"/>
    <w:rsid w:val="008A5972"/>
    <w:rsid w:val="008A5ACE"/>
    <w:rsid w:val="008B4AD5"/>
    <w:rsid w:val="008C0219"/>
    <w:rsid w:val="008C4E59"/>
    <w:rsid w:val="008C7B87"/>
    <w:rsid w:val="008E0051"/>
    <w:rsid w:val="008E6717"/>
    <w:rsid w:val="008E6CA4"/>
    <w:rsid w:val="008F1668"/>
    <w:rsid w:val="008F461B"/>
    <w:rsid w:val="008F6088"/>
    <w:rsid w:val="009005CD"/>
    <w:rsid w:val="00905F6E"/>
    <w:rsid w:val="00911BD0"/>
    <w:rsid w:val="00921E26"/>
    <w:rsid w:val="00923B5A"/>
    <w:rsid w:val="009243F9"/>
    <w:rsid w:val="00925FEE"/>
    <w:rsid w:val="0093075F"/>
    <w:rsid w:val="00932E95"/>
    <w:rsid w:val="0093344D"/>
    <w:rsid w:val="00937930"/>
    <w:rsid w:val="00940A29"/>
    <w:rsid w:val="009455BB"/>
    <w:rsid w:val="0094641B"/>
    <w:rsid w:val="00952805"/>
    <w:rsid w:val="00952FDA"/>
    <w:rsid w:val="00954A11"/>
    <w:rsid w:val="00956A3A"/>
    <w:rsid w:val="00962B54"/>
    <w:rsid w:val="00963574"/>
    <w:rsid w:val="00971F62"/>
    <w:rsid w:val="009742CE"/>
    <w:rsid w:val="00982346"/>
    <w:rsid w:val="00982677"/>
    <w:rsid w:val="00985CD6"/>
    <w:rsid w:val="00990873"/>
    <w:rsid w:val="009914A6"/>
    <w:rsid w:val="00997FE1"/>
    <w:rsid w:val="009A672E"/>
    <w:rsid w:val="009A75B8"/>
    <w:rsid w:val="009B04C6"/>
    <w:rsid w:val="009B15D9"/>
    <w:rsid w:val="009B4397"/>
    <w:rsid w:val="009B4AEE"/>
    <w:rsid w:val="009C2555"/>
    <w:rsid w:val="009C281E"/>
    <w:rsid w:val="009C2B9A"/>
    <w:rsid w:val="009C30DC"/>
    <w:rsid w:val="009C3D9C"/>
    <w:rsid w:val="009D0994"/>
    <w:rsid w:val="009D5165"/>
    <w:rsid w:val="009E3678"/>
    <w:rsid w:val="009E6BDE"/>
    <w:rsid w:val="009F225B"/>
    <w:rsid w:val="009F5FE3"/>
    <w:rsid w:val="00A027C2"/>
    <w:rsid w:val="00A034FB"/>
    <w:rsid w:val="00A0443F"/>
    <w:rsid w:val="00A1037A"/>
    <w:rsid w:val="00A15231"/>
    <w:rsid w:val="00A156E3"/>
    <w:rsid w:val="00A15DCA"/>
    <w:rsid w:val="00A16CB6"/>
    <w:rsid w:val="00A179BF"/>
    <w:rsid w:val="00A22C83"/>
    <w:rsid w:val="00A23CEC"/>
    <w:rsid w:val="00A26346"/>
    <w:rsid w:val="00A30FF7"/>
    <w:rsid w:val="00A43185"/>
    <w:rsid w:val="00A468AC"/>
    <w:rsid w:val="00A638E1"/>
    <w:rsid w:val="00A643B6"/>
    <w:rsid w:val="00A64DD8"/>
    <w:rsid w:val="00A6587C"/>
    <w:rsid w:val="00A65C3B"/>
    <w:rsid w:val="00A67DE6"/>
    <w:rsid w:val="00A73EA0"/>
    <w:rsid w:val="00A74F12"/>
    <w:rsid w:val="00A777F3"/>
    <w:rsid w:val="00A82563"/>
    <w:rsid w:val="00A82622"/>
    <w:rsid w:val="00A86A0C"/>
    <w:rsid w:val="00A90563"/>
    <w:rsid w:val="00A912F1"/>
    <w:rsid w:val="00A91430"/>
    <w:rsid w:val="00AA0504"/>
    <w:rsid w:val="00AB6E04"/>
    <w:rsid w:val="00AB6E4B"/>
    <w:rsid w:val="00AB7572"/>
    <w:rsid w:val="00AC0356"/>
    <w:rsid w:val="00AC3B39"/>
    <w:rsid w:val="00AC526F"/>
    <w:rsid w:val="00AC6CEC"/>
    <w:rsid w:val="00AE6815"/>
    <w:rsid w:val="00AF2380"/>
    <w:rsid w:val="00AF48C3"/>
    <w:rsid w:val="00AF55F5"/>
    <w:rsid w:val="00B01125"/>
    <w:rsid w:val="00B05A43"/>
    <w:rsid w:val="00B07300"/>
    <w:rsid w:val="00B13CD2"/>
    <w:rsid w:val="00B25ED5"/>
    <w:rsid w:val="00B31997"/>
    <w:rsid w:val="00B32F14"/>
    <w:rsid w:val="00B40974"/>
    <w:rsid w:val="00B4245A"/>
    <w:rsid w:val="00B44CE9"/>
    <w:rsid w:val="00B4546F"/>
    <w:rsid w:val="00B461BF"/>
    <w:rsid w:val="00B4710C"/>
    <w:rsid w:val="00B5087B"/>
    <w:rsid w:val="00B5520B"/>
    <w:rsid w:val="00B572B7"/>
    <w:rsid w:val="00B6507E"/>
    <w:rsid w:val="00B6564C"/>
    <w:rsid w:val="00B7559C"/>
    <w:rsid w:val="00B762B9"/>
    <w:rsid w:val="00B76E0E"/>
    <w:rsid w:val="00B80605"/>
    <w:rsid w:val="00B80C9D"/>
    <w:rsid w:val="00B8161A"/>
    <w:rsid w:val="00B84527"/>
    <w:rsid w:val="00B85C8E"/>
    <w:rsid w:val="00B90CD3"/>
    <w:rsid w:val="00B915CC"/>
    <w:rsid w:val="00B94802"/>
    <w:rsid w:val="00BA1D0C"/>
    <w:rsid w:val="00BA530D"/>
    <w:rsid w:val="00BA7443"/>
    <w:rsid w:val="00BB1778"/>
    <w:rsid w:val="00BB42E7"/>
    <w:rsid w:val="00BC0BCC"/>
    <w:rsid w:val="00BC1170"/>
    <w:rsid w:val="00BC181E"/>
    <w:rsid w:val="00BC45C7"/>
    <w:rsid w:val="00BC669E"/>
    <w:rsid w:val="00BD2A0A"/>
    <w:rsid w:val="00BD5EE8"/>
    <w:rsid w:val="00BD7BBC"/>
    <w:rsid w:val="00BE2E51"/>
    <w:rsid w:val="00BE496D"/>
    <w:rsid w:val="00BF0BA3"/>
    <w:rsid w:val="00C07DE0"/>
    <w:rsid w:val="00C119D1"/>
    <w:rsid w:val="00C13388"/>
    <w:rsid w:val="00C1520A"/>
    <w:rsid w:val="00C15F9F"/>
    <w:rsid w:val="00C17C21"/>
    <w:rsid w:val="00C21372"/>
    <w:rsid w:val="00C23341"/>
    <w:rsid w:val="00C30A94"/>
    <w:rsid w:val="00C5148C"/>
    <w:rsid w:val="00C53C3E"/>
    <w:rsid w:val="00C548F4"/>
    <w:rsid w:val="00C606B6"/>
    <w:rsid w:val="00C61151"/>
    <w:rsid w:val="00C61B6B"/>
    <w:rsid w:val="00C62EE4"/>
    <w:rsid w:val="00C643AC"/>
    <w:rsid w:val="00C7208F"/>
    <w:rsid w:val="00C8092B"/>
    <w:rsid w:val="00C856DE"/>
    <w:rsid w:val="00CA4DE7"/>
    <w:rsid w:val="00CA5EAD"/>
    <w:rsid w:val="00CB178A"/>
    <w:rsid w:val="00CB1BB5"/>
    <w:rsid w:val="00CB5C1A"/>
    <w:rsid w:val="00CB7DE9"/>
    <w:rsid w:val="00CC095D"/>
    <w:rsid w:val="00CC6F96"/>
    <w:rsid w:val="00CD3FBA"/>
    <w:rsid w:val="00CD6E9A"/>
    <w:rsid w:val="00CD7EB8"/>
    <w:rsid w:val="00CE0F2F"/>
    <w:rsid w:val="00CE4152"/>
    <w:rsid w:val="00CF4643"/>
    <w:rsid w:val="00D031E8"/>
    <w:rsid w:val="00D1503B"/>
    <w:rsid w:val="00D15B50"/>
    <w:rsid w:val="00D17DDC"/>
    <w:rsid w:val="00D22E22"/>
    <w:rsid w:val="00D2773B"/>
    <w:rsid w:val="00D327DC"/>
    <w:rsid w:val="00D422B7"/>
    <w:rsid w:val="00D46944"/>
    <w:rsid w:val="00D51DF6"/>
    <w:rsid w:val="00D55576"/>
    <w:rsid w:val="00D56916"/>
    <w:rsid w:val="00D5751D"/>
    <w:rsid w:val="00D61011"/>
    <w:rsid w:val="00D61453"/>
    <w:rsid w:val="00D61EA6"/>
    <w:rsid w:val="00D62079"/>
    <w:rsid w:val="00D650A1"/>
    <w:rsid w:val="00D66392"/>
    <w:rsid w:val="00D67D45"/>
    <w:rsid w:val="00D70A40"/>
    <w:rsid w:val="00D73304"/>
    <w:rsid w:val="00D737D2"/>
    <w:rsid w:val="00D83D05"/>
    <w:rsid w:val="00D91B2C"/>
    <w:rsid w:val="00D96DE9"/>
    <w:rsid w:val="00DA57E3"/>
    <w:rsid w:val="00DA5E6A"/>
    <w:rsid w:val="00DA7D14"/>
    <w:rsid w:val="00DB75B4"/>
    <w:rsid w:val="00DB7F83"/>
    <w:rsid w:val="00DC07C4"/>
    <w:rsid w:val="00DD4997"/>
    <w:rsid w:val="00DF1306"/>
    <w:rsid w:val="00DF20A4"/>
    <w:rsid w:val="00E003EB"/>
    <w:rsid w:val="00E01233"/>
    <w:rsid w:val="00E06B2E"/>
    <w:rsid w:val="00E07ECD"/>
    <w:rsid w:val="00E105B8"/>
    <w:rsid w:val="00E147CF"/>
    <w:rsid w:val="00E15AC2"/>
    <w:rsid w:val="00E17556"/>
    <w:rsid w:val="00E27D1B"/>
    <w:rsid w:val="00E32C2D"/>
    <w:rsid w:val="00E34F45"/>
    <w:rsid w:val="00E35F6C"/>
    <w:rsid w:val="00E423CE"/>
    <w:rsid w:val="00E43C12"/>
    <w:rsid w:val="00E524EF"/>
    <w:rsid w:val="00E553C4"/>
    <w:rsid w:val="00E55DB9"/>
    <w:rsid w:val="00E57413"/>
    <w:rsid w:val="00E6109A"/>
    <w:rsid w:val="00E65B73"/>
    <w:rsid w:val="00E70E26"/>
    <w:rsid w:val="00E72242"/>
    <w:rsid w:val="00E80A74"/>
    <w:rsid w:val="00E82164"/>
    <w:rsid w:val="00E87D62"/>
    <w:rsid w:val="00E9226A"/>
    <w:rsid w:val="00E97C17"/>
    <w:rsid w:val="00EA494E"/>
    <w:rsid w:val="00EA5C33"/>
    <w:rsid w:val="00EB2706"/>
    <w:rsid w:val="00EB4238"/>
    <w:rsid w:val="00EB5E11"/>
    <w:rsid w:val="00EB78CB"/>
    <w:rsid w:val="00EC05D9"/>
    <w:rsid w:val="00EC1DB6"/>
    <w:rsid w:val="00ED2BF8"/>
    <w:rsid w:val="00EE1B69"/>
    <w:rsid w:val="00EE239F"/>
    <w:rsid w:val="00EE24C6"/>
    <w:rsid w:val="00EF4DF3"/>
    <w:rsid w:val="00EF6D84"/>
    <w:rsid w:val="00F01C34"/>
    <w:rsid w:val="00F079A0"/>
    <w:rsid w:val="00F101C5"/>
    <w:rsid w:val="00F11F2A"/>
    <w:rsid w:val="00F13E58"/>
    <w:rsid w:val="00F1635D"/>
    <w:rsid w:val="00F16862"/>
    <w:rsid w:val="00F174E6"/>
    <w:rsid w:val="00F213BC"/>
    <w:rsid w:val="00F21723"/>
    <w:rsid w:val="00F26902"/>
    <w:rsid w:val="00F27536"/>
    <w:rsid w:val="00F2765A"/>
    <w:rsid w:val="00F30A5C"/>
    <w:rsid w:val="00F37742"/>
    <w:rsid w:val="00F403BF"/>
    <w:rsid w:val="00F43549"/>
    <w:rsid w:val="00F63E57"/>
    <w:rsid w:val="00F64210"/>
    <w:rsid w:val="00F773A8"/>
    <w:rsid w:val="00F81BF9"/>
    <w:rsid w:val="00F82CDC"/>
    <w:rsid w:val="00F85450"/>
    <w:rsid w:val="00F8693F"/>
    <w:rsid w:val="00F86B29"/>
    <w:rsid w:val="00F87697"/>
    <w:rsid w:val="00F90058"/>
    <w:rsid w:val="00F90997"/>
    <w:rsid w:val="00F941A8"/>
    <w:rsid w:val="00F94D90"/>
    <w:rsid w:val="00FA74D4"/>
    <w:rsid w:val="00FB317D"/>
    <w:rsid w:val="00FB7B9E"/>
    <w:rsid w:val="00FC2721"/>
    <w:rsid w:val="00FD236D"/>
    <w:rsid w:val="00FD7773"/>
    <w:rsid w:val="00FE1F2D"/>
    <w:rsid w:val="00FE4A07"/>
    <w:rsid w:val="00FE676D"/>
    <w:rsid w:val="00FE6D93"/>
    <w:rsid w:val="00FE79A1"/>
    <w:rsid w:val="00FF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/>
    <w:lsdException w:name="heading 4" w:locked="1" w:semiHidden="0" w:uiPriority="0" w:unhideWhenUsed="0"/>
    <w:lsdException w:name="heading 5" w:locked="1" w:semiHidden="0" w:uiPriority="0" w:unhideWhenUsed="0"/>
    <w:lsdException w:name="heading 6" w:locked="1" w:semiHidden="0" w:uiPriority="0" w:unhideWhenUsed="0"/>
    <w:lsdException w:name="heading 7" w:locked="1" w:uiPriority="0"/>
    <w:lsdException w:name="heading 8" w:locked="1" w:uiPriority="0"/>
    <w:lsdException w:name="heading 9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caption" w:locked="1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0" w:unhideWhenUsed="0"/>
    <w:lsdException w:name="Default Paragraph Font" w:locked="1" w:uiPriority="0"/>
    <w:lsdException w:name="Subtitle" w:locked="1" w:semiHidden="0" w:uiPriority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semiHidden="0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uiPriority w:val="99"/>
    <w:qFormat/>
    <w:rsid w:val="006E6BF8"/>
    <w:pPr>
      <w:spacing w:line="360" w:lineRule="auto"/>
      <w:ind w:left="709"/>
      <w:jc w:val="both"/>
    </w:pPr>
    <w:rPr>
      <w:rFonts w:ascii="Century Gothic" w:eastAsiaTheme="minorHAnsi" w:hAnsi="Century Gothic" w:cstheme="minorBidi"/>
      <w:sz w:val="16"/>
      <w:lang w:eastAsia="en-US"/>
    </w:rPr>
  </w:style>
  <w:style w:type="paragraph" w:styleId="Nagwek1">
    <w:name w:val="heading 1"/>
    <w:aliases w:val="DEMIURG Główny"/>
    <w:basedOn w:val="Normalny"/>
    <w:next w:val="Normalny"/>
    <w:link w:val="Nagwek1Znak"/>
    <w:qFormat/>
    <w:rsid w:val="007D1E66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="Times New Roman"/>
      <w:b/>
      <w:bCs/>
      <w:sz w:val="36"/>
      <w:szCs w:val="36"/>
    </w:rPr>
  </w:style>
  <w:style w:type="paragraph" w:styleId="Nagwek2">
    <w:name w:val="heading 2"/>
    <w:aliases w:val="DEMIURG Branża"/>
    <w:basedOn w:val="Normalny"/>
    <w:next w:val="Normalny"/>
    <w:link w:val="Nagwek2Znak"/>
    <w:autoRedefine/>
    <w:qFormat/>
    <w:rsid w:val="008E6717"/>
    <w:pPr>
      <w:keepNext/>
      <w:keepLines/>
      <w:spacing w:before="240" w:after="120"/>
      <w:ind w:left="0"/>
      <w:jc w:val="center"/>
      <w:outlineLvl w:val="1"/>
    </w:pPr>
    <w:rPr>
      <w:rFonts w:eastAsia="Times New Roman"/>
      <w:b/>
      <w:bCs/>
      <w:sz w:val="36"/>
      <w:szCs w:val="36"/>
    </w:rPr>
  </w:style>
  <w:style w:type="paragraph" w:styleId="Nagwek3">
    <w:name w:val="heading 3"/>
    <w:aliases w:val="DEMIURG Nagłówek 5"/>
    <w:basedOn w:val="Normalny"/>
    <w:next w:val="Normalny"/>
    <w:link w:val="Nagwek3Znak"/>
    <w:rsid w:val="00CD3FBA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rsid w:val="00CD3FBA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rsid w:val="007D1E66"/>
    <w:pPr>
      <w:spacing w:before="240" w:after="60" w:line="240" w:lineRule="auto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rsid w:val="007D1E66"/>
    <w:pPr>
      <w:spacing w:before="240" w:after="60" w:line="240" w:lineRule="auto"/>
      <w:ind w:left="1152" w:hanging="1152"/>
      <w:outlineLvl w:val="5"/>
    </w:pPr>
    <w:rPr>
      <w:rFonts w:ascii="Calibri" w:hAnsi="Calibri" w:cs="Calibri"/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9"/>
    <w:rsid w:val="007D1E66"/>
    <w:pPr>
      <w:spacing w:before="240" w:after="60" w:line="240" w:lineRule="auto"/>
      <w:ind w:left="1296" w:hanging="1296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rsid w:val="007D1E66"/>
    <w:pPr>
      <w:spacing w:before="240" w:after="60" w:line="240" w:lineRule="auto"/>
      <w:ind w:left="1440" w:hanging="144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rsid w:val="007D1E66"/>
    <w:pPr>
      <w:spacing w:before="240" w:after="60" w:line="240" w:lineRule="auto"/>
      <w:ind w:left="1584" w:hanging="1584"/>
      <w:outlineLvl w:val="8"/>
    </w:pPr>
    <w:rPr>
      <w:rFonts w:ascii="Cambria" w:hAnsi="Cambria" w:cs="Cambr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EMIURG Główny Znak"/>
    <w:basedOn w:val="Domylnaczcionkaakapitu"/>
    <w:link w:val="Nagwek1"/>
    <w:locked/>
    <w:rsid w:val="009E3678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Branża Znak"/>
    <w:basedOn w:val="Domylnaczcionkaakapitu"/>
    <w:link w:val="Nagwek2"/>
    <w:locked/>
    <w:rsid w:val="008E6717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"/>
    <w:basedOn w:val="Domylnaczcionkaakapitu"/>
    <w:link w:val="Nagwek3"/>
    <w:locked/>
    <w:rsid w:val="009E3678"/>
    <w:rPr>
      <w:rFonts w:ascii="Cambria" w:eastAsia="Times New Roman" w:hAnsi="Cambria" w:cs="Cambria"/>
      <w:b/>
      <w:bCs/>
      <w:color w:val="4F81BD"/>
      <w:sz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9E3678"/>
    <w:rPr>
      <w:rFonts w:ascii="Cambria" w:eastAsia="Times New Roman" w:hAnsi="Cambria" w:cs="Cambria"/>
      <w:b/>
      <w:bCs/>
      <w:i/>
      <w:iCs/>
      <w:color w:val="4F81BD"/>
      <w:sz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9E3678"/>
    <w:rPr>
      <w:rFonts w:eastAsiaTheme="minorHAns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9E3678"/>
    <w:rPr>
      <w:rFonts w:eastAsiaTheme="minorHAnsi" w:cs="Calibr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9E3678"/>
    <w:rPr>
      <w:rFonts w:eastAsiaTheme="minorHAnsi"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9E3678"/>
    <w:rPr>
      <w:rFonts w:eastAsiaTheme="minorHAns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9E3678"/>
    <w:rPr>
      <w:rFonts w:ascii="Cambria" w:eastAsiaTheme="minorHAnsi" w:hAnsi="Cambria" w:cs="Cambria"/>
      <w:lang w:eastAsia="en-US"/>
    </w:rPr>
  </w:style>
  <w:style w:type="paragraph" w:styleId="Nagwek">
    <w:name w:val="header"/>
    <w:basedOn w:val="Normalny"/>
    <w:link w:val="Nagwek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Stopka">
    <w:name w:val="footer"/>
    <w:basedOn w:val="Normalny"/>
    <w:link w:val="Stopka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997FE1"/>
  </w:style>
  <w:style w:type="paragraph" w:styleId="Tekstdymka">
    <w:name w:val="Balloon Text"/>
    <w:basedOn w:val="Normalny"/>
    <w:link w:val="TekstdymkaZnak"/>
    <w:uiPriority w:val="99"/>
    <w:rsid w:val="00D22E22"/>
    <w:pPr>
      <w:spacing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E3678"/>
    <w:rPr>
      <w:rFonts w:ascii="Tahoma" w:eastAsiaTheme="minorHAnsi" w:hAnsi="Tahoma" w:cs="Tahoma"/>
      <w:sz w:val="16"/>
      <w:lang w:eastAsia="en-US"/>
    </w:rPr>
  </w:style>
  <w:style w:type="paragraph" w:customStyle="1" w:styleId="DEMIURGNumeracja1">
    <w:name w:val="DEMIURG Numeracja 1"/>
    <w:basedOn w:val="Akapitzlist"/>
    <w:link w:val="DEMIURGNumeracja1Znak"/>
    <w:uiPriority w:val="99"/>
    <w:qFormat/>
    <w:rsid w:val="00EE239F"/>
    <w:pPr>
      <w:keepLines/>
      <w:numPr>
        <w:numId w:val="4"/>
      </w:numPr>
      <w:spacing w:before="240" w:after="120"/>
      <w:ind w:left="709" w:hanging="709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uiPriority w:val="99"/>
    <w:qFormat/>
    <w:rsid w:val="00EE239F"/>
    <w:pPr>
      <w:numPr>
        <w:ilvl w:val="1"/>
        <w:numId w:val="4"/>
      </w:numPr>
      <w:spacing w:before="240" w:after="120"/>
      <w:ind w:left="708" w:hanging="714"/>
    </w:pPr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9E3678"/>
    <w:rPr>
      <w:rFonts w:ascii="Century Gothic" w:eastAsiaTheme="minorHAnsi" w:hAnsi="Century Gothic" w:cstheme="minorBidi"/>
      <w:sz w:val="16"/>
      <w:lang w:eastAsia="en-US"/>
    </w:rPr>
  </w:style>
  <w:style w:type="character" w:customStyle="1" w:styleId="DEMIURGNumeracja1Znak">
    <w:name w:val="DEMIURG Numeracja 1 Znak"/>
    <w:basedOn w:val="AkapitzlistZnak"/>
    <w:link w:val="DEMIURGNumeracja1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3">
    <w:name w:val="DEMIURG Numeracja 3"/>
    <w:basedOn w:val="Akapitzlist"/>
    <w:link w:val="DEMIURGNumeracja3Znak"/>
    <w:uiPriority w:val="99"/>
    <w:qFormat/>
    <w:rsid w:val="00EE239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basedOn w:val="AkapitzlistZnak"/>
    <w:link w:val="DEMIURGNumeracja2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uiPriority w:val="99"/>
    <w:qFormat/>
    <w:rsid w:val="006F4344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AF2380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basedOn w:val="DEMIURGNumeracja3Znak"/>
    <w:link w:val="DEMIURGNumeracja4"/>
    <w:locked/>
    <w:rsid w:val="006F4344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EE239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basedOn w:val="DEMIURGNumeracja4Znak"/>
    <w:link w:val="DEMIURGPunktator1"/>
    <w:locked/>
    <w:rsid w:val="00AF2380"/>
    <w:rPr>
      <w:rFonts w:ascii="Century Gothic" w:eastAsiaTheme="minorHAnsi" w:hAnsi="Century Gothic" w:cstheme="minorBidi"/>
      <w:b/>
      <w:bCs w:val="0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0A4B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MIURGPunkty2Znak">
    <w:name w:val="DEMIURG Punkty 2 Znak"/>
    <w:basedOn w:val="DEMIURGPunktator1Znak"/>
    <w:link w:val="DEMIURGPunkty2"/>
    <w:locked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9E3678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99"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DA57E3"/>
    <w:pPr>
      <w:jc w:val="right"/>
    </w:p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A15DCA"/>
    <w:rPr>
      <w:bCs w:val="0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340796"/>
    <w:rPr>
      <w:bCs/>
      <w:smallCap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F94D90"/>
    <w:rPr>
      <w:b/>
    </w:rPr>
  </w:style>
  <w:style w:type="paragraph" w:styleId="Spistreci4">
    <w:name w:val="toc 4"/>
    <w:basedOn w:val="Spistreci1"/>
    <w:next w:val="Normalny"/>
    <w:link w:val="Spistreci4Znak"/>
    <w:autoRedefine/>
    <w:uiPriority w:val="39"/>
    <w:rsid w:val="00340796"/>
  </w:style>
  <w:style w:type="character" w:customStyle="1" w:styleId="DEMIURGstopkaZnak">
    <w:name w:val="DEMIURG_stopka Znak"/>
    <w:basedOn w:val="Domylnaczcionkaakapitu"/>
    <w:link w:val="DEMIURGstopka"/>
    <w:uiPriority w:val="99"/>
    <w:rsid w:val="00DA57E3"/>
    <w:rPr>
      <w:rFonts w:ascii="Century Gothic" w:eastAsiaTheme="minorHAnsi" w:hAnsi="Century Gothic" w:cstheme="minorBidi"/>
      <w:sz w:val="16"/>
      <w:lang w:eastAsia="en-US"/>
    </w:rPr>
  </w:style>
  <w:style w:type="paragraph" w:styleId="Spistreci7">
    <w:name w:val="toc 7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8">
    <w:name w:val="toc 8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9">
    <w:name w:val="toc 9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numbering" w:customStyle="1" w:styleId="Styl1">
    <w:name w:val="Styl1"/>
    <w:rsid w:val="00615A12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E07E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sid w:val="00E07ECD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EE239F"/>
    <w:pPr>
      <w:tabs>
        <w:tab w:val="left" w:pos="709"/>
        <w:tab w:val="right" w:leader="dot" w:pos="9060"/>
      </w:tabs>
      <w:spacing w:before="120" w:after="120" w:line="240" w:lineRule="auto"/>
      <w:ind w:left="0"/>
      <w:jc w:val="left"/>
    </w:pPr>
    <w:rPr>
      <w:rFonts w:cs="Calibri"/>
      <w:bCs/>
      <w:caps/>
    </w:rPr>
  </w:style>
  <w:style w:type="character" w:customStyle="1" w:styleId="Spistreci2Znak">
    <w:name w:val="Spis treści 2 Znak"/>
    <w:basedOn w:val="DEMIURG-SpistreciZnak"/>
    <w:link w:val="Spistreci2"/>
    <w:uiPriority w:val="39"/>
    <w:rsid w:val="009E3678"/>
    <w:rPr>
      <w:rFonts w:ascii="Century Gothic" w:eastAsiaTheme="minorHAnsi" w:hAnsi="Century Gothic" w:cs="Calibri"/>
      <w:bCs/>
      <w:caps/>
      <w:smallCaps/>
      <w:sz w:val="16"/>
      <w:lang w:eastAsia="en-US"/>
    </w:rPr>
  </w:style>
  <w:style w:type="character" w:customStyle="1" w:styleId="DEMIURG-SpistreciZnak">
    <w:name w:val="DEMIURG - Spis treści Znak"/>
    <w:basedOn w:val="Domylnaczcionkaakapitu"/>
    <w:link w:val="DEMIURG-Spistreci"/>
    <w:rsid w:val="00EE239F"/>
    <w:rPr>
      <w:rFonts w:ascii="Century Gothic" w:eastAsiaTheme="minorHAnsi" w:hAnsi="Century Gothic" w:cs="Calibri"/>
      <w:bCs/>
      <w:caps/>
      <w:sz w:val="16"/>
      <w:lang w:eastAsia="en-US"/>
    </w:rPr>
  </w:style>
  <w:style w:type="character" w:customStyle="1" w:styleId="Spistreci1Znak">
    <w:name w:val="Spis treści 1 Znak"/>
    <w:basedOn w:val="DEMIURG-SpistreciZnak"/>
    <w:link w:val="Spistreci1"/>
    <w:uiPriority w:val="39"/>
    <w:rsid w:val="00A15DCA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customStyle="1" w:styleId="Spistreci3Znak">
    <w:name w:val="Spis treści 3 Znak"/>
    <w:aliases w:val="DEMIURG Spis treści Znak"/>
    <w:basedOn w:val="DEMIURG-SpistreciZnak"/>
    <w:link w:val="Spistreci3"/>
    <w:uiPriority w:val="39"/>
    <w:rsid w:val="00F94D90"/>
    <w:rPr>
      <w:rFonts w:ascii="Century Gothic" w:eastAsiaTheme="minorHAnsi" w:hAnsi="Century Gothic" w:cs="Calibri"/>
      <w:b/>
      <w:bCs/>
      <w:caps/>
      <w:sz w:val="16"/>
      <w:lang w:eastAsia="en-US"/>
    </w:rPr>
  </w:style>
  <w:style w:type="character" w:customStyle="1" w:styleId="Spistreci4Znak">
    <w:name w:val="Spis treści 4 Znak"/>
    <w:basedOn w:val="Spistreci1Znak"/>
    <w:link w:val="Spistreci4"/>
    <w:uiPriority w:val="39"/>
    <w:rsid w:val="009E3678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styleId="Odwoaniedokomentarza">
    <w:name w:val="annotation reference"/>
    <w:basedOn w:val="Domylnaczcionkaakapitu"/>
    <w:uiPriority w:val="99"/>
    <w:rsid w:val="00556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568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56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E3678"/>
    <w:rPr>
      <w:rFonts w:ascii="Century Gothic" w:eastAsiaTheme="minorHAnsi" w:hAnsi="Century Gothic" w:cstheme="minorBidi"/>
      <w:b/>
      <w:bCs/>
      <w:sz w:val="20"/>
      <w:szCs w:val="20"/>
      <w:lang w:eastAsia="en-US"/>
    </w:rPr>
  </w:style>
  <w:style w:type="character" w:styleId="Numerwiersza">
    <w:name w:val="line number"/>
    <w:basedOn w:val="Domylnaczcionkaakapitu"/>
    <w:uiPriority w:val="99"/>
    <w:rsid w:val="00956A3A"/>
  </w:style>
  <w:style w:type="character" w:styleId="Pogrubienie">
    <w:name w:val="Strong"/>
    <w:basedOn w:val="Domylnaczcionkaakapitu"/>
    <w:uiPriority w:val="22"/>
    <w:locked/>
    <w:rsid w:val="004B5409"/>
    <w:rPr>
      <w:b/>
      <w:bCs/>
    </w:rPr>
  </w:style>
  <w:style w:type="paragraph" w:styleId="Tekstpodstawowy3">
    <w:name w:val="Body Text 3"/>
    <w:basedOn w:val="Normalny"/>
    <w:link w:val="Tekstpodstawowy3Znak"/>
    <w:rsid w:val="00952FDA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3678"/>
    <w:rPr>
      <w:rFonts w:ascii="Times New Roman" w:eastAsia="Times New Roman" w:hAnsi="Times New Roman"/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93075F"/>
    <w:pPr>
      <w:spacing w:line="240" w:lineRule="auto"/>
      <w:ind w:left="0"/>
      <w:jc w:val="center"/>
    </w:pPr>
    <w:rPr>
      <w:caps/>
    </w:rPr>
  </w:style>
  <w:style w:type="paragraph" w:customStyle="1" w:styleId="DEMIURG-Punkty">
    <w:name w:val="DEMIURG - Punkty"/>
    <w:basedOn w:val="DEMIURGPunktator1"/>
    <w:link w:val="DEMIURG-PunktyZnak"/>
    <w:qFormat/>
    <w:rsid w:val="002D177B"/>
    <w:rPr>
      <w:b w:val="0"/>
    </w:rPr>
  </w:style>
  <w:style w:type="character" w:customStyle="1" w:styleId="DEMIURGNagwekZnak">
    <w:name w:val="DEMIURG Nagłówek Znak"/>
    <w:basedOn w:val="Domylnaczcionkaakapitu"/>
    <w:link w:val="DEMIURGNagwek"/>
    <w:rsid w:val="0093075F"/>
    <w:rPr>
      <w:rFonts w:ascii="Century Gothic" w:eastAsiaTheme="minorHAnsi" w:hAnsi="Century Gothic" w:cstheme="minorBidi"/>
      <w:caps/>
      <w:sz w:val="16"/>
      <w:lang w:eastAsia="en-US"/>
    </w:rPr>
  </w:style>
  <w:style w:type="character" w:customStyle="1" w:styleId="DEMIURG-PunktyZnak">
    <w:name w:val="DEMIURG - Punkty Znak"/>
    <w:basedOn w:val="DEMIURGPunktator1Znak"/>
    <w:link w:val="DEMIURG-Punkty"/>
    <w:rsid w:val="002D177B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unkty1">
    <w:name w:val="DEMIURG Punkty 1"/>
    <w:basedOn w:val="DEMIURGPunktator1"/>
    <w:link w:val="DEMIURGPunkty1Znak"/>
    <w:qFormat/>
    <w:rsid w:val="00EE239F"/>
    <w:pPr>
      <w:spacing w:before="120"/>
      <w:ind w:left="714" w:hanging="357"/>
    </w:pPr>
    <w:rPr>
      <w:b w:val="0"/>
    </w:rPr>
  </w:style>
  <w:style w:type="character" w:customStyle="1" w:styleId="DEMIURGPunkty1Znak">
    <w:name w:val="DEMIURG Punkty 1 Znak"/>
    <w:basedOn w:val="DEMIURGPunktator1Znak"/>
    <w:link w:val="DEMIURGPunkty1"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rsid w:val="00EE239F"/>
    <w:pPr>
      <w:jc w:val="left"/>
    </w:pPr>
    <w:rPr>
      <w:sz w:val="14"/>
    </w:rPr>
  </w:style>
  <w:style w:type="character" w:customStyle="1" w:styleId="DEMIURGPodpisZnak">
    <w:name w:val="DEMIURG Podpis Znak"/>
    <w:basedOn w:val="Domylnaczcionkaakapitu"/>
    <w:link w:val="DEMIURGPodpis"/>
    <w:uiPriority w:val="99"/>
    <w:rsid w:val="00EE239F"/>
    <w:rPr>
      <w:rFonts w:ascii="Century Gothic" w:eastAsiaTheme="minorHAnsi" w:hAnsi="Century Gothic" w:cstheme="minorBidi"/>
      <w:sz w:val="14"/>
      <w:lang w:eastAsia="en-US"/>
    </w:rPr>
  </w:style>
  <w:style w:type="paragraph" w:styleId="Bezodstpw">
    <w:name w:val="No Spacing"/>
    <w:uiPriority w:val="1"/>
    <w:rsid w:val="00FE79A1"/>
    <w:rPr>
      <w:rFonts w:asciiTheme="minorHAnsi" w:eastAsiaTheme="minorEastAsia" w:hAnsiTheme="minorHAnsi" w:cstheme="minorBidi"/>
    </w:rPr>
  </w:style>
  <w:style w:type="character" w:customStyle="1" w:styleId="A2">
    <w:name w:val="A2"/>
    <w:uiPriority w:val="99"/>
    <w:rsid w:val="00796848"/>
    <w:rPr>
      <w:rFonts w:cs="Century Gothic"/>
      <w:color w:val="00000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B4546F"/>
    <w:pPr>
      <w:spacing w:after="100"/>
      <w:ind w:left="0"/>
    </w:pPr>
  </w:style>
  <w:style w:type="paragraph" w:customStyle="1" w:styleId="Tekstpodstawowy31">
    <w:name w:val="Tekst podstawowy 31"/>
    <w:basedOn w:val="Normalny"/>
    <w:uiPriority w:val="99"/>
    <w:rsid w:val="00B4546F"/>
    <w:pPr>
      <w:widowControl w:val="0"/>
      <w:ind w:left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B4546F"/>
    <w:pPr>
      <w:widowControl w:val="0"/>
      <w:ind w:left="0" w:firstLine="708"/>
      <w:textAlignment w:val="baseline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4546F"/>
    <w:pPr>
      <w:suppressAutoHyphens/>
      <w:spacing w:after="120" w:line="480" w:lineRule="auto"/>
      <w:ind w:left="283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ksttreci">
    <w:name w:val="Tekst treści_"/>
    <w:link w:val="Teksttreci1"/>
    <w:locked/>
    <w:rsid w:val="00F2753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F27536"/>
    <w:pPr>
      <w:widowControl w:val="0"/>
      <w:shd w:val="clear" w:color="auto" w:fill="FFFFFF"/>
      <w:spacing w:line="228" w:lineRule="exact"/>
      <w:ind w:left="0" w:hanging="520"/>
    </w:pPr>
    <w:rPr>
      <w:rFonts w:ascii="Arial" w:eastAsia="Calibri" w:hAnsi="Arial" w:cs="Arial"/>
      <w:sz w:val="19"/>
      <w:szCs w:val="19"/>
      <w:lang w:eastAsia="pl-PL"/>
    </w:rPr>
  </w:style>
  <w:style w:type="paragraph" w:styleId="Lista">
    <w:name w:val="List"/>
    <w:basedOn w:val="Normalny"/>
    <w:uiPriority w:val="99"/>
    <w:rsid w:val="00A30FF7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rojekt">
    <w:name w:val="Projekt"/>
    <w:basedOn w:val="Normalny"/>
    <w:rsid w:val="00DA7D14"/>
    <w:pPr>
      <w:ind w:left="0"/>
    </w:pPr>
    <w:rPr>
      <w:rFonts w:ascii="Arial" w:eastAsia="Times New Roman" w:hAnsi="Arial" w:cs="Times New Roman"/>
      <w:kern w:val="24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/>
    <w:lsdException w:name="heading 4" w:locked="1" w:semiHidden="0" w:uiPriority="0" w:unhideWhenUsed="0"/>
    <w:lsdException w:name="heading 5" w:locked="1" w:semiHidden="0" w:uiPriority="0" w:unhideWhenUsed="0"/>
    <w:lsdException w:name="heading 6" w:locked="1" w:semiHidden="0" w:uiPriority="0" w:unhideWhenUsed="0"/>
    <w:lsdException w:name="heading 7" w:locked="1" w:uiPriority="0"/>
    <w:lsdException w:name="heading 8" w:locked="1" w:uiPriority="0"/>
    <w:lsdException w:name="heading 9" w:locked="1" w:uiPriority="0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caption" w:locked="1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0" w:unhideWhenUsed="0"/>
    <w:lsdException w:name="Default Paragraph Font" w:locked="1" w:uiPriority="0"/>
    <w:lsdException w:name="Subtitle" w:locked="1" w:semiHidden="0" w:uiPriority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semiHidden="0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uiPriority w:val="99"/>
    <w:qFormat/>
    <w:rsid w:val="006E6BF8"/>
    <w:pPr>
      <w:spacing w:line="360" w:lineRule="auto"/>
      <w:ind w:left="709"/>
      <w:jc w:val="both"/>
    </w:pPr>
    <w:rPr>
      <w:rFonts w:ascii="Century Gothic" w:eastAsiaTheme="minorHAnsi" w:hAnsi="Century Gothic" w:cstheme="minorBidi"/>
      <w:sz w:val="16"/>
      <w:lang w:eastAsia="en-US"/>
    </w:rPr>
  </w:style>
  <w:style w:type="paragraph" w:styleId="Nagwek1">
    <w:name w:val="heading 1"/>
    <w:aliases w:val="DEMIURG Główny"/>
    <w:basedOn w:val="Normalny"/>
    <w:next w:val="Normalny"/>
    <w:link w:val="Nagwek1Znak"/>
    <w:qFormat/>
    <w:rsid w:val="007D1E66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="Times New Roman"/>
      <w:b/>
      <w:bCs/>
      <w:sz w:val="36"/>
      <w:szCs w:val="36"/>
    </w:rPr>
  </w:style>
  <w:style w:type="paragraph" w:styleId="Nagwek2">
    <w:name w:val="heading 2"/>
    <w:aliases w:val="DEMIURG Branża"/>
    <w:basedOn w:val="Normalny"/>
    <w:next w:val="Normalny"/>
    <w:link w:val="Nagwek2Znak"/>
    <w:autoRedefine/>
    <w:qFormat/>
    <w:rsid w:val="00B4546F"/>
    <w:pPr>
      <w:keepNext/>
      <w:keepLines/>
      <w:spacing w:before="240" w:after="120"/>
      <w:ind w:left="720"/>
      <w:jc w:val="center"/>
      <w:outlineLvl w:val="1"/>
    </w:pPr>
    <w:rPr>
      <w:rFonts w:eastAsia="Times New Roman"/>
      <w:b/>
      <w:bCs/>
      <w:sz w:val="36"/>
      <w:szCs w:val="36"/>
    </w:rPr>
  </w:style>
  <w:style w:type="paragraph" w:styleId="Nagwek3">
    <w:name w:val="heading 3"/>
    <w:aliases w:val="DEMIURG Nagłówek 5"/>
    <w:basedOn w:val="Normalny"/>
    <w:next w:val="Normalny"/>
    <w:link w:val="Nagwek3Znak"/>
    <w:rsid w:val="00CD3FBA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rsid w:val="00CD3FBA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rsid w:val="007D1E66"/>
    <w:pPr>
      <w:spacing w:before="240" w:after="60" w:line="240" w:lineRule="auto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rsid w:val="007D1E66"/>
    <w:pPr>
      <w:spacing w:before="240" w:after="60" w:line="240" w:lineRule="auto"/>
      <w:ind w:left="1152" w:hanging="1152"/>
      <w:outlineLvl w:val="5"/>
    </w:pPr>
    <w:rPr>
      <w:rFonts w:ascii="Calibri" w:hAnsi="Calibri" w:cs="Calibri"/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9"/>
    <w:rsid w:val="007D1E66"/>
    <w:pPr>
      <w:spacing w:before="240" w:after="60" w:line="240" w:lineRule="auto"/>
      <w:ind w:left="1296" w:hanging="1296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rsid w:val="007D1E66"/>
    <w:pPr>
      <w:spacing w:before="240" w:after="60" w:line="240" w:lineRule="auto"/>
      <w:ind w:left="1440" w:hanging="144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rsid w:val="007D1E66"/>
    <w:pPr>
      <w:spacing w:before="240" w:after="60" w:line="240" w:lineRule="auto"/>
      <w:ind w:left="1584" w:hanging="1584"/>
      <w:outlineLvl w:val="8"/>
    </w:pPr>
    <w:rPr>
      <w:rFonts w:ascii="Cambria" w:hAnsi="Cambria" w:cs="Cambr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EMIURG Główny Znak"/>
    <w:basedOn w:val="Domylnaczcionkaakapitu"/>
    <w:link w:val="Nagwek1"/>
    <w:locked/>
    <w:rsid w:val="009E3678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2Znak">
    <w:name w:val="Nagłówek 2 Znak"/>
    <w:aliases w:val="DEMIURG Branża Znak"/>
    <w:basedOn w:val="Domylnaczcionkaakapitu"/>
    <w:link w:val="Nagwek2"/>
    <w:locked/>
    <w:rsid w:val="00B4546F"/>
    <w:rPr>
      <w:rFonts w:ascii="Century Gothic" w:eastAsia="Times New Roman" w:hAnsi="Century Gothic" w:cstheme="minorBidi"/>
      <w:b/>
      <w:bCs/>
      <w:sz w:val="36"/>
      <w:szCs w:val="36"/>
      <w:lang w:eastAsia="en-US"/>
    </w:rPr>
  </w:style>
  <w:style w:type="character" w:customStyle="1" w:styleId="Nagwek3Znak">
    <w:name w:val="Nagłówek 3 Znak"/>
    <w:aliases w:val="DEMIURG Nagłówek 5 Znak"/>
    <w:basedOn w:val="Domylnaczcionkaakapitu"/>
    <w:link w:val="Nagwek3"/>
    <w:locked/>
    <w:rsid w:val="009E3678"/>
    <w:rPr>
      <w:rFonts w:ascii="Cambria" w:eastAsia="Times New Roman" w:hAnsi="Cambria" w:cs="Cambria"/>
      <w:b/>
      <w:bCs/>
      <w:color w:val="4F81BD"/>
      <w:sz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9E3678"/>
    <w:rPr>
      <w:rFonts w:ascii="Cambria" w:eastAsia="Times New Roman" w:hAnsi="Cambria" w:cs="Cambria"/>
      <w:b/>
      <w:bCs/>
      <w:i/>
      <w:iCs/>
      <w:color w:val="4F81BD"/>
      <w:sz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9E3678"/>
    <w:rPr>
      <w:rFonts w:eastAsiaTheme="minorHAnsi"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9E3678"/>
    <w:rPr>
      <w:rFonts w:eastAsiaTheme="minorHAnsi" w:cs="Calibr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9E3678"/>
    <w:rPr>
      <w:rFonts w:eastAsiaTheme="minorHAnsi"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9E3678"/>
    <w:rPr>
      <w:rFonts w:eastAsiaTheme="minorHAnsi"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9E3678"/>
    <w:rPr>
      <w:rFonts w:ascii="Cambria" w:eastAsiaTheme="minorHAnsi" w:hAnsi="Cambria" w:cs="Cambria"/>
      <w:lang w:eastAsia="en-US"/>
    </w:rPr>
  </w:style>
  <w:style w:type="paragraph" w:styleId="Nagwek">
    <w:name w:val="header"/>
    <w:basedOn w:val="Normalny"/>
    <w:link w:val="Nagwek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Stopka">
    <w:name w:val="footer"/>
    <w:basedOn w:val="Normalny"/>
    <w:link w:val="StopkaZnak"/>
    <w:uiPriority w:val="99"/>
    <w:rsid w:val="009E36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678"/>
    <w:rPr>
      <w:rFonts w:ascii="Century Gothic" w:eastAsiaTheme="minorHAnsi" w:hAnsi="Century Gothic" w:cstheme="minorBidi"/>
      <w:sz w:val="16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997FE1"/>
  </w:style>
  <w:style w:type="paragraph" w:styleId="Tekstdymka">
    <w:name w:val="Balloon Text"/>
    <w:basedOn w:val="Normalny"/>
    <w:link w:val="TekstdymkaZnak"/>
    <w:uiPriority w:val="99"/>
    <w:rsid w:val="00D22E22"/>
    <w:pPr>
      <w:spacing w:line="240" w:lineRule="auto"/>
    </w:pPr>
    <w:rPr>
      <w:rFonts w:ascii="Tahoma" w:hAnsi="Tahoma" w:cs="Tahoma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E3678"/>
    <w:rPr>
      <w:rFonts w:ascii="Tahoma" w:eastAsiaTheme="minorHAnsi" w:hAnsi="Tahoma" w:cs="Tahoma"/>
      <w:sz w:val="16"/>
      <w:lang w:eastAsia="en-US"/>
    </w:rPr>
  </w:style>
  <w:style w:type="paragraph" w:customStyle="1" w:styleId="DEMIURGNumeracja1">
    <w:name w:val="DEMIURG Numeracja 1"/>
    <w:basedOn w:val="Akapitzlist"/>
    <w:link w:val="DEMIURGNumeracja1Znak"/>
    <w:uiPriority w:val="99"/>
    <w:qFormat/>
    <w:rsid w:val="00EE239F"/>
    <w:pPr>
      <w:keepLines/>
      <w:numPr>
        <w:numId w:val="4"/>
      </w:numPr>
      <w:spacing w:before="240" w:after="120"/>
      <w:ind w:left="709" w:hanging="709"/>
      <w:jc w:val="left"/>
    </w:pPr>
    <w:rPr>
      <w:b/>
      <w:bCs/>
    </w:rPr>
  </w:style>
  <w:style w:type="paragraph" w:customStyle="1" w:styleId="DEMIURGNumeracja2">
    <w:name w:val="DEMIURG Numeracja 2"/>
    <w:basedOn w:val="Akapitzlist"/>
    <w:link w:val="DEMIURGNumeracja2Znak"/>
    <w:uiPriority w:val="99"/>
    <w:qFormat/>
    <w:rsid w:val="00EE239F"/>
    <w:pPr>
      <w:numPr>
        <w:ilvl w:val="1"/>
        <w:numId w:val="4"/>
      </w:numPr>
      <w:spacing w:before="240" w:after="120"/>
      <w:ind w:left="708" w:hanging="714"/>
    </w:pPr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9E3678"/>
    <w:rPr>
      <w:rFonts w:ascii="Century Gothic" w:eastAsiaTheme="minorHAnsi" w:hAnsi="Century Gothic" w:cstheme="minorBidi"/>
      <w:sz w:val="16"/>
      <w:lang w:eastAsia="en-US"/>
    </w:rPr>
  </w:style>
  <w:style w:type="character" w:customStyle="1" w:styleId="DEMIURGNumeracja1Znak">
    <w:name w:val="DEMIURG Numeracja 1 Znak"/>
    <w:basedOn w:val="AkapitzlistZnak"/>
    <w:link w:val="DEMIURGNumeracja1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3">
    <w:name w:val="DEMIURG Numeracja 3"/>
    <w:basedOn w:val="Akapitzlist"/>
    <w:link w:val="DEMIURGNumeracja3Znak"/>
    <w:uiPriority w:val="99"/>
    <w:qFormat/>
    <w:rsid w:val="00EE239F"/>
    <w:pPr>
      <w:keepLines/>
      <w:numPr>
        <w:ilvl w:val="2"/>
        <w:numId w:val="4"/>
      </w:numPr>
      <w:spacing w:before="240" w:after="120"/>
      <w:ind w:left="709" w:hanging="709"/>
    </w:pPr>
    <w:rPr>
      <w:b/>
      <w:bCs/>
    </w:rPr>
  </w:style>
  <w:style w:type="character" w:customStyle="1" w:styleId="DEMIURGNumeracja2Znak">
    <w:name w:val="DEMIURG Numeracja 2 Znak"/>
    <w:basedOn w:val="AkapitzlistZnak"/>
    <w:link w:val="DEMIURGNumeracja2"/>
    <w:uiPriority w:val="99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Numeracja4">
    <w:name w:val="DEMIURG Numeracja 4"/>
    <w:basedOn w:val="DEMIURGNumeracja3"/>
    <w:link w:val="DEMIURGNumeracja4Znak"/>
    <w:uiPriority w:val="99"/>
    <w:qFormat/>
    <w:rsid w:val="006F4344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locked/>
    <w:rsid w:val="00EE239F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ator1">
    <w:name w:val="DEMIURG Punktator 1"/>
    <w:basedOn w:val="DEMIURGNumeracja4"/>
    <w:link w:val="DEMIURGPunktator1Znak"/>
    <w:qFormat/>
    <w:rsid w:val="00AF2380"/>
    <w:pPr>
      <w:numPr>
        <w:ilvl w:val="0"/>
        <w:numId w:val="5"/>
      </w:numPr>
    </w:pPr>
    <w:rPr>
      <w:bCs w:val="0"/>
    </w:rPr>
  </w:style>
  <w:style w:type="character" w:customStyle="1" w:styleId="DEMIURGNumeracja4Znak">
    <w:name w:val="DEMIURG Numeracja 4 Znak"/>
    <w:basedOn w:val="DEMIURGNumeracja3Znak"/>
    <w:link w:val="DEMIURGNumeracja4"/>
    <w:locked/>
    <w:rsid w:val="006F4344"/>
    <w:rPr>
      <w:rFonts w:ascii="Century Gothic" w:eastAsiaTheme="minorHAnsi" w:hAnsi="Century Gothic" w:cstheme="minorBidi"/>
      <w:b/>
      <w:bCs/>
      <w:sz w:val="16"/>
      <w:lang w:eastAsia="en-US"/>
    </w:rPr>
  </w:style>
  <w:style w:type="paragraph" w:customStyle="1" w:styleId="DEMIURGPunkty2">
    <w:name w:val="DEMIURG Punkty 2"/>
    <w:basedOn w:val="DEMIURGPunktator1"/>
    <w:link w:val="DEMIURGPunkty2Znak"/>
    <w:qFormat/>
    <w:rsid w:val="00EE239F"/>
    <w:pPr>
      <w:numPr>
        <w:numId w:val="6"/>
      </w:numPr>
      <w:spacing w:before="120"/>
      <w:ind w:left="1434" w:hanging="357"/>
    </w:pPr>
    <w:rPr>
      <w:b w:val="0"/>
    </w:rPr>
  </w:style>
  <w:style w:type="character" w:customStyle="1" w:styleId="DEMIURGPunktator1Znak">
    <w:name w:val="DEMIURG Punktator 1 Znak"/>
    <w:basedOn w:val="DEMIURGNumeracja4Znak"/>
    <w:link w:val="DEMIURGPunktator1"/>
    <w:locked/>
    <w:rsid w:val="00AF2380"/>
    <w:rPr>
      <w:rFonts w:ascii="Century Gothic" w:eastAsiaTheme="minorHAnsi" w:hAnsi="Century Gothic" w:cstheme="minorBidi"/>
      <w:b/>
      <w:bCs w:val="0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0A4B4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EMIURGPunkty2Znak">
    <w:name w:val="DEMIURG Punkty 2 Znak"/>
    <w:basedOn w:val="DEMIURGPunktator1Znak"/>
    <w:link w:val="DEMIURGPunkty2"/>
    <w:locked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9E3678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99"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  <w:sz w:val="28"/>
      <w:szCs w:val="28"/>
    </w:rPr>
  </w:style>
  <w:style w:type="paragraph" w:customStyle="1" w:styleId="DEMIURGstopka">
    <w:name w:val="DEMIURG_stopka"/>
    <w:basedOn w:val="Normalny"/>
    <w:link w:val="DEMIURGstopkaZnak"/>
    <w:uiPriority w:val="99"/>
    <w:qFormat/>
    <w:rsid w:val="00DA57E3"/>
    <w:pPr>
      <w:jc w:val="right"/>
    </w:pPr>
  </w:style>
  <w:style w:type="paragraph" w:styleId="Spistreci1">
    <w:name w:val="toc 1"/>
    <w:basedOn w:val="DEMIURG-Spistreci"/>
    <w:next w:val="DEMIURG-Spistreci"/>
    <w:link w:val="Spistreci1Znak"/>
    <w:autoRedefine/>
    <w:uiPriority w:val="39"/>
    <w:rsid w:val="00A15DCA"/>
    <w:rPr>
      <w:bCs w:val="0"/>
    </w:rPr>
  </w:style>
  <w:style w:type="paragraph" w:styleId="Spistreci2">
    <w:name w:val="toc 2"/>
    <w:basedOn w:val="Spistreci1"/>
    <w:next w:val="DEMIURG-Spistreci"/>
    <w:link w:val="Spistreci2Znak"/>
    <w:autoRedefine/>
    <w:uiPriority w:val="39"/>
    <w:rsid w:val="00340796"/>
    <w:rPr>
      <w:bCs/>
      <w:smallCaps/>
    </w:rPr>
  </w:style>
  <w:style w:type="paragraph" w:styleId="Spistreci3">
    <w:name w:val="toc 3"/>
    <w:aliases w:val="DEMIURG Spis treści"/>
    <w:basedOn w:val="Spistreci1"/>
    <w:next w:val="DEMIURG-Spistreci"/>
    <w:link w:val="Spistreci3Znak"/>
    <w:autoRedefine/>
    <w:uiPriority w:val="39"/>
    <w:rsid w:val="00F94D90"/>
    <w:rPr>
      <w:b/>
    </w:rPr>
  </w:style>
  <w:style w:type="paragraph" w:styleId="Spistreci4">
    <w:name w:val="toc 4"/>
    <w:basedOn w:val="Spistreci1"/>
    <w:next w:val="Normalny"/>
    <w:link w:val="Spistreci4Znak"/>
    <w:autoRedefine/>
    <w:uiPriority w:val="39"/>
    <w:rsid w:val="00340796"/>
  </w:style>
  <w:style w:type="character" w:customStyle="1" w:styleId="DEMIURGstopkaZnak">
    <w:name w:val="DEMIURG_stopka Znak"/>
    <w:basedOn w:val="Domylnaczcionkaakapitu"/>
    <w:link w:val="DEMIURGstopka"/>
    <w:uiPriority w:val="99"/>
    <w:rsid w:val="00DA57E3"/>
    <w:rPr>
      <w:rFonts w:ascii="Century Gothic" w:eastAsiaTheme="minorHAnsi" w:hAnsi="Century Gothic" w:cstheme="minorBidi"/>
      <w:sz w:val="16"/>
      <w:lang w:eastAsia="en-US"/>
    </w:rPr>
  </w:style>
  <w:style w:type="paragraph" w:styleId="Spistreci7">
    <w:name w:val="toc 7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8">
    <w:name w:val="toc 8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paragraph" w:styleId="Spistreci9">
    <w:name w:val="toc 9"/>
    <w:basedOn w:val="Normalny"/>
    <w:next w:val="Normalny"/>
    <w:autoRedefine/>
    <w:uiPriority w:val="99"/>
    <w:rsid w:val="00CD3FBA"/>
    <w:pPr>
      <w:ind w:left="0"/>
      <w:jc w:val="left"/>
    </w:pPr>
    <w:rPr>
      <w:rFonts w:ascii="Calibri" w:hAnsi="Calibri" w:cs="Calibri"/>
      <w:sz w:val="22"/>
    </w:rPr>
  </w:style>
  <w:style w:type="numbering" w:customStyle="1" w:styleId="Styl1">
    <w:name w:val="Styl1"/>
    <w:rsid w:val="00615A12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rsid w:val="00E07E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sid w:val="00E07ECD"/>
    <w:rPr>
      <w:vertAlign w:val="superscript"/>
    </w:rPr>
  </w:style>
  <w:style w:type="paragraph" w:customStyle="1" w:styleId="DEMIURG-Spistreci">
    <w:name w:val="DEMIURG - Spis treści"/>
    <w:basedOn w:val="Normalny"/>
    <w:link w:val="DEMIURG-SpistreciZnak"/>
    <w:qFormat/>
    <w:rsid w:val="00EE239F"/>
    <w:pPr>
      <w:tabs>
        <w:tab w:val="left" w:pos="709"/>
        <w:tab w:val="right" w:leader="dot" w:pos="9060"/>
      </w:tabs>
      <w:spacing w:before="120" w:after="120" w:line="240" w:lineRule="auto"/>
      <w:ind w:left="0"/>
      <w:jc w:val="left"/>
    </w:pPr>
    <w:rPr>
      <w:rFonts w:cs="Calibri"/>
      <w:bCs/>
      <w:caps/>
    </w:rPr>
  </w:style>
  <w:style w:type="character" w:customStyle="1" w:styleId="Spistreci2Znak">
    <w:name w:val="Spis treści 2 Znak"/>
    <w:basedOn w:val="DEMIURG-SpistreciZnak"/>
    <w:link w:val="Spistreci2"/>
    <w:uiPriority w:val="39"/>
    <w:rsid w:val="009E3678"/>
    <w:rPr>
      <w:rFonts w:ascii="Century Gothic" w:eastAsiaTheme="minorHAnsi" w:hAnsi="Century Gothic" w:cs="Calibri"/>
      <w:bCs/>
      <w:caps/>
      <w:smallCaps/>
      <w:sz w:val="16"/>
      <w:lang w:eastAsia="en-US"/>
    </w:rPr>
  </w:style>
  <w:style w:type="character" w:customStyle="1" w:styleId="DEMIURG-SpistreciZnak">
    <w:name w:val="DEMIURG - Spis treści Znak"/>
    <w:basedOn w:val="Domylnaczcionkaakapitu"/>
    <w:link w:val="DEMIURG-Spistreci"/>
    <w:rsid w:val="00EE239F"/>
    <w:rPr>
      <w:rFonts w:ascii="Century Gothic" w:eastAsiaTheme="minorHAnsi" w:hAnsi="Century Gothic" w:cs="Calibri"/>
      <w:bCs/>
      <w:caps/>
      <w:sz w:val="16"/>
      <w:lang w:eastAsia="en-US"/>
    </w:rPr>
  </w:style>
  <w:style w:type="character" w:customStyle="1" w:styleId="Spistreci1Znak">
    <w:name w:val="Spis treści 1 Znak"/>
    <w:basedOn w:val="DEMIURG-SpistreciZnak"/>
    <w:link w:val="Spistreci1"/>
    <w:uiPriority w:val="39"/>
    <w:rsid w:val="00A15DCA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customStyle="1" w:styleId="Spistreci3Znak">
    <w:name w:val="Spis treści 3 Znak"/>
    <w:aliases w:val="DEMIURG Spis treści Znak"/>
    <w:basedOn w:val="DEMIURG-SpistreciZnak"/>
    <w:link w:val="Spistreci3"/>
    <w:uiPriority w:val="39"/>
    <w:rsid w:val="00F94D90"/>
    <w:rPr>
      <w:rFonts w:ascii="Century Gothic" w:eastAsiaTheme="minorHAnsi" w:hAnsi="Century Gothic" w:cs="Calibri"/>
      <w:b/>
      <w:bCs/>
      <w:caps/>
      <w:sz w:val="16"/>
      <w:lang w:eastAsia="en-US"/>
    </w:rPr>
  </w:style>
  <w:style w:type="character" w:customStyle="1" w:styleId="Spistreci4Znak">
    <w:name w:val="Spis treści 4 Znak"/>
    <w:basedOn w:val="Spistreci1Znak"/>
    <w:link w:val="Spistreci4"/>
    <w:uiPriority w:val="39"/>
    <w:rsid w:val="009E3678"/>
    <w:rPr>
      <w:rFonts w:ascii="Century Gothic" w:eastAsiaTheme="minorHAnsi" w:hAnsi="Century Gothic" w:cs="Calibri"/>
      <w:bCs w:val="0"/>
      <w:caps/>
      <w:sz w:val="16"/>
      <w:lang w:eastAsia="en-US"/>
    </w:rPr>
  </w:style>
  <w:style w:type="character" w:styleId="Odwoaniedokomentarza">
    <w:name w:val="annotation reference"/>
    <w:basedOn w:val="Domylnaczcionkaakapitu"/>
    <w:uiPriority w:val="99"/>
    <w:rsid w:val="005568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568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3678"/>
    <w:rPr>
      <w:rFonts w:ascii="Century Gothic" w:eastAsiaTheme="minorHAnsi" w:hAnsi="Century Gothic" w:cstheme="minorBid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568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E3678"/>
    <w:rPr>
      <w:rFonts w:ascii="Century Gothic" w:eastAsiaTheme="minorHAnsi" w:hAnsi="Century Gothic" w:cstheme="minorBidi"/>
      <w:b/>
      <w:bCs/>
      <w:sz w:val="20"/>
      <w:szCs w:val="20"/>
      <w:lang w:eastAsia="en-US"/>
    </w:rPr>
  </w:style>
  <w:style w:type="character" w:styleId="Numerwiersza">
    <w:name w:val="line number"/>
    <w:basedOn w:val="Domylnaczcionkaakapitu"/>
    <w:uiPriority w:val="99"/>
    <w:rsid w:val="00956A3A"/>
  </w:style>
  <w:style w:type="character" w:styleId="Pogrubienie">
    <w:name w:val="Strong"/>
    <w:basedOn w:val="Domylnaczcionkaakapitu"/>
    <w:uiPriority w:val="22"/>
    <w:locked/>
    <w:rsid w:val="004B5409"/>
    <w:rPr>
      <w:b/>
      <w:bCs/>
    </w:rPr>
  </w:style>
  <w:style w:type="paragraph" w:styleId="Tekstpodstawowy3">
    <w:name w:val="Body Text 3"/>
    <w:basedOn w:val="Normalny"/>
    <w:link w:val="Tekstpodstawowy3Znak"/>
    <w:rsid w:val="00952FDA"/>
    <w:pPr>
      <w:spacing w:after="120" w:line="240" w:lineRule="auto"/>
      <w:ind w:left="0"/>
      <w:jc w:val="left"/>
    </w:pPr>
    <w:rPr>
      <w:rFonts w:ascii="Times New Roman" w:eastAsia="Times New Roman" w:hAnsi="Times New Roman" w:cs="Times New Roman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3678"/>
    <w:rPr>
      <w:rFonts w:ascii="Times New Roman" w:eastAsia="Times New Roman" w:hAnsi="Times New Roman"/>
      <w:sz w:val="16"/>
      <w:szCs w:val="1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93075F"/>
    <w:pPr>
      <w:spacing w:line="240" w:lineRule="auto"/>
      <w:ind w:left="0"/>
      <w:jc w:val="center"/>
    </w:pPr>
    <w:rPr>
      <w:caps/>
    </w:rPr>
  </w:style>
  <w:style w:type="paragraph" w:customStyle="1" w:styleId="DEMIURG-Punkty">
    <w:name w:val="DEMIURG - Punkty"/>
    <w:basedOn w:val="DEMIURGPunktator1"/>
    <w:link w:val="DEMIURG-PunktyZnak"/>
    <w:qFormat/>
    <w:rsid w:val="002D177B"/>
    <w:rPr>
      <w:b w:val="0"/>
    </w:rPr>
  </w:style>
  <w:style w:type="character" w:customStyle="1" w:styleId="DEMIURGNagwekZnak">
    <w:name w:val="DEMIURG Nagłówek Znak"/>
    <w:basedOn w:val="Domylnaczcionkaakapitu"/>
    <w:link w:val="DEMIURGNagwek"/>
    <w:rsid w:val="0093075F"/>
    <w:rPr>
      <w:rFonts w:ascii="Century Gothic" w:eastAsiaTheme="minorHAnsi" w:hAnsi="Century Gothic" w:cstheme="minorBidi"/>
      <w:caps/>
      <w:sz w:val="16"/>
      <w:lang w:eastAsia="en-US"/>
    </w:rPr>
  </w:style>
  <w:style w:type="character" w:customStyle="1" w:styleId="DEMIURG-PunktyZnak">
    <w:name w:val="DEMIURG - Punkty Znak"/>
    <w:basedOn w:val="DEMIURGPunktator1Znak"/>
    <w:link w:val="DEMIURG-Punkty"/>
    <w:rsid w:val="002D177B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unkty1">
    <w:name w:val="DEMIURG Punkty 1"/>
    <w:basedOn w:val="DEMIURGPunktator1"/>
    <w:link w:val="DEMIURGPunkty1Znak"/>
    <w:qFormat/>
    <w:rsid w:val="00EE239F"/>
    <w:pPr>
      <w:spacing w:before="120"/>
      <w:ind w:left="714" w:hanging="357"/>
    </w:pPr>
    <w:rPr>
      <w:b w:val="0"/>
    </w:rPr>
  </w:style>
  <w:style w:type="character" w:customStyle="1" w:styleId="DEMIURGPunkty1Znak">
    <w:name w:val="DEMIURG Punkty 1 Znak"/>
    <w:basedOn w:val="DEMIURGPunktator1Znak"/>
    <w:link w:val="DEMIURGPunkty1"/>
    <w:rsid w:val="00EE239F"/>
    <w:rPr>
      <w:rFonts w:ascii="Century Gothic" w:eastAsiaTheme="minorHAnsi" w:hAnsi="Century Gothic" w:cstheme="minorBidi"/>
      <w:b w:val="0"/>
      <w:bCs w:val="0"/>
      <w:sz w:val="16"/>
      <w:szCs w:val="16"/>
      <w:lang w:eastAsia="en-US"/>
    </w:rPr>
  </w:style>
  <w:style w:type="paragraph" w:customStyle="1" w:styleId="DEMIURGPodpis">
    <w:name w:val="DEMIURG Podpis"/>
    <w:basedOn w:val="Normalny"/>
    <w:link w:val="DEMIURGPodpisZnak"/>
    <w:uiPriority w:val="99"/>
    <w:rsid w:val="00EE239F"/>
    <w:pPr>
      <w:jc w:val="left"/>
    </w:pPr>
    <w:rPr>
      <w:sz w:val="14"/>
    </w:rPr>
  </w:style>
  <w:style w:type="character" w:customStyle="1" w:styleId="DEMIURGPodpisZnak">
    <w:name w:val="DEMIURG Podpis Znak"/>
    <w:basedOn w:val="Domylnaczcionkaakapitu"/>
    <w:link w:val="DEMIURGPodpis"/>
    <w:uiPriority w:val="99"/>
    <w:rsid w:val="00EE239F"/>
    <w:rPr>
      <w:rFonts w:ascii="Century Gothic" w:eastAsiaTheme="minorHAnsi" w:hAnsi="Century Gothic" w:cstheme="minorBidi"/>
      <w:sz w:val="14"/>
      <w:lang w:eastAsia="en-US"/>
    </w:rPr>
  </w:style>
  <w:style w:type="paragraph" w:styleId="Bezodstpw">
    <w:name w:val="No Spacing"/>
    <w:uiPriority w:val="1"/>
    <w:rsid w:val="00FE79A1"/>
    <w:rPr>
      <w:rFonts w:asciiTheme="minorHAnsi" w:eastAsiaTheme="minorEastAsia" w:hAnsiTheme="minorHAnsi" w:cstheme="minorBidi"/>
    </w:rPr>
  </w:style>
  <w:style w:type="character" w:customStyle="1" w:styleId="A2">
    <w:name w:val="A2"/>
    <w:uiPriority w:val="99"/>
    <w:rsid w:val="00796848"/>
    <w:rPr>
      <w:rFonts w:cs="Century Gothic"/>
      <w:color w:val="00000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B4546F"/>
    <w:pPr>
      <w:spacing w:after="100"/>
      <w:ind w:left="0"/>
    </w:pPr>
  </w:style>
  <w:style w:type="paragraph" w:customStyle="1" w:styleId="Tekstpodstawowy31">
    <w:name w:val="Tekst podstawowy 31"/>
    <w:basedOn w:val="Normalny"/>
    <w:uiPriority w:val="99"/>
    <w:rsid w:val="00B4546F"/>
    <w:pPr>
      <w:widowControl w:val="0"/>
      <w:ind w:left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B4546F"/>
    <w:pPr>
      <w:widowControl w:val="0"/>
      <w:ind w:left="0" w:firstLine="708"/>
      <w:textAlignment w:val="baseline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B4546F"/>
    <w:pPr>
      <w:suppressAutoHyphens/>
      <w:spacing w:after="120" w:line="480" w:lineRule="auto"/>
      <w:ind w:left="283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Teksttreci">
    <w:name w:val="Tekst treści_"/>
    <w:link w:val="Teksttreci1"/>
    <w:locked/>
    <w:rsid w:val="00F27536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F27536"/>
    <w:pPr>
      <w:widowControl w:val="0"/>
      <w:shd w:val="clear" w:color="auto" w:fill="FFFFFF"/>
      <w:spacing w:line="228" w:lineRule="exact"/>
      <w:ind w:left="0" w:hanging="520"/>
    </w:pPr>
    <w:rPr>
      <w:rFonts w:ascii="Arial" w:eastAsia="Calibri" w:hAnsi="Arial" w:cs="Arial"/>
      <w:sz w:val="19"/>
      <w:szCs w:val="19"/>
      <w:lang w:eastAsia="pl-PL"/>
    </w:rPr>
  </w:style>
  <w:style w:type="paragraph" w:styleId="Lista">
    <w:name w:val="List"/>
    <w:basedOn w:val="Normalny"/>
    <w:uiPriority w:val="99"/>
    <w:rsid w:val="00A30FF7"/>
    <w:pPr>
      <w:spacing w:line="240" w:lineRule="auto"/>
      <w:ind w:left="283" w:hanging="283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rojekt">
    <w:name w:val="Projekt"/>
    <w:basedOn w:val="Normalny"/>
    <w:rsid w:val="00DA7D14"/>
    <w:pPr>
      <w:ind w:left="0"/>
    </w:pPr>
    <w:rPr>
      <w:rFonts w:ascii="Arial" w:eastAsia="Times New Roman" w:hAnsi="Arial" w:cs="Times New Roman"/>
      <w:kern w:val="24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3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8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maps.google.com/?q=Ul.+Chwia%C5%82kowskiego+34+61-553+Pozna%C5%84&amp;entry=gmail&amp;source=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ps.google.com/?q=Ul.+Chwia%C5%82kowskiego+34+61-553+Pozna%C5%84&amp;entry=gmail&amp;source=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miurg.com.p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4543C-34B3-4DC2-999D-F50EB143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3739</Words>
  <Characters>26286</Characters>
  <Application>Microsoft Office Word</Application>
  <DocSecurity>0</DocSecurity>
  <Lines>219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DEMIURG</Company>
  <LinksUpToDate>false</LinksUpToDate>
  <CharactersWithSpaces>29966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 Kucharczyk</cp:lastModifiedBy>
  <cp:revision>15</cp:revision>
  <cp:lastPrinted>2018-07-03T15:02:00Z</cp:lastPrinted>
  <dcterms:created xsi:type="dcterms:W3CDTF">2017-12-05T21:16:00Z</dcterms:created>
  <dcterms:modified xsi:type="dcterms:W3CDTF">2018-07-03T15:04:00Z</dcterms:modified>
</cp:coreProperties>
</file>