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D5A" w:rsidRPr="004847DB" w:rsidRDefault="00516D5A">
      <w:pPr>
        <w:pStyle w:val="Tytu"/>
      </w:pPr>
    </w:p>
    <w:p w:rsidR="00516D5A" w:rsidRPr="004847DB" w:rsidRDefault="00516D5A">
      <w:pPr>
        <w:pStyle w:val="Tytu"/>
      </w:pPr>
    </w:p>
    <w:p w:rsidR="00516D5A" w:rsidRPr="004847DB" w:rsidRDefault="00516D5A">
      <w:pPr>
        <w:pStyle w:val="Tytu"/>
      </w:pPr>
    </w:p>
    <w:p w:rsidR="00516D5A" w:rsidRPr="004847DB" w:rsidRDefault="00516D5A">
      <w:pPr>
        <w:pStyle w:val="Tytu"/>
      </w:pPr>
    </w:p>
    <w:p w:rsidR="009621E7" w:rsidRPr="004847DB" w:rsidRDefault="009621E7">
      <w:pPr>
        <w:pStyle w:val="Tytu"/>
        <w:rPr>
          <w:szCs w:val="36"/>
        </w:rPr>
      </w:pPr>
      <w:r w:rsidRPr="004847DB">
        <w:rPr>
          <w:szCs w:val="36"/>
        </w:rPr>
        <w:t>SPECYFIKACJA TECHNICZNA</w:t>
      </w:r>
    </w:p>
    <w:p w:rsidR="009621E7" w:rsidRPr="004847DB" w:rsidRDefault="009621E7">
      <w:pPr>
        <w:jc w:val="center"/>
        <w:rPr>
          <w:b/>
          <w:sz w:val="36"/>
          <w:szCs w:val="36"/>
        </w:rPr>
      </w:pPr>
    </w:p>
    <w:p w:rsidR="00962ECB" w:rsidRPr="004847DB" w:rsidRDefault="00962ECB">
      <w:pPr>
        <w:jc w:val="center"/>
        <w:rPr>
          <w:b/>
          <w:sz w:val="36"/>
          <w:szCs w:val="36"/>
        </w:rPr>
      </w:pPr>
    </w:p>
    <w:p w:rsidR="009621E7" w:rsidRPr="004847DB" w:rsidRDefault="009621E7">
      <w:pPr>
        <w:pStyle w:val="Nagwek2"/>
        <w:spacing w:before="0" w:after="0" w:line="240" w:lineRule="auto"/>
        <w:jc w:val="center"/>
        <w:rPr>
          <w:sz w:val="52"/>
          <w:szCs w:val="52"/>
        </w:rPr>
      </w:pPr>
      <w:r w:rsidRPr="004847DB">
        <w:rPr>
          <w:sz w:val="52"/>
          <w:szCs w:val="52"/>
        </w:rPr>
        <w:t>D.05.03.11</w:t>
      </w:r>
    </w:p>
    <w:p w:rsidR="009621E7" w:rsidRPr="004847DB" w:rsidRDefault="00962ECB">
      <w:pPr>
        <w:jc w:val="center"/>
        <w:rPr>
          <w:b/>
          <w:sz w:val="36"/>
        </w:rPr>
      </w:pPr>
      <w:r w:rsidRPr="004847DB">
        <w:rPr>
          <w:b/>
          <w:sz w:val="36"/>
        </w:rPr>
        <w:t>45233000-9</w:t>
      </w:r>
    </w:p>
    <w:p w:rsidR="009621E7" w:rsidRPr="004847DB" w:rsidRDefault="009621E7">
      <w:pPr>
        <w:jc w:val="center"/>
        <w:rPr>
          <w:b/>
          <w:sz w:val="36"/>
        </w:rPr>
      </w:pPr>
    </w:p>
    <w:p w:rsidR="009621E7" w:rsidRPr="004847DB" w:rsidRDefault="009621E7">
      <w:pPr>
        <w:jc w:val="center"/>
        <w:rPr>
          <w:b/>
          <w:sz w:val="36"/>
        </w:rPr>
      </w:pPr>
    </w:p>
    <w:p w:rsidR="009621E7" w:rsidRPr="004847DB" w:rsidRDefault="009621E7">
      <w:pPr>
        <w:jc w:val="center"/>
        <w:rPr>
          <w:b/>
          <w:sz w:val="36"/>
        </w:rPr>
      </w:pPr>
    </w:p>
    <w:p w:rsidR="009621E7" w:rsidRPr="004847DB" w:rsidRDefault="009621E7">
      <w:pPr>
        <w:jc w:val="center"/>
        <w:rPr>
          <w:b/>
          <w:sz w:val="36"/>
        </w:rPr>
      </w:pPr>
    </w:p>
    <w:p w:rsidR="009621E7" w:rsidRPr="004847DB" w:rsidRDefault="009621E7">
      <w:pPr>
        <w:jc w:val="center"/>
        <w:rPr>
          <w:b/>
          <w:sz w:val="36"/>
        </w:rPr>
      </w:pPr>
    </w:p>
    <w:p w:rsidR="009621E7" w:rsidRPr="004847DB" w:rsidRDefault="009621E7">
      <w:pPr>
        <w:jc w:val="center"/>
        <w:rPr>
          <w:b/>
          <w:sz w:val="36"/>
        </w:rPr>
      </w:pPr>
    </w:p>
    <w:p w:rsidR="009621E7" w:rsidRPr="004847DB" w:rsidRDefault="009621E7">
      <w:pPr>
        <w:jc w:val="center"/>
        <w:rPr>
          <w:b/>
          <w:sz w:val="36"/>
        </w:rPr>
      </w:pPr>
    </w:p>
    <w:p w:rsidR="009621E7" w:rsidRPr="004847DB" w:rsidRDefault="009621E7">
      <w:pPr>
        <w:jc w:val="center"/>
        <w:rPr>
          <w:b/>
          <w:sz w:val="36"/>
        </w:rPr>
      </w:pPr>
    </w:p>
    <w:p w:rsidR="009621E7" w:rsidRPr="004847DB" w:rsidRDefault="009621E7">
      <w:pPr>
        <w:jc w:val="center"/>
        <w:rPr>
          <w:b/>
          <w:sz w:val="36"/>
        </w:rPr>
      </w:pPr>
    </w:p>
    <w:p w:rsidR="009621E7" w:rsidRPr="004847DB" w:rsidRDefault="009621E7">
      <w:pPr>
        <w:jc w:val="center"/>
        <w:rPr>
          <w:b/>
          <w:sz w:val="36"/>
        </w:rPr>
      </w:pPr>
    </w:p>
    <w:p w:rsidR="009621E7" w:rsidRPr="004847DB" w:rsidRDefault="009621E7">
      <w:pPr>
        <w:jc w:val="center"/>
        <w:rPr>
          <w:b/>
          <w:sz w:val="36"/>
        </w:rPr>
      </w:pPr>
    </w:p>
    <w:p w:rsidR="009621E7" w:rsidRPr="004847DB" w:rsidRDefault="009621E7">
      <w:pPr>
        <w:jc w:val="center"/>
        <w:rPr>
          <w:b/>
          <w:sz w:val="36"/>
        </w:rPr>
      </w:pPr>
    </w:p>
    <w:p w:rsidR="009621E7" w:rsidRPr="004847DB" w:rsidRDefault="009621E7">
      <w:pPr>
        <w:jc w:val="center"/>
        <w:rPr>
          <w:b/>
          <w:sz w:val="36"/>
        </w:rPr>
      </w:pPr>
    </w:p>
    <w:p w:rsidR="009621E7" w:rsidRPr="004847DB" w:rsidRDefault="009621E7">
      <w:pPr>
        <w:jc w:val="center"/>
        <w:rPr>
          <w:b/>
          <w:sz w:val="36"/>
        </w:rPr>
      </w:pPr>
    </w:p>
    <w:p w:rsidR="009621E7" w:rsidRPr="004847DB" w:rsidRDefault="009621E7">
      <w:pPr>
        <w:jc w:val="center"/>
        <w:rPr>
          <w:b/>
          <w:sz w:val="36"/>
        </w:rPr>
      </w:pPr>
    </w:p>
    <w:p w:rsidR="009621E7" w:rsidRPr="004847DB" w:rsidRDefault="009621E7">
      <w:pPr>
        <w:jc w:val="center"/>
        <w:rPr>
          <w:b/>
          <w:sz w:val="36"/>
        </w:rPr>
      </w:pPr>
    </w:p>
    <w:p w:rsidR="009621E7" w:rsidRPr="004847DB" w:rsidRDefault="009621E7">
      <w:pPr>
        <w:jc w:val="center"/>
        <w:rPr>
          <w:b/>
          <w:sz w:val="36"/>
        </w:rPr>
      </w:pPr>
    </w:p>
    <w:p w:rsidR="009621E7" w:rsidRPr="004847DB" w:rsidRDefault="009621E7">
      <w:pPr>
        <w:jc w:val="center"/>
        <w:rPr>
          <w:b/>
          <w:sz w:val="36"/>
        </w:rPr>
      </w:pPr>
    </w:p>
    <w:p w:rsidR="009621E7" w:rsidRPr="004847DB" w:rsidRDefault="009621E7">
      <w:pPr>
        <w:jc w:val="center"/>
        <w:rPr>
          <w:b/>
          <w:sz w:val="36"/>
        </w:rPr>
      </w:pPr>
    </w:p>
    <w:p w:rsidR="008103BD" w:rsidRPr="004847DB" w:rsidRDefault="008103BD" w:rsidP="00962ECB">
      <w:pPr>
        <w:rPr>
          <w:b/>
          <w:sz w:val="36"/>
        </w:rPr>
      </w:pPr>
    </w:p>
    <w:p w:rsidR="009621E7" w:rsidRPr="004847DB" w:rsidRDefault="009621E7">
      <w:pPr>
        <w:jc w:val="center"/>
        <w:rPr>
          <w:b/>
          <w:sz w:val="36"/>
        </w:rPr>
      </w:pPr>
      <w:r w:rsidRPr="004847DB">
        <w:rPr>
          <w:b/>
          <w:sz w:val="36"/>
        </w:rPr>
        <w:t xml:space="preserve">FREZOWANIE NAWIERZCHNI ASFALTOWYCH </w:t>
      </w:r>
      <w:r w:rsidRPr="004847DB">
        <w:rPr>
          <w:b/>
          <w:sz w:val="36"/>
        </w:rPr>
        <w:br/>
        <w:t>NA ZIMNO</w:t>
      </w:r>
    </w:p>
    <w:p w:rsidR="00516D5A" w:rsidRPr="004847DB" w:rsidRDefault="00962ECB">
      <w:pPr>
        <w:jc w:val="center"/>
        <w:rPr>
          <w:b/>
          <w:sz w:val="36"/>
        </w:rPr>
      </w:pPr>
      <w:r w:rsidRPr="004847DB">
        <w:rPr>
          <w:b/>
          <w:sz w:val="36"/>
        </w:rPr>
        <w:t>CPV: Roboty w zakresie konstruowania, fundamentow</w:t>
      </w:r>
      <w:r w:rsidRPr="004847DB">
        <w:rPr>
          <w:b/>
          <w:sz w:val="36"/>
        </w:rPr>
        <w:t>a</w:t>
      </w:r>
      <w:r w:rsidRPr="004847DB">
        <w:rPr>
          <w:b/>
          <w:sz w:val="36"/>
        </w:rPr>
        <w:t>nia oraz wykonywania nawierzchni autostrad, dróg.</w:t>
      </w:r>
    </w:p>
    <w:p w:rsidR="00516D5A" w:rsidRPr="004847DB" w:rsidRDefault="00516D5A">
      <w:pPr>
        <w:jc w:val="center"/>
        <w:rPr>
          <w:b/>
          <w:sz w:val="36"/>
        </w:rPr>
      </w:pPr>
    </w:p>
    <w:p w:rsidR="00516D5A" w:rsidRPr="004847DB" w:rsidRDefault="00516D5A">
      <w:pPr>
        <w:jc w:val="center"/>
        <w:rPr>
          <w:b/>
          <w:sz w:val="36"/>
        </w:rPr>
      </w:pPr>
    </w:p>
    <w:p w:rsidR="00516D5A" w:rsidRPr="004847DB" w:rsidRDefault="00516D5A">
      <w:pPr>
        <w:jc w:val="center"/>
        <w:rPr>
          <w:b/>
          <w:sz w:val="36"/>
        </w:rPr>
      </w:pPr>
    </w:p>
    <w:p w:rsidR="009621E7" w:rsidRPr="004847DB" w:rsidRDefault="009621E7">
      <w:pPr>
        <w:jc w:val="both"/>
      </w:pPr>
    </w:p>
    <w:p w:rsidR="009621E7" w:rsidRPr="004847DB" w:rsidRDefault="009621E7">
      <w:pPr>
        <w:jc w:val="both"/>
      </w:pPr>
    </w:p>
    <w:p w:rsidR="009621E7" w:rsidRPr="004847DB" w:rsidRDefault="009621E7">
      <w:pPr>
        <w:jc w:val="both"/>
      </w:pPr>
    </w:p>
    <w:p w:rsidR="009621E7" w:rsidRPr="004847DB" w:rsidRDefault="009621E7">
      <w:pPr>
        <w:jc w:val="both"/>
        <w:sectPr w:rsidR="009621E7" w:rsidRPr="004847DB" w:rsidSect="00962ECB">
          <w:footerReference w:type="even" r:id="rId8"/>
          <w:footerReference w:type="default" r:id="rId9"/>
          <w:pgSz w:w="11907" w:h="16840" w:code="9"/>
          <w:pgMar w:top="1418" w:right="1418" w:bottom="1418" w:left="1418" w:header="708" w:footer="708" w:gutter="0"/>
          <w:pgNumType w:start="1"/>
          <w:cols w:space="708"/>
        </w:sectPr>
      </w:pPr>
    </w:p>
    <w:p w:rsidR="009621E7" w:rsidRPr="004847DB" w:rsidRDefault="009621E7" w:rsidP="00EC4A1F">
      <w:pPr>
        <w:pStyle w:val="Nagwek1"/>
        <w:spacing w:before="0" w:after="0" w:line="240" w:lineRule="auto"/>
        <w:jc w:val="both"/>
      </w:pPr>
      <w:bookmarkStart w:id="0" w:name="_Toc412436696"/>
      <w:bookmarkStart w:id="1" w:name="_Toc412437696"/>
      <w:bookmarkStart w:id="2" w:name="_Toc412860810"/>
      <w:bookmarkStart w:id="3" w:name="_Toc412954539"/>
      <w:bookmarkStart w:id="4" w:name="_Toc415882284"/>
      <w:bookmarkStart w:id="5" w:name="_Toc415890449"/>
      <w:bookmarkStart w:id="6" w:name="_Toc415891530"/>
      <w:bookmarkStart w:id="7" w:name="_Toc415892322"/>
      <w:bookmarkStart w:id="8" w:name="_Toc415892395"/>
      <w:r w:rsidRPr="004847DB">
        <w:rPr>
          <w:caps w:val="0"/>
        </w:rPr>
        <w:lastRenderedPageBreak/>
        <w:t>1. Wstęp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:rsidR="009621E7" w:rsidRPr="004847DB" w:rsidRDefault="009621E7" w:rsidP="00EC4A1F">
      <w:pPr>
        <w:pStyle w:val="Nagwek2"/>
        <w:spacing w:before="0" w:after="0" w:line="240" w:lineRule="auto"/>
        <w:jc w:val="both"/>
        <w:rPr>
          <w:caps w:val="0"/>
        </w:rPr>
      </w:pPr>
      <w:bookmarkStart w:id="9" w:name="_Toc412436697"/>
      <w:bookmarkStart w:id="10" w:name="_Toc412437697"/>
      <w:bookmarkStart w:id="11" w:name="_Toc412860811"/>
      <w:bookmarkStart w:id="12" w:name="_Toc412954540"/>
      <w:bookmarkStart w:id="13" w:name="_Toc415882285"/>
      <w:bookmarkStart w:id="14" w:name="_Toc415890450"/>
      <w:bookmarkStart w:id="15" w:name="_Toc415891531"/>
      <w:bookmarkStart w:id="16" w:name="_Toc415892323"/>
      <w:bookmarkStart w:id="17" w:name="_Toc415892396"/>
    </w:p>
    <w:p w:rsidR="009621E7" w:rsidRPr="004847DB" w:rsidRDefault="009621E7" w:rsidP="00EC4A1F">
      <w:pPr>
        <w:pStyle w:val="Nagwek2"/>
        <w:spacing w:before="0" w:after="0" w:line="240" w:lineRule="auto"/>
        <w:jc w:val="both"/>
      </w:pPr>
      <w:r w:rsidRPr="004847DB">
        <w:rPr>
          <w:caps w:val="0"/>
        </w:rPr>
        <w:t>1.1. Przedmiot</w:t>
      </w:r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r w:rsidRPr="004847DB">
        <w:rPr>
          <w:caps w:val="0"/>
        </w:rPr>
        <w:t xml:space="preserve"> </w:t>
      </w:r>
      <w:r w:rsidR="001E28E4">
        <w:rPr>
          <w:caps w:val="0"/>
        </w:rPr>
        <w:t>ST</w:t>
      </w:r>
    </w:p>
    <w:p w:rsidR="009621E7" w:rsidRPr="004847DB" w:rsidRDefault="009621E7" w:rsidP="00EC4A1F">
      <w:pPr>
        <w:pStyle w:val="Tekstpodstawowy"/>
        <w:spacing w:line="240" w:lineRule="auto"/>
        <w:rPr>
          <w:rFonts w:ascii="Times New Roman" w:hAnsi="Times New Roman"/>
        </w:rPr>
      </w:pPr>
    </w:p>
    <w:p w:rsidR="009437B2" w:rsidRDefault="009621E7" w:rsidP="00CE4FDB">
      <w:pPr>
        <w:ind w:firstLine="992"/>
        <w:jc w:val="both"/>
      </w:pPr>
      <w:r w:rsidRPr="004847DB">
        <w:t xml:space="preserve">Przedmiotem niniejszej Specyfikacji Technicznej są wymagania dotyczące </w:t>
      </w:r>
      <w:r w:rsidR="001E28E4">
        <w:t xml:space="preserve">           </w:t>
      </w:r>
      <w:r w:rsidRPr="004847DB">
        <w:t xml:space="preserve">wykonania i odbioru robót związanych z frezowaniem na zimno nawierzchni bitumicznej </w:t>
      </w:r>
      <w:bookmarkStart w:id="18" w:name="_Toc412436698"/>
      <w:bookmarkStart w:id="19" w:name="_Toc412437698"/>
      <w:bookmarkStart w:id="20" w:name="_Toc412860812"/>
      <w:bookmarkStart w:id="21" w:name="_Toc412954541"/>
      <w:bookmarkStart w:id="22" w:name="_Toc415882286"/>
      <w:bookmarkStart w:id="23" w:name="_Toc415890451"/>
      <w:bookmarkStart w:id="24" w:name="_Toc415891532"/>
      <w:bookmarkStart w:id="25" w:name="_Toc415892324"/>
      <w:bookmarkStart w:id="26" w:name="_Toc415892397"/>
      <w:r w:rsidR="001E28E4">
        <w:t xml:space="preserve">        </w:t>
      </w:r>
      <w:r w:rsidR="00371010">
        <w:t xml:space="preserve">w związku z </w:t>
      </w:r>
      <w:r w:rsidR="00371010" w:rsidRPr="00CE7F24">
        <w:t xml:space="preserve"> przebudową drogi obejmującą budowę przystanku tramwajowego typu </w:t>
      </w:r>
      <w:r w:rsidR="00371010">
        <w:br/>
      </w:r>
      <w:r w:rsidR="00371010" w:rsidRPr="00CE7F24">
        <w:t xml:space="preserve">wiedeńskiego w ulicy Górna Wilda w Poznaniu, przystanek Różana w kierunku Rynku </w:t>
      </w:r>
      <w:r w:rsidR="00371010">
        <w:br/>
      </w:r>
      <w:r w:rsidR="00371010" w:rsidRPr="00CE7F24">
        <w:t>Wildeckiego (przystanek tramwajowy nr</w:t>
      </w:r>
      <w:r w:rsidR="00371010">
        <w:t xml:space="preserve"> 2).</w:t>
      </w:r>
    </w:p>
    <w:p w:rsidR="00CB54D2" w:rsidRPr="004847DB" w:rsidRDefault="00CB54D2" w:rsidP="00CE4FDB">
      <w:pPr>
        <w:pStyle w:val="Tekstpodstawowy"/>
        <w:spacing w:line="240" w:lineRule="auto"/>
        <w:ind w:firstLine="992"/>
        <w:rPr>
          <w:rFonts w:ascii="Times New Roman" w:hAnsi="Times New Roman"/>
        </w:rPr>
      </w:pPr>
    </w:p>
    <w:p w:rsidR="009621E7" w:rsidRPr="004847DB" w:rsidRDefault="009621E7" w:rsidP="00EC4A1F">
      <w:pPr>
        <w:pStyle w:val="Tekstpodstawowy"/>
        <w:spacing w:line="240" w:lineRule="auto"/>
        <w:rPr>
          <w:rFonts w:ascii="Times New Roman" w:hAnsi="Times New Roman"/>
          <w:b/>
        </w:rPr>
      </w:pPr>
      <w:r w:rsidRPr="004847DB">
        <w:rPr>
          <w:rFonts w:ascii="Times New Roman" w:hAnsi="Times New Roman"/>
          <w:b/>
        </w:rPr>
        <w:t>1.</w:t>
      </w:r>
      <w:r w:rsidRPr="004847DB">
        <w:rPr>
          <w:rFonts w:ascii="Times New Roman" w:hAnsi="Times New Roman"/>
          <w:b/>
          <w:szCs w:val="24"/>
        </w:rPr>
        <w:t>2. Zakres stosowania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r w:rsidRPr="004847DB">
        <w:rPr>
          <w:rFonts w:ascii="Times New Roman" w:hAnsi="Times New Roman"/>
          <w:b/>
          <w:szCs w:val="24"/>
        </w:rPr>
        <w:t xml:space="preserve"> </w:t>
      </w:r>
      <w:r w:rsidR="001E28E4">
        <w:rPr>
          <w:rFonts w:ascii="Times New Roman" w:hAnsi="Times New Roman"/>
          <w:b/>
          <w:szCs w:val="24"/>
        </w:rPr>
        <w:t>ST</w:t>
      </w:r>
    </w:p>
    <w:p w:rsidR="009621E7" w:rsidRPr="004847DB" w:rsidRDefault="009621E7" w:rsidP="00EC4A1F">
      <w:pPr>
        <w:jc w:val="both"/>
      </w:pPr>
    </w:p>
    <w:p w:rsidR="009621E7" w:rsidRPr="004847DB" w:rsidRDefault="009621E7" w:rsidP="00C129F1">
      <w:pPr>
        <w:ind w:firstLine="992"/>
        <w:jc w:val="both"/>
      </w:pPr>
      <w:r w:rsidRPr="004847DB">
        <w:t>Specyfikacja Techniczna jest stosowana jako dokument przetargowy i kontraktowy przy zlecaniu i realizacji robót wymienionych w punkcie 1.1.</w:t>
      </w:r>
    </w:p>
    <w:p w:rsidR="009621E7" w:rsidRPr="004847DB" w:rsidRDefault="009621E7" w:rsidP="00EC4A1F">
      <w:pPr>
        <w:pStyle w:val="Nagwek2"/>
        <w:spacing w:before="0" w:after="0" w:line="240" w:lineRule="auto"/>
        <w:jc w:val="both"/>
        <w:rPr>
          <w:b w:val="0"/>
        </w:rPr>
      </w:pPr>
      <w:bookmarkStart w:id="27" w:name="_Toc412436699"/>
      <w:bookmarkStart w:id="28" w:name="_Toc412437699"/>
      <w:bookmarkStart w:id="29" w:name="_Toc412860813"/>
      <w:bookmarkStart w:id="30" w:name="_Toc412954542"/>
      <w:bookmarkStart w:id="31" w:name="_Toc415882287"/>
      <w:bookmarkStart w:id="32" w:name="_Toc415890452"/>
      <w:bookmarkStart w:id="33" w:name="_Toc415891533"/>
      <w:bookmarkStart w:id="34" w:name="_Toc415892325"/>
      <w:bookmarkStart w:id="35" w:name="_Toc415892398"/>
    </w:p>
    <w:p w:rsidR="009621E7" w:rsidRPr="004847DB" w:rsidRDefault="009621E7" w:rsidP="00EC4A1F">
      <w:pPr>
        <w:pStyle w:val="Nagwek2"/>
        <w:spacing w:before="0" w:after="0" w:line="240" w:lineRule="auto"/>
        <w:jc w:val="both"/>
      </w:pPr>
      <w:r w:rsidRPr="004847DB">
        <w:t>1.3. Z</w:t>
      </w:r>
      <w:r w:rsidRPr="004847DB">
        <w:rPr>
          <w:caps w:val="0"/>
        </w:rPr>
        <w:t>akres robót objętych</w:t>
      </w:r>
      <w:r w:rsidRPr="004847DB">
        <w:t xml:space="preserve"> </w:t>
      </w:r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r w:rsidR="001E28E4">
        <w:t>ST</w:t>
      </w:r>
    </w:p>
    <w:p w:rsidR="009621E7" w:rsidRPr="004847DB" w:rsidRDefault="009621E7" w:rsidP="00EC4A1F">
      <w:pPr>
        <w:pStyle w:val="Tekstpodstawowy"/>
        <w:spacing w:line="240" w:lineRule="auto"/>
        <w:rPr>
          <w:rFonts w:ascii="Times New Roman" w:hAnsi="Times New Roman"/>
        </w:rPr>
      </w:pPr>
    </w:p>
    <w:p w:rsidR="009621E7" w:rsidRPr="004847DB" w:rsidRDefault="009621E7" w:rsidP="004847DB">
      <w:pPr>
        <w:pStyle w:val="Tekstpodstawowy"/>
        <w:spacing w:line="240" w:lineRule="auto"/>
        <w:ind w:firstLine="992"/>
        <w:rPr>
          <w:rFonts w:ascii="Times New Roman" w:hAnsi="Times New Roman"/>
        </w:rPr>
      </w:pPr>
      <w:r w:rsidRPr="004847DB">
        <w:rPr>
          <w:rFonts w:ascii="Times New Roman" w:hAnsi="Times New Roman"/>
        </w:rPr>
        <w:t>Roboty, których dotyczy niniejsza Specyfikacja obejmują wszystkie czynności umożliwiające i mające na celu wykonanie i odbiór n/w robót:</w:t>
      </w:r>
    </w:p>
    <w:p w:rsidR="00DF33A8" w:rsidRDefault="00DF33A8" w:rsidP="00DF7F1A">
      <w:pPr>
        <w:numPr>
          <w:ilvl w:val="0"/>
          <w:numId w:val="18"/>
        </w:numPr>
        <w:jc w:val="both"/>
      </w:pPr>
      <w:bookmarkStart w:id="36" w:name="_Toc412436700"/>
      <w:bookmarkStart w:id="37" w:name="_Toc412437700"/>
      <w:bookmarkStart w:id="38" w:name="_Toc412860814"/>
      <w:bookmarkStart w:id="39" w:name="_Toc412954543"/>
      <w:bookmarkStart w:id="40" w:name="_Toc415882288"/>
      <w:bookmarkStart w:id="41" w:name="_Toc415890453"/>
      <w:bookmarkStart w:id="42" w:name="_Toc415891534"/>
      <w:bookmarkStart w:id="43" w:name="_Toc415892326"/>
      <w:bookmarkStart w:id="44" w:name="_Toc415892399"/>
      <w:r>
        <w:t>f</w:t>
      </w:r>
      <w:r w:rsidRPr="00DF33A8">
        <w:t>rezowanie mechanicznie nawierzchni z mieszanek mineralno-asfaltowych na ulicy Gó</w:t>
      </w:r>
      <w:r w:rsidRPr="00DF33A8">
        <w:t>r</w:t>
      </w:r>
      <w:r w:rsidRPr="00DF33A8">
        <w:t>na Wilda o średniej gr. 4 cm - od km 0+000.00 do km 0+064.40</w:t>
      </w:r>
      <w:r>
        <w:t>.</w:t>
      </w:r>
    </w:p>
    <w:p w:rsidR="00CE4FDB" w:rsidRPr="00CE4FDB" w:rsidRDefault="00CE4FDB" w:rsidP="00CE4FDB">
      <w:pPr>
        <w:spacing w:before="120"/>
        <w:jc w:val="both"/>
        <w:rPr>
          <w:u w:val="single"/>
        </w:rPr>
      </w:pPr>
      <w:r w:rsidRPr="00CE4FDB">
        <w:rPr>
          <w:u w:val="single"/>
        </w:rPr>
        <w:t>Uwaga:</w:t>
      </w:r>
    </w:p>
    <w:p w:rsidR="00CE4FDB" w:rsidRDefault="00CE4FDB" w:rsidP="00CE4FDB">
      <w:pPr>
        <w:jc w:val="both"/>
      </w:pPr>
      <w:r>
        <w:t>uzyskany z frezowania destrukt należy wywieźć na Bazę Materiałową ZDM (własność Z</w:t>
      </w:r>
      <w:r>
        <w:t>a</w:t>
      </w:r>
      <w:r>
        <w:t>mawiającego).</w:t>
      </w:r>
    </w:p>
    <w:p w:rsidR="00CE4FDB" w:rsidRDefault="00CE4FDB" w:rsidP="008E51EF">
      <w:pPr>
        <w:jc w:val="both"/>
      </w:pPr>
    </w:p>
    <w:p w:rsidR="009621E7" w:rsidRPr="004847DB" w:rsidRDefault="009621E7" w:rsidP="00EC4A1F">
      <w:pPr>
        <w:pStyle w:val="Nagwek2"/>
        <w:spacing w:before="0" w:after="0" w:line="240" w:lineRule="auto"/>
        <w:jc w:val="both"/>
        <w:rPr>
          <w:caps w:val="0"/>
        </w:rPr>
      </w:pPr>
      <w:r w:rsidRPr="004847DB">
        <w:t>1.4. O</w:t>
      </w:r>
      <w:r w:rsidRPr="004847DB">
        <w:rPr>
          <w:caps w:val="0"/>
        </w:rPr>
        <w:t>kreślenia podstawowe</w:t>
      </w:r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</w:p>
    <w:p w:rsidR="009621E7" w:rsidRPr="004847DB" w:rsidRDefault="009621E7" w:rsidP="00EC4A1F"/>
    <w:p w:rsidR="009621E7" w:rsidRPr="004847DB" w:rsidRDefault="009621E7" w:rsidP="00EC4A1F">
      <w:pPr>
        <w:pStyle w:val="Tekstpodstawowywcity2"/>
        <w:spacing w:before="0"/>
        <w:jc w:val="both"/>
      </w:pPr>
      <w:r w:rsidRPr="004847DB">
        <w:rPr>
          <w:b/>
        </w:rPr>
        <w:t>1.4.1.</w:t>
      </w:r>
      <w:r w:rsidRPr="004847DB">
        <w:tab/>
      </w:r>
      <w:r w:rsidRPr="004847DB">
        <w:rPr>
          <w:bCs/>
        </w:rPr>
        <w:t>Frezowanie nawierzchni asfaltowej na zimno</w:t>
      </w:r>
      <w:r w:rsidRPr="004847DB">
        <w:t xml:space="preserve"> - kontrolowany proces skrawania górnej warstwy nawierzchni asfaltowej, bez jej ogrzania, na określoną głębokość.</w:t>
      </w:r>
    </w:p>
    <w:p w:rsidR="009621E7" w:rsidRPr="004847DB" w:rsidRDefault="009621E7" w:rsidP="00EC4A1F">
      <w:pPr>
        <w:pStyle w:val="Tekstpodstawowywcity2"/>
        <w:spacing w:before="0"/>
        <w:jc w:val="both"/>
      </w:pPr>
    </w:p>
    <w:p w:rsidR="009621E7" w:rsidRDefault="009621E7" w:rsidP="00EC4A1F">
      <w:pPr>
        <w:pStyle w:val="Tekstpodstawowywcity2"/>
        <w:spacing w:before="0"/>
        <w:jc w:val="both"/>
      </w:pPr>
      <w:r w:rsidRPr="004847DB">
        <w:rPr>
          <w:b/>
        </w:rPr>
        <w:t>1.4.2.</w:t>
      </w:r>
      <w:r w:rsidRPr="004847DB">
        <w:tab/>
        <w:t xml:space="preserve">Pozostałe określenia są zgodne z obowiązującymi, odpowiednimi polskimi normami </w:t>
      </w:r>
      <w:r w:rsidRPr="004847DB">
        <w:br/>
        <w:t xml:space="preserve">i z definicjami podanymi w </w:t>
      </w:r>
      <w:r w:rsidR="001E28E4">
        <w:t>ST</w:t>
      </w:r>
      <w:r w:rsidRPr="004847DB">
        <w:t xml:space="preserve"> </w:t>
      </w:r>
      <w:r w:rsidR="007A6E90">
        <w:t xml:space="preserve">D.00.00.00 </w:t>
      </w:r>
      <w:r w:rsidR="00EC4A1F" w:rsidRPr="004847DB">
        <w:t>„Wymagania ogólne”</w:t>
      </w:r>
      <w:r w:rsidRPr="004847DB">
        <w:t>.</w:t>
      </w:r>
    </w:p>
    <w:p w:rsidR="000623FA" w:rsidRDefault="000623FA" w:rsidP="00EC4A1F">
      <w:pPr>
        <w:pStyle w:val="Tekstpodstawowywcity2"/>
        <w:spacing w:before="0"/>
        <w:jc w:val="both"/>
      </w:pPr>
    </w:p>
    <w:p w:rsidR="009621E7" w:rsidRPr="004847DB" w:rsidRDefault="009621E7" w:rsidP="00EC4A1F">
      <w:pPr>
        <w:pStyle w:val="Nagwek2"/>
        <w:spacing w:before="0" w:after="0" w:line="240" w:lineRule="auto"/>
        <w:jc w:val="both"/>
      </w:pPr>
      <w:bookmarkStart w:id="45" w:name="_Toc412436701"/>
      <w:bookmarkStart w:id="46" w:name="_Toc412437701"/>
      <w:bookmarkStart w:id="47" w:name="_Toc412860815"/>
      <w:bookmarkStart w:id="48" w:name="_Toc412954544"/>
      <w:bookmarkStart w:id="49" w:name="_Toc415882289"/>
      <w:bookmarkStart w:id="50" w:name="_Toc415890454"/>
      <w:bookmarkStart w:id="51" w:name="_Toc415891535"/>
      <w:bookmarkStart w:id="52" w:name="_Toc415892327"/>
      <w:bookmarkStart w:id="53" w:name="_Toc415892400"/>
      <w:r w:rsidRPr="004847DB">
        <w:rPr>
          <w:caps w:val="0"/>
        </w:rPr>
        <w:t>1.5. Ogólne wymagania dotyczące robót</w:t>
      </w:r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</w:p>
    <w:p w:rsidR="009621E7" w:rsidRPr="004847DB" w:rsidRDefault="009621E7" w:rsidP="00EC4A1F">
      <w:pPr>
        <w:jc w:val="both"/>
      </w:pPr>
    </w:p>
    <w:p w:rsidR="009621E7" w:rsidRPr="004847DB" w:rsidRDefault="009621E7" w:rsidP="00C129F1">
      <w:pPr>
        <w:ind w:firstLine="992"/>
        <w:jc w:val="both"/>
      </w:pPr>
      <w:r w:rsidRPr="004847DB">
        <w:t>Wykonawca robót jest odpowiedzialny za jakość wykonan</w:t>
      </w:r>
      <w:r w:rsidR="00C129F1" w:rsidRPr="004847DB">
        <w:t xml:space="preserve">ych robót oraz za ich zgodność </w:t>
      </w:r>
      <w:r w:rsidRPr="004847DB">
        <w:t xml:space="preserve">z Dokumentacją Projektową, </w:t>
      </w:r>
      <w:r w:rsidR="001E28E4">
        <w:t>ST</w:t>
      </w:r>
      <w:r w:rsidRPr="004847DB">
        <w:t xml:space="preserve"> oraz poleceniami </w:t>
      </w:r>
      <w:r w:rsidR="00D44E81" w:rsidRPr="004847DB">
        <w:t>Inżyniera</w:t>
      </w:r>
      <w:r w:rsidRPr="004847DB">
        <w:t>.</w:t>
      </w:r>
    </w:p>
    <w:p w:rsidR="009621E7" w:rsidRPr="004847DB" w:rsidRDefault="009621E7" w:rsidP="00C129F1">
      <w:pPr>
        <w:ind w:firstLine="992"/>
        <w:jc w:val="both"/>
      </w:pPr>
      <w:r w:rsidRPr="004847DB">
        <w:t xml:space="preserve">Ogólne wymagania dotyczące robót podano w </w:t>
      </w:r>
      <w:r w:rsidR="001E28E4">
        <w:t>ST</w:t>
      </w:r>
      <w:r w:rsidRPr="004847DB">
        <w:t xml:space="preserve"> </w:t>
      </w:r>
      <w:r w:rsidR="007A6E90">
        <w:t xml:space="preserve">D.00.00.00 </w:t>
      </w:r>
      <w:r w:rsidR="00C129F1" w:rsidRPr="004847DB">
        <w:t>„</w:t>
      </w:r>
      <w:r w:rsidR="001E28E4" w:rsidRPr="004847DB">
        <w:t>W</w:t>
      </w:r>
      <w:r w:rsidR="001E28E4">
        <w:t>ymagania</w:t>
      </w:r>
      <w:r w:rsidR="001E28E4" w:rsidRPr="004847DB">
        <w:t xml:space="preserve"> </w:t>
      </w:r>
      <w:r w:rsidR="001E28E4">
        <w:t xml:space="preserve">          </w:t>
      </w:r>
      <w:r w:rsidR="00C129F1" w:rsidRPr="004847DB">
        <w:t>ogólne”</w:t>
      </w:r>
      <w:r w:rsidRPr="004847DB">
        <w:t>.</w:t>
      </w:r>
    </w:p>
    <w:p w:rsidR="009621E7" w:rsidRPr="004847DB" w:rsidRDefault="009621E7" w:rsidP="00EC4A1F">
      <w:pPr>
        <w:jc w:val="both"/>
      </w:pPr>
    </w:p>
    <w:p w:rsidR="009621E7" w:rsidRPr="004847DB" w:rsidRDefault="009621E7" w:rsidP="00EC4A1F">
      <w:pPr>
        <w:pStyle w:val="Nagwek1"/>
        <w:spacing w:before="0" w:after="0" w:line="240" w:lineRule="auto"/>
        <w:jc w:val="both"/>
      </w:pPr>
      <w:bookmarkStart w:id="54" w:name="_Toc412436702"/>
      <w:bookmarkStart w:id="55" w:name="_Toc412437702"/>
      <w:bookmarkStart w:id="56" w:name="_Toc412860816"/>
      <w:bookmarkStart w:id="57" w:name="_Toc412954545"/>
      <w:bookmarkStart w:id="58" w:name="_Toc415882290"/>
      <w:bookmarkStart w:id="59" w:name="_Toc415890455"/>
      <w:bookmarkStart w:id="60" w:name="_Toc415891536"/>
      <w:bookmarkStart w:id="61" w:name="_Toc415892328"/>
      <w:bookmarkStart w:id="62" w:name="_Toc415892401"/>
      <w:r w:rsidRPr="004847DB">
        <w:t>2. M</w:t>
      </w:r>
      <w:r w:rsidRPr="004847DB">
        <w:rPr>
          <w:caps w:val="0"/>
        </w:rPr>
        <w:t>ateriały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</w:p>
    <w:p w:rsidR="009621E7" w:rsidRPr="004847DB" w:rsidRDefault="009621E7" w:rsidP="00EC4A1F">
      <w:pPr>
        <w:pStyle w:val="Tekstpodstawowy"/>
        <w:spacing w:line="240" w:lineRule="auto"/>
        <w:rPr>
          <w:rFonts w:ascii="Times New Roman" w:hAnsi="Times New Roman"/>
        </w:rPr>
      </w:pPr>
    </w:p>
    <w:p w:rsidR="009621E7" w:rsidRDefault="009621E7" w:rsidP="00C129F1">
      <w:pPr>
        <w:pStyle w:val="Tekstpodstawowy"/>
        <w:spacing w:line="240" w:lineRule="auto"/>
        <w:ind w:firstLine="992"/>
        <w:rPr>
          <w:rFonts w:ascii="Times New Roman" w:hAnsi="Times New Roman"/>
        </w:rPr>
      </w:pPr>
      <w:r w:rsidRPr="004847DB">
        <w:rPr>
          <w:rFonts w:ascii="Times New Roman" w:hAnsi="Times New Roman"/>
        </w:rPr>
        <w:t>Do wykonania frezowania warstwy nawierzchni bitumicznej na zimno nie stosuje się żadnych materiałów.</w:t>
      </w:r>
    </w:p>
    <w:p w:rsidR="00F75D00" w:rsidRPr="004847DB" w:rsidRDefault="00F75D00" w:rsidP="00C129F1">
      <w:pPr>
        <w:pStyle w:val="Tekstpodstawowy"/>
        <w:spacing w:line="240" w:lineRule="auto"/>
        <w:ind w:firstLine="992"/>
        <w:rPr>
          <w:rFonts w:ascii="Times New Roman" w:hAnsi="Times New Roman"/>
        </w:rPr>
      </w:pPr>
    </w:p>
    <w:p w:rsidR="009621E7" w:rsidRPr="004847DB" w:rsidRDefault="009621E7" w:rsidP="00EC4A1F">
      <w:pPr>
        <w:pStyle w:val="Nagwek1"/>
        <w:spacing w:before="0" w:after="0" w:line="240" w:lineRule="auto"/>
        <w:jc w:val="both"/>
      </w:pPr>
      <w:bookmarkStart w:id="63" w:name="_Toc412436704"/>
      <w:bookmarkStart w:id="64" w:name="_Toc412437704"/>
      <w:bookmarkStart w:id="65" w:name="_Toc412860818"/>
      <w:bookmarkStart w:id="66" w:name="_Toc412954547"/>
      <w:bookmarkStart w:id="67" w:name="_Toc415882292"/>
      <w:bookmarkStart w:id="68" w:name="_Toc415890457"/>
      <w:bookmarkStart w:id="69" w:name="_Toc415891538"/>
      <w:bookmarkStart w:id="70" w:name="_Toc415892330"/>
      <w:bookmarkStart w:id="71" w:name="_Toc415892403"/>
      <w:r w:rsidRPr="004847DB">
        <w:t>3. S</w:t>
      </w:r>
      <w:r w:rsidRPr="004847DB">
        <w:rPr>
          <w:caps w:val="0"/>
        </w:rPr>
        <w:t>przęt</w:t>
      </w:r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</w:p>
    <w:p w:rsidR="009621E7" w:rsidRPr="004847DB" w:rsidRDefault="009621E7" w:rsidP="00EC4A1F">
      <w:pPr>
        <w:pStyle w:val="Nagwek2"/>
        <w:spacing w:before="0" w:after="0" w:line="240" w:lineRule="auto"/>
        <w:jc w:val="both"/>
        <w:rPr>
          <w:b w:val="0"/>
          <w:sz w:val="20"/>
        </w:rPr>
      </w:pPr>
      <w:bookmarkStart w:id="72" w:name="_Toc412436705"/>
      <w:bookmarkStart w:id="73" w:name="_Toc412437705"/>
      <w:bookmarkStart w:id="74" w:name="_Toc412860819"/>
      <w:bookmarkStart w:id="75" w:name="_Toc412954548"/>
      <w:bookmarkStart w:id="76" w:name="_Toc415882293"/>
      <w:bookmarkStart w:id="77" w:name="_Toc415890458"/>
      <w:bookmarkStart w:id="78" w:name="_Toc415891539"/>
      <w:bookmarkStart w:id="79" w:name="_Toc415892331"/>
      <w:bookmarkStart w:id="80" w:name="_Toc415892404"/>
    </w:p>
    <w:p w:rsidR="009621E7" w:rsidRPr="004847DB" w:rsidRDefault="009621E7" w:rsidP="00EC4A1F">
      <w:pPr>
        <w:pStyle w:val="Nagwek2"/>
        <w:spacing w:before="0" w:after="0" w:line="240" w:lineRule="auto"/>
        <w:jc w:val="both"/>
      </w:pPr>
      <w:r w:rsidRPr="004847DB">
        <w:t>3.1. O</w:t>
      </w:r>
      <w:r w:rsidRPr="004847DB">
        <w:rPr>
          <w:caps w:val="0"/>
        </w:rPr>
        <w:t>gólne wymagania dotyczące sprzętu</w:t>
      </w:r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9621E7" w:rsidRPr="004847DB" w:rsidRDefault="009621E7" w:rsidP="00EC4A1F">
      <w:pPr>
        <w:pStyle w:val="Tekstpodstawowy"/>
        <w:spacing w:line="240" w:lineRule="auto"/>
        <w:rPr>
          <w:rFonts w:ascii="Times New Roman" w:eastAsia="Times New Roman" w:hAnsi="Times New Roman"/>
        </w:rPr>
      </w:pPr>
    </w:p>
    <w:p w:rsidR="009621E7" w:rsidRDefault="009621E7" w:rsidP="00C129F1">
      <w:pPr>
        <w:pStyle w:val="Tekstpodstawowy"/>
        <w:spacing w:line="240" w:lineRule="auto"/>
        <w:ind w:firstLine="992"/>
        <w:rPr>
          <w:rFonts w:ascii="Times New Roman" w:eastAsia="Times New Roman" w:hAnsi="Times New Roman"/>
        </w:rPr>
      </w:pPr>
      <w:r w:rsidRPr="004847DB">
        <w:rPr>
          <w:rFonts w:ascii="Times New Roman" w:eastAsia="Times New Roman" w:hAnsi="Times New Roman"/>
        </w:rPr>
        <w:t xml:space="preserve">Ogólne wymagania dotyczące sprzętu podano w </w:t>
      </w:r>
      <w:r w:rsidR="001E28E4">
        <w:rPr>
          <w:rFonts w:ascii="Times New Roman" w:eastAsia="Times New Roman" w:hAnsi="Times New Roman"/>
        </w:rPr>
        <w:t>ST</w:t>
      </w:r>
      <w:r w:rsidRPr="004847DB">
        <w:rPr>
          <w:rFonts w:ascii="Times New Roman" w:eastAsia="Times New Roman" w:hAnsi="Times New Roman"/>
        </w:rPr>
        <w:t xml:space="preserve"> </w:t>
      </w:r>
      <w:r w:rsidR="007A6E90">
        <w:rPr>
          <w:rFonts w:ascii="Times New Roman" w:eastAsia="Times New Roman" w:hAnsi="Times New Roman"/>
        </w:rPr>
        <w:t xml:space="preserve">D.00.00.00 </w:t>
      </w:r>
      <w:r w:rsidRPr="004847DB">
        <w:rPr>
          <w:rFonts w:ascii="Times New Roman" w:eastAsia="Times New Roman" w:hAnsi="Times New Roman"/>
        </w:rPr>
        <w:t>„Wymaga</w:t>
      </w:r>
      <w:r w:rsidR="00C129F1" w:rsidRPr="004847DB">
        <w:rPr>
          <w:rFonts w:ascii="Times New Roman" w:eastAsia="Times New Roman" w:hAnsi="Times New Roman"/>
        </w:rPr>
        <w:t>nia ogó</w:t>
      </w:r>
      <w:r w:rsidR="00C129F1" w:rsidRPr="004847DB">
        <w:rPr>
          <w:rFonts w:ascii="Times New Roman" w:eastAsia="Times New Roman" w:hAnsi="Times New Roman"/>
        </w:rPr>
        <w:t>l</w:t>
      </w:r>
      <w:r w:rsidR="00C129F1" w:rsidRPr="004847DB">
        <w:rPr>
          <w:rFonts w:ascii="Times New Roman" w:eastAsia="Times New Roman" w:hAnsi="Times New Roman"/>
        </w:rPr>
        <w:t>ne”</w:t>
      </w:r>
      <w:r w:rsidRPr="004847DB">
        <w:rPr>
          <w:rFonts w:ascii="Times New Roman" w:eastAsia="Times New Roman" w:hAnsi="Times New Roman"/>
        </w:rPr>
        <w:t>.</w:t>
      </w:r>
    </w:p>
    <w:p w:rsidR="009621E7" w:rsidRPr="004847DB" w:rsidRDefault="009621E7" w:rsidP="00EC4A1F">
      <w:pPr>
        <w:pStyle w:val="Nagwek2"/>
        <w:spacing w:before="0" w:after="0" w:line="240" w:lineRule="auto"/>
        <w:jc w:val="both"/>
      </w:pPr>
      <w:r w:rsidRPr="004847DB">
        <w:lastRenderedPageBreak/>
        <w:t>3.2. R</w:t>
      </w:r>
      <w:r w:rsidRPr="004847DB">
        <w:rPr>
          <w:caps w:val="0"/>
        </w:rPr>
        <w:t>odzaje sprzętu</w:t>
      </w:r>
    </w:p>
    <w:p w:rsidR="009621E7" w:rsidRPr="004847DB" w:rsidRDefault="009621E7" w:rsidP="00EC4A1F">
      <w:pPr>
        <w:jc w:val="both"/>
        <w:rPr>
          <w:sz w:val="20"/>
          <w:szCs w:val="20"/>
        </w:rPr>
      </w:pPr>
    </w:p>
    <w:p w:rsidR="009621E7" w:rsidRPr="004847DB" w:rsidRDefault="009621E7" w:rsidP="00C129F1">
      <w:pPr>
        <w:ind w:firstLine="992"/>
        <w:jc w:val="both"/>
      </w:pPr>
      <w:r w:rsidRPr="004847DB">
        <w:t xml:space="preserve">Należy stosować frezarki drogowe umożliwiające frezowanie nawierzchni </w:t>
      </w:r>
      <w:r w:rsidR="008E51EF">
        <w:t xml:space="preserve">                   </w:t>
      </w:r>
      <w:r w:rsidRPr="004847DB">
        <w:t>asfaltowej na zimno na określoną głębokość</w:t>
      </w:r>
      <w:r w:rsidR="007F5AD5">
        <w:t xml:space="preserve"> (zakres: </w:t>
      </w:r>
      <w:r w:rsidR="00A05198">
        <w:t>3÷9</w:t>
      </w:r>
      <w:r w:rsidR="007F5AD5">
        <w:t xml:space="preserve"> cm</w:t>
      </w:r>
      <w:r w:rsidR="00F245C9">
        <w:t>).</w:t>
      </w:r>
    </w:p>
    <w:p w:rsidR="009621E7" w:rsidRPr="004847DB" w:rsidRDefault="009621E7" w:rsidP="00C129F1">
      <w:pPr>
        <w:ind w:firstLine="992"/>
        <w:jc w:val="both"/>
      </w:pPr>
      <w:r w:rsidRPr="004847DB">
        <w:t xml:space="preserve">Szerokość bębna frezującego powinna być dobrana zależnie od zakresu robót. </w:t>
      </w:r>
    </w:p>
    <w:p w:rsidR="009621E7" w:rsidRPr="004847DB" w:rsidRDefault="009621E7" w:rsidP="00C129F1">
      <w:pPr>
        <w:ind w:firstLine="992"/>
        <w:jc w:val="both"/>
      </w:pPr>
      <w:r w:rsidRPr="004847DB">
        <w:t>Przy dużych robotach frezarki muszą być wyposażone w przenośnik sfrezowanego materiału, podający go z jezdni na środki transportu.</w:t>
      </w:r>
    </w:p>
    <w:p w:rsidR="009621E7" w:rsidRPr="004847DB" w:rsidRDefault="009621E7" w:rsidP="00C129F1">
      <w:pPr>
        <w:ind w:firstLine="992"/>
        <w:jc w:val="both"/>
      </w:pPr>
      <w:r w:rsidRPr="004847DB">
        <w:t xml:space="preserve">Przy pracach prowadzonych w terenie zabudowanym frezarki muszą, a poza nimi powinny, być zaopatrzone w systemy odpylania. </w:t>
      </w:r>
    </w:p>
    <w:p w:rsidR="00BF1AB7" w:rsidRDefault="009621E7" w:rsidP="00C129F1">
      <w:pPr>
        <w:ind w:firstLine="992"/>
        <w:jc w:val="both"/>
      </w:pPr>
      <w:r w:rsidRPr="004847DB">
        <w:t xml:space="preserve">Wykonawca może używać tylko frezarki zaakceptowane przez </w:t>
      </w:r>
      <w:r w:rsidR="00D44E81" w:rsidRPr="004847DB">
        <w:t>Inżyniera</w:t>
      </w:r>
      <w:r w:rsidRPr="004847DB">
        <w:t xml:space="preserve">. </w:t>
      </w:r>
      <w:r w:rsidR="008E51EF">
        <w:t xml:space="preserve">          </w:t>
      </w:r>
    </w:p>
    <w:p w:rsidR="009621E7" w:rsidRPr="004847DB" w:rsidRDefault="009621E7" w:rsidP="00C129F1">
      <w:pPr>
        <w:ind w:firstLine="992"/>
        <w:jc w:val="both"/>
      </w:pPr>
      <w:r w:rsidRPr="004847DB">
        <w:t>Wykonawca powinien przedstawić dane techniczne frezarek, a w przypadkach j</w:t>
      </w:r>
      <w:r w:rsidRPr="004847DB">
        <w:t>a</w:t>
      </w:r>
      <w:r w:rsidRPr="004847DB">
        <w:t>kichkolwiek wątpliwości przeprowadzić demonstrację pracy frezarki, na własny koszt.</w:t>
      </w:r>
    </w:p>
    <w:p w:rsidR="009621E7" w:rsidRPr="004847DB" w:rsidRDefault="009621E7" w:rsidP="00EC4A1F">
      <w:pPr>
        <w:jc w:val="both"/>
      </w:pPr>
    </w:p>
    <w:p w:rsidR="009621E7" w:rsidRPr="004847DB" w:rsidRDefault="009621E7" w:rsidP="00EC4A1F">
      <w:pPr>
        <w:pStyle w:val="Nagwek1"/>
        <w:spacing w:before="0" w:after="0" w:line="240" w:lineRule="auto"/>
        <w:jc w:val="both"/>
      </w:pPr>
      <w:bookmarkStart w:id="81" w:name="_Toc412436707"/>
      <w:bookmarkStart w:id="82" w:name="_Toc412437707"/>
      <w:bookmarkStart w:id="83" w:name="_Toc412860821"/>
      <w:bookmarkStart w:id="84" w:name="_Toc412954550"/>
      <w:bookmarkStart w:id="85" w:name="_Toc415882294"/>
      <w:bookmarkStart w:id="86" w:name="_Toc415890459"/>
      <w:bookmarkStart w:id="87" w:name="_Toc415891540"/>
      <w:bookmarkStart w:id="88" w:name="_Toc415892332"/>
      <w:bookmarkStart w:id="89" w:name="_Toc415892405"/>
      <w:r w:rsidRPr="004847DB">
        <w:t>4. T</w:t>
      </w:r>
      <w:r w:rsidRPr="004847DB">
        <w:rPr>
          <w:caps w:val="0"/>
        </w:rPr>
        <w:t>ransport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</w:p>
    <w:p w:rsidR="009621E7" w:rsidRPr="004847DB" w:rsidRDefault="009621E7" w:rsidP="00EC4A1F">
      <w:pPr>
        <w:pStyle w:val="Nagwek2"/>
        <w:spacing w:before="0" w:after="0" w:line="240" w:lineRule="auto"/>
        <w:jc w:val="both"/>
        <w:rPr>
          <w:b w:val="0"/>
          <w:sz w:val="20"/>
        </w:rPr>
      </w:pPr>
      <w:bookmarkStart w:id="90" w:name="_Toc412436708"/>
      <w:bookmarkStart w:id="91" w:name="_Toc412437708"/>
      <w:bookmarkStart w:id="92" w:name="_Toc412860822"/>
      <w:bookmarkStart w:id="93" w:name="_Toc412954551"/>
      <w:bookmarkStart w:id="94" w:name="_Toc415882295"/>
      <w:bookmarkStart w:id="95" w:name="_Toc415890460"/>
      <w:bookmarkStart w:id="96" w:name="_Toc415891541"/>
      <w:bookmarkStart w:id="97" w:name="_Toc415892333"/>
      <w:bookmarkStart w:id="98" w:name="_Toc415892406"/>
    </w:p>
    <w:p w:rsidR="009621E7" w:rsidRPr="004847DB" w:rsidRDefault="009621E7" w:rsidP="00EC4A1F">
      <w:pPr>
        <w:pStyle w:val="Nagwek2"/>
        <w:spacing w:before="0" w:after="0" w:line="240" w:lineRule="auto"/>
        <w:jc w:val="both"/>
      </w:pPr>
      <w:r w:rsidRPr="004847DB">
        <w:t>4.1. O</w:t>
      </w:r>
      <w:r w:rsidRPr="004847DB">
        <w:rPr>
          <w:caps w:val="0"/>
        </w:rPr>
        <w:t>gólne wymagania dotyczące transportu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</w:p>
    <w:p w:rsidR="009621E7" w:rsidRPr="004847DB" w:rsidRDefault="009621E7" w:rsidP="00EC4A1F">
      <w:pPr>
        <w:jc w:val="both"/>
        <w:rPr>
          <w:sz w:val="20"/>
          <w:szCs w:val="20"/>
        </w:rPr>
      </w:pPr>
    </w:p>
    <w:p w:rsidR="009621E7" w:rsidRPr="004847DB" w:rsidRDefault="009621E7" w:rsidP="00C129F1">
      <w:pPr>
        <w:ind w:firstLine="992"/>
        <w:jc w:val="both"/>
      </w:pPr>
      <w:r w:rsidRPr="004847DB">
        <w:t xml:space="preserve">Ogólne wymagania dotyczące transportu podano </w:t>
      </w:r>
      <w:r w:rsidR="001E28E4">
        <w:t>ST</w:t>
      </w:r>
      <w:r w:rsidRPr="004847DB">
        <w:t xml:space="preserve"> </w:t>
      </w:r>
      <w:r w:rsidR="007A6E90">
        <w:t xml:space="preserve">D.00.00.00 </w:t>
      </w:r>
      <w:r w:rsidR="00323E30" w:rsidRPr="004847DB">
        <w:t>„Wymagania ogólne”</w:t>
      </w:r>
      <w:r w:rsidRPr="004847DB">
        <w:t>.</w:t>
      </w:r>
    </w:p>
    <w:p w:rsidR="009621E7" w:rsidRPr="004847DB" w:rsidRDefault="009621E7" w:rsidP="00EC4A1F">
      <w:pPr>
        <w:pStyle w:val="Nagwek2"/>
        <w:spacing w:before="0" w:after="0" w:line="240" w:lineRule="auto"/>
        <w:jc w:val="both"/>
        <w:rPr>
          <w:sz w:val="20"/>
        </w:rPr>
      </w:pPr>
    </w:p>
    <w:p w:rsidR="009621E7" w:rsidRPr="004847DB" w:rsidRDefault="009621E7" w:rsidP="00EC4A1F">
      <w:pPr>
        <w:pStyle w:val="Nagwek2"/>
        <w:spacing w:before="0" w:after="0" w:line="240" w:lineRule="auto"/>
        <w:jc w:val="both"/>
      </w:pPr>
      <w:r w:rsidRPr="004847DB">
        <w:t>4.2. T</w:t>
      </w:r>
      <w:r w:rsidRPr="004847DB">
        <w:rPr>
          <w:caps w:val="0"/>
        </w:rPr>
        <w:t>ransport sfrezowanego materiału</w:t>
      </w:r>
    </w:p>
    <w:p w:rsidR="009621E7" w:rsidRPr="004847DB" w:rsidRDefault="009621E7" w:rsidP="00EC4A1F">
      <w:pPr>
        <w:jc w:val="both"/>
      </w:pPr>
    </w:p>
    <w:p w:rsidR="009621E7" w:rsidRPr="004847DB" w:rsidRDefault="009621E7" w:rsidP="00C129F1">
      <w:pPr>
        <w:ind w:firstLine="992"/>
        <w:jc w:val="both"/>
      </w:pPr>
      <w:r w:rsidRPr="004847DB">
        <w:t xml:space="preserve">Transport sfrezowanego materiału powinien być tak zorganizowany, aby zapewnić pracę frezarki bez postojów. Materiał może być wywożony dowolnymi środkami </w:t>
      </w:r>
      <w:r w:rsidR="008E51EF">
        <w:t xml:space="preserve">           </w:t>
      </w:r>
      <w:r w:rsidRPr="004847DB">
        <w:t>transportowymi.</w:t>
      </w:r>
    </w:p>
    <w:p w:rsidR="009621E7" w:rsidRPr="004847DB" w:rsidRDefault="009621E7" w:rsidP="00EC4A1F">
      <w:pPr>
        <w:jc w:val="both"/>
      </w:pPr>
    </w:p>
    <w:p w:rsidR="009621E7" w:rsidRPr="004847DB" w:rsidRDefault="009621E7" w:rsidP="00EC4A1F">
      <w:pPr>
        <w:pStyle w:val="Nagwek1"/>
        <w:spacing w:before="0" w:after="0" w:line="240" w:lineRule="auto"/>
        <w:jc w:val="both"/>
      </w:pPr>
      <w:bookmarkStart w:id="99" w:name="_Toc412436709"/>
      <w:bookmarkStart w:id="100" w:name="_Toc412437709"/>
      <w:bookmarkStart w:id="101" w:name="_Toc412860823"/>
      <w:bookmarkStart w:id="102" w:name="_Toc412954552"/>
      <w:bookmarkStart w:id="103" w:name="_Toc415882296"/>
      <w:bookmarkStart w:id="104" w:name="_Toc415890461"/>
      <w:bookmarkStart w:id="105" w:name="_Toc415891542"/>
      <w:bookmarkStart w:id="106" w:name="_Toc415892334"/>
      <w:bookmarkStart w:id="107" w:name="_Toc415892407"/>
      <w:r w:rsidRPr="004847DB">
        <w:t>5. W</w:t>
      </w:r>
      <w:r w:rsidRPr="004847DB">
        <w:rPr>
          <w:caps w:val="0"/>
        </w:rPr>
        <w:t>ykonanie robót</w:t>
      </w:r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</w:p>
    <w:p w:rsidR="009621E7" w:rsidRPr="004847DB" w:rsidRDefault="009621E7" w:rsidP="00EC4A1F">
      <w:pPr>
        <w:pStyle w:val="Nagwek2"/>
        <w:spacing w:before="0" w:after="0" w:line="240" w:lineRule="auto"/>
        <w:jc w:val="both"/>
        <w:rPr>
          <w:b w:val="0"/>
        </w:rPr>
      </w:pPr>
      <w:bookmarkStart w:id="108" w:name="_Toc412436710"/>
      <w:bookmarkStart w:id="109" w:name="_Toc412437710"/>
      <w:bookmarkStart w:id="110" w:name="_Toc412860824"/>
      <w:bookmarkStart w:id="111" w:name="_Toc412954553"/>
      <w:bookmarkStart w:id="112" w:name="_Toc415882297"/>
      <w:bookmarkStart w:id="113" w:name="_Toc415890462"/>
      <w:bookmarkStart w:id="114" w:name="_Toc415891543"/>
      <w:bookmarkStart w:id="115" w:name="_Toc415892335"/>
      <w:bookmarkStart w:id="116" w:name="_Toc415892408"/>
    </w:p>
    <w:p w:rsidR="009621E7" w:rsidRPr="004847DB" w:rsidRDefault="009621E7" w:rsidP="00EC4A1F">
      <w:pPr>
        <w:pStyle w:val="Nagwek2"/>
        <w:spacing w:before="0" w:after="0" w:line="240" w:lineRule="auto"/>
        <w:jc w:val="both"/>
      </w:pPr>
      <w:r w:rsidRPr="004847DB">
        <w:t>5.1. O</w:t>
      </w:r>
      <w:r w:rsidRPr="004847DB">
        <w:rPr>
          <w:caps w:val="0"/>
        </w:rPr>
        <w:t>gólne zasady wykonania robót</w:t>
      </w:r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</w:p>
    <w:p w:rsidR="009621E7" w:rsidRPr="004847DB" w:rsidRDefault="009621E7" w:rsidP="00EC4A1F">
      <w:pPr>
        <w:jc w:val="both"/>
      </w:pPr>
    </w:p>
    <w:p w:rsidR="009621E7" w:rsidRDefault="009621E7" w:rsidP="00C129F1">
      <w:pPr>
        <w:ind w:firstLine="992"/>
        <w:jc w:val="both"/>
      </w:pPr>
      <w:r w:rsidRPr="004847DB">
        <w:t xml:space="preserve">Ogólne wymagania dotyczące wykonania robót podano w </w:t>
      </w:r>
      <w:r w:rsidR="001E28E4">
        <w:t>ST</w:t>
      </w:r>
      <w:r w:rsidRPr="004847DB">
        <w:t xml:space="preserve"> </w:t>
      </w:r>
      <w:r w:rsidR="007A6E90">
        <w:t xml:space="preserve">D.00.00.00 </w:t>
      </w:r>
      <w:r w:rsidRPr="004847DB">
        <w:t>„Wy</w:t>
      </w:r>
      <w:r w:rsidR="00323E30" w:rsidRPr="004847DB">
        <w:t>m</w:t>
      </w:r>
      <w:r w:rsidR="00323E30" w:rsidRPr="004847DB">
        <w:t>a</w:t>
      </w:r>
      <w:r w:rsidR="00323E30" w:rsidRPr="004847DB">
        <w:t>gania ogólne”</w:t>
      </w:r>
      <w:r w:rsidRPr="004847DB">
        <w:t>.</w:t>
      </w:r>
    </w:p>
    <w:p w:rsidR="00BC5325" w:rsidRPr="004847DB" w:rsidRDefault="00BC5325" w:rsidP="00C129F1">
      <w:pPr>
        <w:ind w:firstLine="992"/>
        <w:jc w:val="both"/>
      </w:pPr>
    </w:p>
    <w:p w:rsidR="009621E7" w:rsidRPr="004847DB" w:rsidRDefault="009621E7" w:rsidP="00EC4A1F">
      <w:pPr>
        <w:pStyle w:val="Nagwek2"/>
        <w:spacing w:before="0" w:after="0" w:line="240" w:lineRule="auto"/>
        <w:jc w:val="both"/>
      </w:pPr>
      <w:bookmarkStart w:id="117" w:name="_Toc415882299"/>
      <w:bookmarkStart w:id="118" w:name="_Toc415890464"/>
      <w:bookmarkStart w:id="119" w:name="_Toc415891545"/>
      <w:bookmarkStart w:id="120" w:name="_Toc415892337"/>
      <w:bookmarkStart w:id="121" w:name="_Toc415892410"/>
      <w:r w:rsidRPr="004847DB">
        <w:t xml:space="preserve">5.2. </w:t>
      </w:r>
      <w:bookmarkEnd w:id="117"/>
      <w:bookmarkEnd w:id="118"/>
      <w:bookmarkEnd w:id="119"/>
      <w:bookmarkEnd w:id="120"/>
      <w:bookmarkEnd w:id="121"/>
      <w:r w:rsidRPr="004847DB">
        <w:t>W</w:t>
      </w:r>
      <w:r w:rsidRPr="004847DB">
        <w:rPr>
          <w:caps w:val="0"/>
        </w:rPr>
        <w:t>ykonanie frezowania</w:t>
      </w:r>
    </w:p>
    <w:p w:rsidR="009621E7" w:rsidRPr="004847DB" w:rsidRDefault="009621E7" w:rsidP="00EC4A1F">
      <w:pPr>
        <w:jc w:val="both"/>
      </w:pPr>
    </w:p>
    <w:p w:rsidR="007F5AD5" w:rsidRDefault="004450D2" w:rsidP="0014031E">
      <w:pPr>
        <w:pStyle w:val="Tekstpodstawowy"/>
        <w:spacing w:line="240" w:lineRule="auto"/>
        <w:ind w:firstLine="992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Nawierzchnia na </w:t>
      </w:r>
      <w:r w:rsidR="00DF33A8">
        <w:rPr>
          <w:rFonts w:ascii="Times New Roman" w:eastAsia="Times New Roman" w:hAnsi="Times New Roman"/>
        </w:rPr>
        <w:t>ulicy Górna Wilda</w:t>
      </w:r>
      <w:r w:rsidR="00A05198">
        <w:rPr>
          <w:rFonts w:ascii="Times New Roman" w:eastAsia="Times New Roman" w:hAnsi="Times New Roman"/>
        </w:rPr>
        <w:t xml:space="preserve"> powinna być sfrezowana w całym zakresie warstw bitumicznych </w:t>
      </w:r>
      <w:r>
        <w:rPr>
          <w:rFonts w:ascii="Times New Roman" w:eastAsia="Times New Roman" w:hAnsi="Times New Roman"/>
          <w:szCs w:val="24"/>
        </w:rPr>
        <w:t>(głębokość frezowa</w:t>
      </w:r>
      <w:r w:rsidR="00A05198">
        <w:rPr>
          <w:rFonts w:ascii="Times New Roman" w:eastAsia="Times New Roman" w:hAnsi="Times New Roman"/>
          <w:szCs w:val="24"/>
        </w:rPr>
        <w:t xml:space="preserve">nia do </w:t>
      </w:r>
      <w:r w:rsidR="00DF33A8">
        <w:rPr>
          <w:rFonts w:ascii="Times New Roman" w:eastAsia="Times New Roman" w:hAnsi="Times New Roman"/>
          <w:szCs w:val="24"/>
        </w:rPr>
        <w:t>4</w:t>
      </w:r>
      <w:r>
        <w:rPr>
          <w:rFonts w:ascii="Times New Roman" w:eastAsia="Times New Roman" w:hAnsi="Times New Roman"/>
          <w:szCs w:val="24"/>
        </w:rPr>
        <w:t xml:space="preserve"> cm).</w:t>
      </w:r>
      <w:r>
        <w:rPr>
          <w:rFonts w:ascii="Times New Roman" w:eastAsia="Times New Roman" w:hAnsi="Times New Roman"/>
        </w:rPr>
        <w:t xml:space="preserve"> </w:t>
      </w:r>
    </w:p>
    <w:p w:rsidR="0014031E" w:rsidRPr="004847DB" w:rsidRDefault="0014031E" w:rsidP="0014031E">
      <w:pPr>
        <w:pStyle w:val="Tekstpodstawowy"/>
        <w:spacing w:line="240" w:lineRule="auto"/>
        <w:ind w:firstLine="992"/>
        <w:rPr>
          <w:rFonts w:ascii="Times New Roman" w:eastAsia="Times New Roman" w:hAnsi="Times New Roman"/>
        </w:rPr>
      </w:pPr>
      <w:r w:rsidRPr="004847DB">
        <w:rPr>
          <w:rFonts w:ascii="Times New Roman" w:eastAsia="Times New Roman" w:hAnsi="Times New Roman"/>
        </w:rPr>
        <w:t xml:space="preserve">Jeżeli ruch drogowy ma być dopuszczony po sfrezowanej części jezdni, to </w:t>
      </w:r>
      <w:r w:rsidR="008E51EF">
        <w:rPr>
          <w:rFonts w:ascii="Times New Roman" w:eastAsia="Times New Roman" w:hAnsi="Times New Roman"/>
        </w:rPr>
        <w:t xml:space="preserve">            </w:t>
      </w:r>
      <w:r w:rsidRPr="004847DB">
        <w:rPr>
          <w:rFonts w:ascii="Times New Roman" w:eastAsia="Times New Roman" w:hAnsi="Times New Roman"/>
        </w:rPr>
        <w:t>wówczas, ze względów bezpieczeństwa należy spełnić następujące warunki:</w:t>
      </w:r>
    </w:p>
    <w:p w:rsidR="0014031E" w:rsidRPr="004847DB" w:rsidRDefault="0014031E" w:rsidP="0014031E">
      <w:pPr>
        <w:pStyle w:val="Tekstpodstawowy"/>
        <w:numPr>
          <w:ilvl w:val="0"/>
          <w:numId w:val="16"/>
        </w:numPr>
        <w:spacing w:line="240" w:lineRule="auto"/>
        <w:rPr>
          <w:rFonts w:ascii="Times New Roman" w:eastAsia="Times New Roman" w:hAnsi="Times New Roman"/>
        </w:rPr>
      </w:pPr>
      <w:r w:rsidRPr="004847DB">
        <w:rPr>
          <w:rFonts w:ascii="Times New Roman" w:eastAsia="Times New Roman" w:hAnsi="Times New Roman"/>
        </w:rPr>
        <w:t>należy usunąć ścięty materiał i oczyścić nawierzchnię,</w:t>
      </w:r>
    </w:p>
    <w:p w:rsidR="0014031E" w:rsidRPr="004847DB" w:rsidRDefault="0014031E" w:rsidP="0014031E">
      <w:pPr>
        <w:pStyle w:val="Tekstpodstawowy"/>
        <w:numPr>
          <w:ilvl w:val="0"/>
          <w:numId w:val="16"/>
        </w:numPr>
        <w:spacing w:line="240" w:lineRule="auto"/>
        <w:rPr>
          <w:rFonts w:ascii="Times New Roman" w:eastAsia="Times New Roman" w:hAnsi="Times New Roman"/>
        </w:rPr>
      </w:pPr>
      <w:r w:rsidRPr="004847DB">
        <w:rPr>
          <w:rFonts w:ascii="Times New Roman" w:eastAsia="Times New Roman" w:hAnsi="Times New Roman"/>
        </w:rPr>
        <w:t xml:space="preserve">przy frezowaniu poszczególnych pasów ruchu, wysokość podłużnych </w:t>
      </w:r>
      <w:r w:rsidR="008E51EF">
        <w:rPr>
          <w:rFonts w:ascii="Times New Roman" w:eastAsia="Times New Roman" w:hAnsi="Times New Roman"/>
        </w:rPr>
        <w:t xml:space="preserve">           </w:t>
      </w:r>
      <w:r w:rsidRPr="004847DB">
        <w:rPr>
          <w:rFonts w:ascii="Times New Roman" w:eastAsia="Times New Roman" w:hAnsi="Times New Roman"/>
        </w:rPr>
        <w:t xml:space="preserve">pionowych krawędzi nie może przekraczać </w:t>
      </w:r>
      <w:smartTag w:uri="urn:schemas-microsoft-com:office:smarttags" w:element="metricconverter">
        <w:smartTagPr>
          <w:attr w:name="ProductID" w:val="40 mm"/>
        </w:smartTagPr>
        <w:r w:rsidRPr="004847DB">
          <w:rPr>
            <w:rFonts w:ascii="Times New Roman" w:eastAsia="Times New Roman" w:hAnsi="Times New Roman"/>
          </w:rPr>
          <w:t>40 mm</w:t>
        </w:r>
      </w:smartTag>
      <w:r w:rsidRPr="004847DB">
        <w:rPr>
          <w:rFonts w:ascii="Times New Roman" w:eastAsia="Times New Roman" w:hAnsi="Times New Roman"/>
        </w:rPr>
        <w:t>,</w:t>
      </w:r>
    </w:p>
    <w:p w:rsidR="0014031E" w:rsidRPr="004847DB" w:rsidRDefault="0014031E" w:rsidP="0014031E">
      <w:pPr>
        <w:pStyle w:val="Tekstpodstawowy"/>
        <w:numPr>
          <w:ilvl w:val="0"/>
          <w:numId w:val="16"/>
        </w:numPr>
        <w:spacing w:line="240" w:lineRule="auto"/>
        <w:rPr>
          <w:rFonts w:ascii="Times New Roman" w:eastAsia="Times New Roman" w:hAnsi="Times New Roman"/>
        </w:rPr>
      </w:pPr>
      <w:r w:rsidRPr="004847DB">
        <w:rPr>
          <w:rFonts w:ascii="Times New Roman" w:eastAsia="Times New Roman" w:hAnsi="Times New Roman"/>
        </w:rPr>
        <w:t xml:space="preserve">przy lokalnych naprawach polegających na sfrezowaniu nawierzchni przy linii krawężnika (ścieku) dopuszcza się większy uskok niż określono </w:t>
      </w:r>
      <w:r w:rsidR="008E51EF">
        <w:rPr>
          <w:rFonts w:ascii="Times New Roman" w:eastAsia="Times New Roman" w:hAnsi="Times New Roman"/>
        </w:rPr>
        <w:t xml:space="preserve">              </w:t>
      </w:r>
      <w:r w:rsidRPr="004847DB">
        <w:rPr>
          <w:rFonts w:ascii="Times New Roman" w:eastAsia="Times New Roman" w:hAnsi="Times New Roman"/>
        </w:rPr>
        <w:t>w pkt</w:t>
      </w:r>
      <w:r w:rsidR="00F245C9">
        <w:rPr>
          <w:rFonts w:ascii="Times New Roman" w:eastAsia="Times New Roman" w:hAnsi="Times New Roman"/>
        </w:rPr>
        <w:t>.</w:t>
      </w:r>
      <w:r w:rsidRPr="004847DB">
        <w:rPr>
          <w:rFonts w:ascii="Times New Roman" w:eastAsia="Times New Roman" w:hAnsi="Times New Roman"/>
        </w:rPr>
        <w:t xml:space="preserve"> b), ale przy głębokości większej od </w:t>
      </w:r>
      <w:smartTag w:uri="urn:schemas-microsoft-com:office:smarttags" w:element="metricconverter">
        <w:smartTagPr>
          <w:attr w:name="ProductID" w:val="75 mm"/>
        </w:smartTagPr>
        <w:r w:rsidRPr="004847DB">
          <w:rPr>
            <w:rFonts w:ascii="Times New Roman" w:eastAsia="Times New Roman" w:hAnsi="Times New Roman"/>
          </w:rPr>
          <w:t>75 mm</w:t>
        </w:r>
      </w:smartTag>
      <w:r w:rsidRPr="004847DB">
        <w:rPr>
          <w:rFonts w:ascii="Times New Roman" w:eastAsia="Times New Roman" w:hAnsi="Times New Roman"/>
        </w:rPr>
        <w:t xml:space="preserve"> wymaga on specjalnego oznakowania,</w:t>
      </w:r>
    </w:p>
    <w:p w:rsidR="0014031E" w:rsidRDefault="0014031E" w:rsidP="0014031E">
      <w:pPr>
        <w:pStyle w:val="Tekstpodstawowy"/>
        <w:numPr>
          <w:ilvl w:val="0"/>
          <w:numId w:val="16"/>
        </w:numPr>
        <w:spacing w:line="240" w:lineRule="auto"/>
        <w:rPr>
          <w:rFonts w:ascii="Times New Roman" w:eastAsia="Times New Roman" w:hAnsi="Times New Roman"/>
        </w:rPr>
      </w:pPr>
      <w:r w:rsidRPr="004847DB">
        <w:rPr>
          <w:rFonts w:ascii="Times New Roman" w:eastAsia="Times New Roman" w:hAnsi="Times New Roman"/>
        </w:rPr>
        <w:t xml:space="preserve">krawędzie poprzeczne na zakończenie dnia roboczego powinny być </w:t>
      </w:r>
      <w:r w:rsidR="008E51EF">
        <w:rPr>
          <w:rFonts w:ascii="Times New Roman" w:eastAsia="Times New Roman" w:hAnsi="Times New Roman"/>
        </w:rPr>
        <w:t xml:space="preserve">           </w:t>
      </w:r>
      <w:r w:rsidRPr="004847DB">
        <w:rPr>
          <w:rFonts w:ascii="Times New Roman" w:eastAsia="Times New Roman" w:hAnsi="Times New Roman"/>
        </w:rPr>
        <w:t>klinowo ścięte.</w:t>
      </w:r>
    </w:p>
    <w:p w:rsidR="00311760" w:rsidRPr="004847DB" w:rsidRDefault="00311760" w:rsidP="00311760">
      <w:pPr>
        <w:pStyle w:val="Tekstpodstawowy"/>
        <w:spacing w:line="240" w:lineRule="auto"/>
        <w:ind w:left="1742"/>
        <w:rPr>
          <w:rFonts w:ascii="Times New Roman" w:eastAsia="Times New Roman" w:hAnsi="Times New Roman"/>
        </w:rPr>
      </w:pPr>
    </w:p>
    <w:p w:rsidR="009621E7" w:rsidRPr="004847DB" w:rsidRDefault="009621E7" w:rsidP="00EC4A1F">
      <w:pPr>
        <w:pStyle w:val="Nagwek1"/>
        <w:spacing w:before="0" w:after="0" w:line="240" w:lineRule="auto"/>
        <w:jc w:val="both"/>
      </w:pPr>
      <w:bookmarkStart w:id="122" w:name="_Toc412436714"/>
      <w:bookmarkStart w:id="123" w:name="_Toc412437714"/>
      <w:bookmarkStart w:id="124" w:name="_Toc412860828"/>
      <w:bookmarkStart w:id="125" w:name="_Toc412954557"/>
      <w:bookmarkStart w:id="126" w:name="_Toc415882300"/>
      <w:bookmarkStart w:id="127" w:name="_Toc415890465"/>
      <w:bookmarkStart w:id="128" w:name="_Toc415891546"/>
      <w:bookmarkStart w:id="129" w:name="_Toc415892338"/>
      <w:bookmarkStart w:id="130" w:name="_Toc415892411"/>
      <w:r w:rsidRPr="004847DB">
        <w:lastRenderedPageBreak/>
        <w:t>6. K</w:t>
      </w:r>
      <w:r w:rsidRPr="004847DB">
        <w:rPr>
          <w:caps w:val="0"/>
        </w:rPr>
        <w:t>ontrola jakości robót</w:t>
      </w:r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r w:rsidR="001A6E76">
        <w:rPr>
          <w:caps w:val="0"/>
        </w:rPr>
        <w:t xml:space="preserve"> </w:t>
      </w:r>
    </w:p>
    <w:p w:rsidR="009621E7" w:rsidRPr="004847DB" w:rsidRDefault="009621E7" w:rsidP="00EC4A1F">
      <w:pPr>
        <w:pStyle w:val="Nagwek2"/>
        <w:spacing w:before="0" w:after="0" w:line="240" w:lineRule="auto"/>
        <w:jc w:val="both"/>
        <w:rPr>
          <w:b w:val="0"/>
        </w:rPr>
      </w:pPr>
      <w:bookmarkStart w:id="131" w:name="_Toc412436715"/>
      <w:bookmarkStart w:id="132" w:name="_Toc412437715"/>
      <w:bookmarkStart w:id="133" w:name="_Toc412860829"/>
      <w:bookmarkStart w:id="134" w:name="_Toc412954558"/>
      <w:bookmarkStart w:id="135" w:name="_Toc415882301"/>
      <w:bookmarkStart w:id="136" w:name="_Toc415890466"/>
      <w:bookmarkStart w:id="137" w:name="_Toc415891547"/>
      <w:bookmarkStart w:id="138" w:name="_Toc415892339"/>
      <w:bookmarkStart w:id="139" w:name="_Toc415892412"/>
    </w:p>
    <w:p w:rsidR="009621E7" w:rsidRPr="004847DB" w:rsidRDefault="009621E7" w:rsidP="00EC4A1F">
      <w:pPr>
        <w:pStyle w:val="Nagwek2"/>
        <w:spacing w:before="0" w:after="0" w:line="240" w:lineRule="auto"/>
        <w:jc w:val="both"/>
      </w:pPr>
      <w:r w:rsidRPr="004847DB">
        <w:t>6.1. O</w:t>
      </w:r>
      <w:r w:rsidRPr="004847DB">
        <w:rPr>
          <w:caps w:val="0"/>
        </w:rPr>
        <w:t>gólne zasady kontroli jakości robót</w:t>
      </w:r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</w:p>
    <w:p w:rsidR="009621E7" w:rsidRPr="004847DB" w:rsidRDefault="009621E7" w:rsidP="00EC4A1F">
      <w:pPr>
        <w:jc w:val="both"/>
      </w:pPr>
    </w:p>
    <w:p w:rsidR="009621E7" w:rsidRPr="004847DB" w:rsidRDefault="009621E7" w:rsidP="00323E30">
      <w:pPr>
        <w:ind w:firstLine="992"/>
        <w:jc w:val="both"/>
      </w:pPr>
      <w:r w:rsidRPr="004847DB">
        <w:t xml:space="preserve">Ogólne wymagania dotyczące kontroli jakości robót podano </w:t>
      </w:r>
      <w:r w:rsidR="001E28E4">
        <w:t>ST</w:t>
      </w:r>
      <w:r w:rsidRPr="004847DB">
        <w:t xml:space="preserve"> </w:t>
      </w:r>
      <w:r w:rsidR="007A6E90">
        <w:t xml:space="preserve">D.00.00.00 </w:t>
      </w:r>
      <w:r w:rsidRPr="004847DB">
        <w:t>„W</w:t>
      </w:r>
      <w:r w:rsidRPr="004847DB">
        <w:t>y</w:t>
      </w:r>
      <w:r w:rsidRPr="004847DB">
        <w:t>mag</w:t>
      </w:r>
      <w:bookmarkStart w:id="140" w:name="_Toc412436716"/>
      <w:bookmarkStart w:id="141" w:name="_Toc412437716"/>
      <w:bookmarkStart w:id="142" w:name="_Toc412860830"/>
      <w:bookmarkStart w:id="143" w:name="_Toc412954559"/>
      <w:bookmarkStart w:id="144" w:name="_Toc415882302"/>
      <w:bookmarkStart w:id="145" w:name="_Toc415890467"/>
      <w:bookmarkStart w:id="146" w:name="_Toc415891548"/>
      <w:bookmarkStart w:id="147" w:name="_Toc415892340"/>
      <w:bookmarkStart w:id="148" w:name="_Toc415892413"/>
      <w:r w:rsidR="00323E30" w:rsidRPr="004847DB">
        <w:t>ania ogólne”.</w:t>
      </w:r>
    </w:p>
    <w:p w:rsidR="00323E30" w:rsidRPr="004847DB" w:rsidRDefault="00323E30" w:rsidP="00323E30">
      <w:pPr>
        <w:ind w:firstLine="992"/>
        <w:jc w:val="both"/>
        <w:rPr>
          <w:b/>
        </w:rPr>
      </w:pPr>
    </w:p>
    <w:p w:rsidR="009621E7" w:rsidRPr="004847DB" w:rsidRDefault="009621E7" w:rsidP="00EC4A1F">
      <w:pPr>
        <w:pStyle w:val="Nagwek2"/>
        <w:spacing w:before="0" w:after="0" w:line="240" w:lineRule="auto"/>
        <w:jc w:val="both"/>
      </w:pPr>
      <w:r w:rsidRPr="004847DB">
        <w:t>6.2.</w:t>
      </w:r>
      <w:bookmarkEnd w:id="140"/>
      <w:bookmarkEnd w:id="141"/>
      <w:bookmarkEnd w:id="142"/>
      <w:bookmarkEnd w:id="143"/>
      <w:r w:rsidRPr="004847DB">
        <w:t xml:space="preserve"> Z</w:t>
      </w:r>
      <w:r w:rsidRPr="004847DB">
        <w:rPr>
          <w:caps w:val="0"/>
        </w:rPr>
        <w:t>akres kontroli</w:t>
      </w:r>
      <w:bookmarkEnd w:id="144"/>
      <w:bookmarkEnd w:id="145"/>
      <w:bookmarkEnd w:id="146"/>
      <w:bookmarkEnd w:id="147"/>
      <w:bookmarkEnd w:id="148"/>
    </w:p>
    <w:p w:rsidR="009621E7" w:rsidRPr="004847DB" w:rsidRDefault="009621E7" w:rsidP="00EC4A1F">
      <w:pPr>
        <w:jc w:val="both"/>
      </w:pPr>
    </w:p>
    <w:p w:rsidR="009621E7" w:rsidRPr="004847DB" w:rsidRDefault="009621E7" w:rsidP="00EC4A1F">
      <w:pPr>
        <w:jc w:val="both"/>
        <w:rPr>
          <w:b/>
        </w:rPr>
      </w:pPr>
      <w:r w:rsidRPr="004847DB">
        <w:rPr>
          <w:b/>
        </w:rPr>
        <w:t>6.2.1.</w:t>
      </w:r>
      <w:r w:rsidRPr="004847DB">
        <w:t xml:space="preserve"> Zakres pomiarów</w:t>
      </w:r>
    </w:p>
    <w:p w:rsidR="009621E7" w:rsidRPr="004847DB" w:rsidRDefault="009621E7" w:rsidP="0014031E">
      <w:pPr>
        <w:ind w:firstLine="992"/>
        <w:jc w:val="both"/>
      </w:pPr>
      <w:r w:rsidRPr="004847DB">
        <w:t>Kontrola jakości robót podczas frezowania na zimno powinna zawierać określo</w:t>
      </w:r>
      <w:r w:rsidR="00C129F1" w:rsidRPr="004847DB">
        <w:t xml:space="preserve">ne pomiary </w:t>
      </w:r>
      <w:r w:rsidRPr="004847DB">
        <w:t>w zakresie i z częstotliwością jak poniżej:</w:t>
      </w:r>
    </w:p>
    <w:p w:rsidR="0014031E" w:rsidRPr="004847DB" w:rsidRDefault="0014031E" w:rsidP="0014031E">
      <w:pPr>
        <w:numPr>
          <w:ilvl w:val="0"/>
          <w:numId w:val="12"/>
        </w:numPr>
        <w:jc w:val="both"/>
      </w:pPr>
      <w:r w:rsidRPr="004847DB">
        <w:t>szerokość frezowania</w:t>
      </w:r>
      <w:r w:rsidR="00D73BF1">
        <w:t xml:space="preserve"> </w:t>
      </w:r>
      <w:r w:rsidRPr="004847DB">
        <w:t xml:space="preserve">– sprawdzana na bieżąco wg </w:t>
      </w:r>
      <w:r w:rsidR="001E28E4">
        <w:t>ST</w:t>
      </w:r>
      <w:r w:rsidRPr="004847DB">
        <w:t xml:space="preserve"> co </w:t>
      </w:r>
      <w:r w:rsidR="009E5B12">
        <w:t>2</w:t>
      </w:r>
      <w:r w:rsidR="00D73BF1">
        <w:t>0</w:t>
      </w:r>
      <w:r w:rsidR="005C183A">
        <w:t xml:space="preserve"> </w:t>
      </w:r>
      <w:r w:rsidRPr="004847DB">
        <w:t>m,</w:t>
      </w:r>
    </w:p>
    <w:p w:rsidR="0014031E" w:rsidRPr="00E15782" w:rsidRDefault="00D73BF1" w:rsidP="0014031E">
      <w:pPr>
        <w:pStyle w:val="Tekstpodstawowy"/>
        <w:numPr>
          <w:ilvl w:val="0"/>
          <w:numId w:val="12"/>
        </w:num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rzędne po f</w:t>
      </w:r>
      <w:r w:rsidRPr="00E15782">
        <w:rPr>
          <w:rFonts w:ascii="Times New Roman" w:hAnsi="Times New Roman"/>
        </w:rPr>
        <w:t>rezowaniu – co 20</w:t>
      </w:r>
      <w:r w:rsidR="005C183A" w:rsidRPr="00E15782">
        <w:rPr>
          <w:rFonts w:ascii="Times New Roman" w:hAnsi="Times New Roman"/>
        </w:rPr>
        <w:t xml:space="preserve"> </w:t>
      </w:r>
      <w:r w:rsidRPr="00E15782">
        <w:rPr>
          <w:rFonts w:ascii="Times New Roman" w:hAnsi="Times New Roman"/>
        </w:rPr>
        <w:t>m.</w:t>
      </w:r>
    </w:p>
    <w:p w:rsidR="009621E7" w:rsidRPr="004847DB" w:rsidRDefault="009621E7" w:rsidP="00EC4A1F">
      <w:pPr>
        <w:jc w:val="both"/>
      </w:pPr>
      <w:bookmarkStart w:id="149" w:name="_Toc412436717"/>
      <w:bookmarkStart w:id="150" w:name="_Toc412437717"/>
      <w:bookmarkStart w:id="151" w:name="_Toc412860831"/>
      <w:bookmarkStart w:id="152" w:name="_Toc412954560"/>
      <w:bookmarkStart w:id="153" w:name="_Toc415882306"/>
      <w:bookmarkStart w:id="154" w:name="_Toc415890471"/>
      <w:bookmarkStart w:id="155" w:name="_Toc415891552"/>
      <w:bookmarkStart w:id="156" w:name="_Toc415892344"/>
      <w:bookmarkStart w:id="157" w:name="_Toc415892417"/>
    </w:p>
    <w:p w:rsidR="009621E7" w:rsidRPr="004847DB" w:rsidRDefault="009621E7" w:rsidP="00EC4A1F">
      <w:pPr>
        <w:pStyle w:val="Nagwek1"/>
        <w:spacing w:before="0" w:after="0" w:line="240" w:lineRule="auto"/>
        <w:jc w:val="both"/>
      </w:pPr>
      <w:r w:rsidRPr="004847DB">
        <w:t>7. O</w:t>
      </w:r>
      <w:r w:rsidRPr="004847DB">
        <w:rPr>
          <w:caps w:val="0"/>
        </w:rPr>
        <w:t>bmiar robót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</w:p>
    <w:p w:rsidR="009621E7" w:rsidRPr="004847DB" w:rsidRDefault="009621E7" w:rsidP="00EC4A1F">
      <w:pPr>
        <w:pStyle w:val="Nagwek2"/>
        <w:spacing w:before="0" w:after="0" w:line="240" w:lineRule="auto"/>
        <w:jc w:val="both"/>
        <w:rPr>
          <w:b w:val="0"/>
        </w:rPr>
      </w:pPr>
      <w:bookmarkStart w:id="158" w:name="_Toc412436718"/>
      <w:bookmarkStart w:id="159" w:name="_Toc412437718"/>
      <w:bookmarkStart w:id="160" w:name="_Toc412860832"/>
      <w:bookmarkStart w:id="161" w:name="_Toc412954561"/>
      <w:bookmarkStart w:id="162" w:name="_Toc415882307"/>
      <w:bookmarkStart w:id="163" w:name="_Toc415890472"/>
      <w:bookmarkStart w:id="164" w:name="_Toc415891553"/>
      <w:bookmarkStart w:id="165" w:name="_Toc415892345"/>
      <w:bookmarkStart w:id="166" w:name="_Toc415892418"/>
    </w:p>
    <w:p w:rsidR="009621E7" w:rsidRPr="004847DB" w:rsidRDefault="009621E7" w:rsidP="00EC4A1F">
      <w:pPr>
        <w:pStyle w:val="Nagwek2"/>
        <w:spacing w:before="0" w:after="0" w:line="240" w:lineRule="auto"/>
        <w:jc w:val="both"/>
      </w:pPr>
      <w:r w:rsidRPr="004847DB">
        <w:t>7.1. O</w:t>
      </w:r>
      <w:r w:rsidRPr="004847DB">
        <w:rPr>
          <w:caps w:val="0"/>
        </w:rPr>
        <w:t>gólne zasady obmiaru robót</w:t>
      </w:r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</w:p>
    <w:p w:rsidR="009621E7" w:rsidRPr="004847DB" w:rsidRDefault="009621E7" w:rsidP="00EC4A1F">
      <w:pPr>
        <w:pStyle w:val="Tekstpodstawowy"/>
        <w:spacing w:line="240" w:lineRule="auto"/>
        <w:rPr>
          <w:rFonts w:ascii="Times New Roman" w:eastAsia="Times New Roman" w:hAnsi="Times New Roman"/>
        </w:rPr>
      </w:pPr>
    </w:p>
    <w:p w:rsidR="009621E7" w:rsidRPr="004847DB" w:rsidRDefault="009621E7" w:rsidP="00C129F1">
      <w:pPr>
        <w:pStyle w:val="Tekstpodstawowy"/>
        <w:spacing w:line="240" w:lineRule="auto"/>
        <w:ind w:firstLine="992"/>
        <w:rPr>
          <w:rFonts w:ascii="Times New Roman" w:eastAsia="Times New Roman" w:hAnsi="Times New Roman"/>
        </w:rPr>
      </w:pPr>
      <w:r w:rsidRPr="004847DB">
        <w:rPr>
          <w:rFonts w:ascii="Times New Roman" w:eastAsia="Times New Roman" w:hAnsi="Times New Roman"/>
        </w:rPr>
        <w:t xml:space="preserve">Ogólne wymagania dotyczące obmiaru robót podano </w:t>
      </w:r>
      <w:r w:rsidR="001E28E4">
        <w:rPr>
          <w:rFonts w:ascii="Times New Roman" w:eastAsia="Times New Roman" w:hAnsi="Times New Roman"/>
        </w:rPr>
        <w:t>ST</w:t>
      </w:r>
      <w:r w:rsidRPr="004847DB">
        <w:rPr>
          <w:rFonts w:ascii="Times New Roman" w:eastAsia="Times New Roman" w:hAnsi="Times New Roman"/>
        </w:rPr>
        <w:t xml:space="preserve"> </w:t>
      </w:r>
      <w:r w:rsidR="007A6E90">
        <w:rPr>
          <w:rFonts w:ascii="Times New Roman" w:eastAsia="Times New Roman" w:hAnsi="Times New Roman"/>
        </w:rPr>
        <w:t xml:space="preserve">D.00.00.00 </w:t>
      </w:r>
      <w:r w:rsidR="008E51EF">
        <w:rPr>
          <w:rFonts w:ascii="Times New Roman" w:eastAsia="Times New Roman" w:hAnsi="Times New Roman"/>
        </w:rPr>
        <w:t xml:space="preserve">              </w:t>
      </w:r>
      <w:r w:rsidRPr="004847DB">
        <w:rPr>
          <w:rFonts w:ascii="Times New Roman" w:eastAsia="Times New Roman" w:hAnsi="Times New Roman"/>
        </w:rPr>
        <w:t>„Wymagania ogól</w:t>
      </w:r>
      <w:r w:rsidR="00323E30" w:rsidRPr="004847DB">
        <w:rPr>
          <w:rFonts w:ascii="Times New Roman" w:eastAsia="Times New Roman" w:hAnsi="Times New Roman"/>
        </w:rPr>
        <w:t>ne”</w:t>
      </w:r>
      <w:r w:rsidRPr="004847DB">
        <w:rPr>
          <w:rFonts w:ascii="Times New Roman" w:eastAsia="Times New Roman" w:hAnsi="Times New Roman"/>
        </w:rPr>
        <w:t>.</w:t>
      </w:r>
    </w:p>
    <w:p w:rsidR="009621E7" w:rsidRPr="004847DB" w:rsidRDefault="009621E7" w:rsidP="00EC4A1F">
      <w:pPr>
        <w:pStyle w:val="Tekstpodstawowy"/>
        <w:spacing w:line="240" w:lineRule="auto"/>
        <w:rPr>
          <w:rFonts w:ascii="Times New Roman" w:eastAsia="Times New Roman" w:hAnsi="Times New Roman"/>
        </w:rPr>
      </w:pPr>
    </w:p>
    <w:p w:rsidR="009621E7" w:rsidRPr="004847DB" w:rsidRDefault="009621E7" w:rsidP="00EC4A1F">
      <w:pPr>
        <w:pStyle w:val="Nagwek2"/>
        <w:spacing w:before="0" w:after="0" w:line="240" w:lineRule="auto"/>
        <w:jc w:val="both"/>
      </w:pPr>
      <w:bookmarkStart w:id="167" w:name="_Toc412436719"/>
      <w:bookmarkStart w:id="168" w:name="_Toc412437719"/>
      <w:bookmarkStart w:id="169" w:name="_Toc412860833"/>
      <w:bookmarkStart w:id="170" w:name="_Toc412954562"/>
      <w:bookmarkStart w:id="171" w:name="_Toc415882308"/>
      <w:bookmarkStart w:id="172" w:name="_Toc415890473"/>
      <w:bookmarkStart w:id="173" w:name="_Toc415891554"/>
      <w:bookmarkStart w:id="174" w:name="_Toc415892346"/>
      <w:bookmarkStart w:id="175" w:name="_Toc415892419"/>
      <w:r w:rsidRPr="004847DB">
        <w:t>7.2. J</w:t>
      </w:r>
      <w:r w:rsidRPr="004847DB">
        <w:rPr>
          <w:caps w:val="0"/>
        </w:rPr>
        <w:t>ednostka obmiarowa</w:t>
      </w:r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</w:p>
    <w:p w:rsidR="009621E7" w:rsidRPr="004847DB" w:rsidRDefault="009621E7" w:rsidP="00EC4A1F">
      <w:pPr>
        <w:jc w:val="both"/>
      </w:pPr>
    </w:p>
    <w:p w:rsidR="009621E7" w:rsidRPr="004847DB" w:rsidRDefault="009621E7" w:rsidP="00C129F1">
      <w:pPr>
        <w:ind w:firstLine="992"/>
        <w:jc w:val="both"/>
      </w:pPr>
      <w:r w:rsidRPr="004847DB">
        <w:t xml:space="preserve">Jednostką obmiarową jest </w:t>
      </w:r>
      <w:smartTag w:uri="urn:schemas-microsoft-com:office:smarttags" w:element="metricconverter">
        <w:smartTagPr>
          <w:attr w:name="ProductID" w:val="1 m2"/>
        </w:smartTagPr>
        <w:r w:rsidRPr="004847DB">
          <w:t xml:space="preserve">1 </w:t>
        </w:r>
        <w:r w:rsidRPr="00FF460C">
          <w:rPr>
            <w:b/>
          </w:rPr>
          <w:t>m</w:t>
        </w:r>
        <w:r w:rsidRPr="00FF460C">
          <w:rPr>
            <w:b/>
            <w:vertAlign w:val="superscript"/>
          </w:rPr>
          <w:t>2</w:t>
        </w:r>
      </w:smartTag>
      <w:r w:rsidRPr="004847DB">
        <w:rPr>
          <w:vertAlign w:val="superscript"/>
        </w:rPr>
        <w:t xml:space="preserve"> </w:t>
      </w:r>
      <w:r w:rsidRPr="004847DB">
        <w:t xml:space="preserve">(metr kwadratowy) sfrezowanej nawierzchni </w:t>
      </w:r>
      <w:r w:rsidR="001A6E76">
        <w:t xml:space="preserve">              </w:t>
      </w:r>
      <w:r w:rsidRPr="004847DB">
        <w:t xml:space="preserve">o grubości </w:t>
      </w:r>
      <w:r w:rsidR="00A55E35" w:rsidRPr="004847DB">
        <w:t>określonej w D</w:t>
      </w:r>
      <w:r w:rsidRPr="004847DB">
        <w:t>okumentacj</w:t>
      </w:r>
      <w:r w:rsidR="00A55E35" w:rsidRPr="004847DB">
        <w:t>i</w:t>
      </w:r>
      <w:r w:rsidRPr="004847DB">
        <w:t xml:space="preserve"> </w:t>
      </w:r>
      <w:r w:rsidR="00A55E35" w:rsidRPr="004847DB">
        <w:t>Projektowej</w:t>
      </w:r>
      <w:r w:rsidRPr="004847DB">
        <w:t>.</w:t>
      </w:r>
    </w:p>
    <w:p w:rsidR="009621E7" w:rsidRPr="004847DB" w:rsidRDefault="009621E7" w:rsidP="00EC4A1F">
      <w:pPr>
        <w:jc w:val="both"/>
      </w:pPr>
    </w:p>
    <w:p w:rsidR="009621E7" w:rsidRPr="004847DB" w:rsidRDefault="009621E7" w:rsidP="00EC4A1F">
      <w:pPr>
        <w:pStyle w:val="Nagwek1"/>
        <w:spacing w:before="0" w:after="0" w:line="240" w:lineRule="auto"/>
        <w:jc w:val="both"/>
      </w:pPr>
      <w:bookmarkStart w:id="176" w:name="_Toc412436720"/>
      <w:bookmarkStart w:id="177" w:name="_Toc412437720"/>
      <w:bookmarkStart w:id="178" w:name="_Toc412860834"/>
      <w:bookmarkStart w:id="179" w:name="_Toc412954563"/>
      <w:bookmarkStart w:id="180" w:name="_Toc415882309"/>
      <w:bookmarkStart w:id="181" w:name="_Toc415890474"/>
      <w:bookmarkStart w:id="182" w:name="_Toc415891555"/>
      <w:bookmarkStart w:id="183" w:name="_Toc415892347"/>
      <w:bookmarkStart w:id="184" w:name="_Toc415892420"/>
      <w:r w:rsidRPr="004847DB">
        <w:t>8. O</w:t>
      </w:r>
      <w:r w:rsidRPr="004847DB">
        <w:rPr>
          <w:caps w:val="0"/>
        </w:rPr>
        <w:t>dbiór robót</w:t>
      </w:r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</w:p>
    <w:p w:rsidR="009621E7" w:rsidRPr="004847DB" w:rsidRDefault="009621E7" w:rsidP="00EC4A1F">
      <w:pPr>
        <w:pStyle w:val="Nagwek2"/>
        <w:spacing w:before="0" w:after="0" w:line="240" w:lineRule="auto"/>
        <w:jc w:val="both"/>
        <w:rPr>
          <w:b w:val="0"/>
        </w:rPr>
      </w:pPr>
      <w:bookmarkStart w:id="185" w:name="_Toc412436721"/>
      <w:bookmarkStart w:id="186" w:name="_Toc412437721"/>
      <w:bookmarkStart w:id="187" w:name="_Toc412860835"/>
      <w:bookmarkStart w:id="188" w:name="_Toc412954564"/>
      <w:bookmarkStart w:id="189" w:name="_Toc415882310"/>
      <w:bookmarkStart w:id="190" w:name="_Toc415890475"/>
      <w:bookmarkStart w:id="191" w:name="_Toc415891556"/>
      <w:bookmarkStart w:id="192" w:name="_Toc415892348"/>
      <w:bookmarkStart w:id="193" w:name="_Toc415892421"/>
    </w:p>
    <w:p w:rsidR="009621E7" w:rsidRPr="004847DB" w:rsidRDefault="009621E7" w:rsidP="00EC4A1F">
      <w:pPr>
        <w:pStyle w:val="Nagwek2"/>
        <w:spacing w:before="0" w:after="0" w:line="240" w:lineRule="auto"/>
        <w:jc w:val="both"/>
      </w:pPr>
      <w:r w:rsidRPr="004847DB">
        <w:t>8.1. O</w:t>
      </w:r>
      <w:r w:rsidRPr="004847DB">
        <w:rPr>
          <w:caps w:val="0"/>
        </w:rPr>
        <w:t>gólne zasady odbioru robót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</w:p>
    <w:p w:rsidR="009621E7" w:rsidRPr="004847DB" w:rsidRDefault="009621E7" w:rsidP="00EC4A1F">
      <w:pPr>
        <w:jc w:val="both"/>
      </w:pPr>
    </w:p>
    <w:p w:rsidR="009621E7" w:rsidRPr="004847DB" w:rsidRDefault="009621E7" w:rsidP="00C129F1">
      <w:pPr>
        <w:ind w:firstLine="992"/>
        <w:jc w:val="both"/>
      </w:pPr>
      <w:r w:rsidRPr="004847DB">
        <w:t xml:space="preserve">Ogólne wymagania dotyczące odbioru robót podano </w:t>
      </w:r>
      <w:r w:rsidR="001E28E4">
        <w:t>ST</w:t>
      </w:r>
      <w:r w:rsidRPr="004847DB">
        <w:t xml:space="preserve"> </w:t>
      </w:r>
      <w:r w:rsidR="007A6E90">
        <w:t>D.00.00.00</w:t>
      </w:r>
      <w:r w:rsidR="008E51EF">
        <w:t xml:space="preserve"> </w:t>
      </w:r>
      <w:r w:rsidRPr="004847DB">
        <w:t>„Wymagania ogól</w:t>
      </w:r>
      <w:r w:rsidR="00EC4A1F" w:rsidRPr="004847DB">
        <w:t>ne”</w:t>
      </w:r>
      <w:r w:rsidRPr="004847DB">
        <w:t>.</w:t>
      </w:r>
    </w:p>
    <w:p w:rsidR="009621E7" w:rsidRPr="004847DB" w:rsidRDefault="009621E7" w:rsidP="00C129F1">
      <w:pPr>
        <w:pStyle w:val="Tekstpodstawowy"/>
        <w:spacing w:line="240" w:lineRule="auto"/>
        <w:ind w:firstLine="992"/>
        <w:rPr>
          <w:rFonts w:ascii="Times New Roman" w:eastAsia="Times New Roman" w:hAnsi="Times New Roman"/>
        </w:rPr>
      </w:pPr>
      <w:r w:rsidRPr="004847DB">
        <w:rPr>
          <w:rFonts w:ascii="Times New Roman" w:eastAsia="Times New Roman" w:hAnsi="Times New Roman"/>
        </w:rPr>
        <w:t xml:space="preserve">Odbioru nawierzchni po frezowaniu na zimno dokonuje </w:t>
      </w:r>
      <w:r w:rsidR="00D44E81" w:rsidRPr="004847DB">
        <w:rPr>
          <w:rFonts w:ascii="Times New Roman" w:eastAsia="Times New Roman" w:hAnsi="Times New Roman"/>
        </w:rPr>
        <w:t>Inżynier</w:t>
      </w:r>
      <w:r w:rsidRPr="004847DB">
        <w:rPr>
          <w:rFonts w:ascii="Times New Roman" w:eastAsia="Times New Roman" w:hAnsi="Times New Roman"/>
        </w:rPr>
        <w:t xml:space="preserve"> na zasadach robót zanikających i ulegających zakryciu, określonych w </w:t>
      </w:r>
      <w:r w:rsidR="001E28E4">
        <w:rPr>
          <w:rFonts w:ascii="Times New Roman" w:eastAsia="Times New Roman" w:hAnsi="Times New Roman"/>
        </w:rPr>
        <w:t>ST</w:t>
      </w:r>
      <w:r w:rsidRPr="004847DB">
        <w:rPr>
          <w:rFonts w:ascii="Times New Roman" w:eastAsia="Times New Roman" w:hAnsi="Times New Roman"/>
        </w:rPr>
        <w:t xml:space="preserve"> </w:t>
      </w:r>
      <w:r w:rsidR="007A6E90">
        <w:rPr>
          <w:rFonts w:ascii="Times New Roman" w:eastAsia="Times New Roman" w:hAnsi="Times New Roman"/>
        </w:rPr>
        <w:t xml:space="preserve">D.00.00.00 </w:t>
      </w:r>
      <w:r w:rsidRPr="004847DB">
        <w:rPr>
          <w:rFonts w:ascii="Times New Roman" w:eastAsia="Times New Roman" w:hAnsi="Times New Roman"/>
        </w:rPr>
        <w:t>„Wymagania ogólne”.</w:t>
      </w:r>
    </w:p>
    <w:p w:rsidR="009621E7" w:rsidRPr="004847DB" w:rsidRDefault="009621E7" w:rsidP="00C129F1">
      <w:pPr>
        <w:ind w:firstLine="992"/>
        <w:jc w:val="both"/>
      </w:pPr>
      <w:r w:rsidRPr="004847DB">
        <w:t xml:space="preserve">Odbioru dokonuje </w:t>
      </w:r>
      <w:r w:rsidR="00D44E81" w:rsidRPr="004847DB">
        <w:t>Inżynier</w:t>
      </w:r>
      <w:r w:rsidRPr="004847DB">
        <w:t xml:space="preserve"> na podstawie wyników pomiarów Wykonawcy </w:t>
      </w:r>
      <w:r w:rsidRPr="004847DB">
        <w:br/>
        <w:t xml:space="preserve">z bieżącej kontroli robót i ewentualnych uzupełniających pomiarów oraz oględzin </w:t>
      </w:r>
      <w:r w:rsidR="008E51EF">
        <w:t xml:space="preserve">               </w:t>
      </w:r>
      <w:r w:rsidRPr="004847DB">
        <w:t>sfrezowanej nawierzchni.</w:t>
      </w:r>
    </w:p>
    <w:p w:rsidR="009621E7" w:rsidRPr="004847DB" w:rsidRDefault="009621E7" w:rsidP="00C129F1">
      <w:pPr>
        <w:ind w:firstLine="992"/>
        <w:jc w:val="both"/>
      </w:pPr>
      <w:r w:rsidRPr="004847DB">
        <w:t xml:space="preserve">W przypadku stwierdzenia usterek </w:t>
      </w:r>
      <w:r w:rsidR="00D44E81" w:rsidRPr="004847DB">
        <w:t>Inżynier</w:t>
      </w:r>
      <w:r w:rsidRPr="004847DB">
        <w:t xml:space="preserve"> ustali zakres robót poprawkowych, </w:t>
      </w:r>
      <w:r w:rsidR="008E51EF">
        <w:t xml:space="preserve">    </w:t>
      </w:r>
      <w:r w:rsidRPr="004847DB">
        <w:t xml:space="preserve">które Wykonawca zrealizuje na własny koszt w terminie uzgodnionym z </w:t>
      </w:r>
      <w:r w:rsidR="00D44E81" w:rsidRPr="004847DB">
        <w:t>Inżynierem</w:t>
      </w:r>
      <w:r w:rsidRPr="004847DB">
        <w:t>.</w:t>
      </w:r>
    </w:p>
    <w:p w:rsidR="009621E7" w:rsidRPr="004847DB" w:rsidRDefault="009621E7" w:rsidP="00C129F1">
      <w:pPr>
        <w:ind w:firstLine="992"/>
        <w:jc w:val="both"/>
      </w:pPr>
      <w:r w:rsidRPr="004847DB">
        <w:t xml:space="preserve">Roboty uznaje się za wykonane zgodnie z dokumentacją projektową, </w:t>
      </w:r>
      <w:r w:rsidR="001E28E4">
        <w:t>ST</w:t>
      </w:r>
      <w:r w:rsidRPr="004847DB">
        <w:t xml:space="preserve"> </w:t>
      </w:r>
      <w:r w:rsidR="008E51EF">
        <w:t xml:space="preserve">                       </w:t>
      </w:r>
      <w:r w:rsidRPr="004847DB">
        <w:t xml:space="preserve">i wymaganiami </w:t>
      </w:r>
      <w:r w:rsidR="00D44E81" w:rsidRPr="004847DB">
        <w:t>Inżyniera</w:t>
      </w:r>
      <w:r w:rsidRPr="004847DB">
        <w:t xml:space="preserve">, jeżeli wszystkie pomiary i badania z zachowaniem tolerancji </w:t>
      </w:r>
      <w:r w:rsidR="004A215D">
        <w:t xml:space="preserve">             </w:t>
      </w:r>
      <w:r w:rsidRPr="004847DB">
        <w:t>wg p</w:t>
      </w:r>
      <w:r w:rsidR="007B2A42" w:rsidRPr="004847DB">
        <w:t>un</w:t>
      </w:r>
      <w:r w:rsidRPr="004847DB">
        <w:t>kt 6 dały wyniki pozytywne.</w:t>
      </w:r>
    </w:p>
    <w:p w:rsidR="009621E7" w:rsidRPr="004847DB" w:rsidRDefault="009621E7" w:rsidP="00EC4A1F">
      <w:pPr>
        <w:jc w:val="both"/>
      </w:pPr>
    </w:p>
    <w:p w:rsidR="009621E7" w:rsidRPr="004847DB" w:rsidRDefault="009621E7" w:rsidP="00EC4A1F">
      <w:pPr>
        <w:pStyle w:val="Nagwek1"/>
        <w:spacing w:before="0" w:after="0" w:line="240" w:lineRule="auto"/>
        <w:jc w:val="both"/>
      </w:pPr>
      <w:bookmarkStart w:id="194" w:name="_Toc412436722"/>
      <w:bookmarkStart w:id="195" w:name="_Toc412437722"/>
      <w:bookmarkStart w:id="196" w:name="_Toc412860836"/>
      <w:bookmarkStart w:id="197" w:name="_Toc412954565"/>
      <w:bookmarkStart w:id="198" w:name="_Toc415882311"/>
      <w:bookmarkStart w:id="199" w:name="_Toc415890476"/>
      <w:bookmarkStart w:id="200" w:name="_Toc415891557"/>
      <w:bookmarkStart w:id="201" w:name="_Toc415892349"/>
      <w:bookmarkStart w:id="202" w:name="_Toc415892422"/>
      <w:r w:rsidRPr="004847DB">
        <w:t>9. P</w:t>
      </w:r>
      <w:r w:rsidRPr="004847DB">
        <w:rPr>
          <w:caps w:val="0"/>
        </w:rPr>
        <w:t>odstawa płatności</w:t>
      </w:r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</w:p>
    <w:p w:rsidR="009621E7" w:rsidRPr="004847DB" w:rsidRDefault="009621E7" w:rsidP="00EC4A1F">
      <w:pPr>
        <w:pStyle w:val="Nagwek2"/>
        <w:spacing w:before="0" w:after="0" w:line="240" w:lineRule="auto"/>
        <w:jc w:val="both"/>
      </w:pPr>
      <w:bookmarkStart w:id="203" w:name="_Toc412436723"/>
      <w:bookmarkStart w:id="204" w:name="_Toc412437723"/>
      <w:bookmarkStart w:id="205" w:name="_Toc412860837"/>
      <w:bookmarkStart w:id="206" w:name="_Toc412954566"/>
      <w:bookmarkStart w:id="207" w:name="_Toc415882312"/>
      <w:bookmarkStart w:id="208" w:name="_Toc415890477"/>
      <w:bookmarkStart w:id="209" w:name="_Toc415891558"/>
      <w:bookmarkStart w:id="210" w:name="_Toc415892350"/>
      <w:bookmarkStart w:id="211" w:name="_Toc415892423"/>
    </w:p>
    <w:p w:rsidR="009621E7" w:rsidRPr="004847DB" w:rsidRDefault="009621E7" w:rsidP="00EC4A1F">
      <w:pPr>
        <w:pStyle w:val="Nagwek2"/>
        <w:spacing w:before="0" w:after="0" w:line="240" w:lineRule="auto"/>
        <w:jc w:val="both"/>
      </w:pPr>
      <w:r w:rsidRPr="004847DB">
        <w:t>9.1. O</w:t>
      </w:r>
      <w:r w:rsidRPr="004847DB">
        <w:rPr>
          <w:caps w:val="0"/>
        </w:rPr>
        <w:t>gólne zasady dotyczące podstawy płatności robót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</w:p>
    <w:p w:rsidR="009621E7" w:rsidRPr="004847DB" w:rsidRDefault="009621E7" w:rsidP="00EC4A1F">
      <w:pPr>
        <w:pStyle w:val="Tekstpodstawowy"/>
        <w:spacing w:line="240" w:lineRule="auto"/>
        <w:rPr>
          <w:rFonts w:ascii="Times New Roman" w:eastAsia="Times New Roman" w:hAnsi="Times New Roman"/>
        </w:rPr>
      </w:pPr>
    </w:p>
    <w:p w:rsidR="009621E7" w:rsidRDefault="009621E7" w:rsidP="00C129F1">
      <w:pPr>
        <w:pStyle w:val="Tekstpodstawowy"/>
        <w:spacing w:line="240" w:lineRule="auto"/>
        <w:ind w:firstLine="992"/>
        <w:rPr>
          <w:rFonts w:ascii="Times New Roman" w:eastAsia="Times New Roman" w:hAnsi="Times New Roman"/>
        </w:rPr>
      </w:pPr>
      <w:r w:rsidRPr="004847DB">
        <w:rPr>
          <w:rFonts w:ascii="Times New Roman" w:eastAsia="Times New Roman" w:hAnsi="Times New Roman"/>
        </w:rPr>
        <w:t xml:space="preserve">Ogólne wymagania dotyczące podstawy płatności robót podano </w:t>
      </w:r>
      <w:r w:rsidR="001E28E4">
        <w:rPr>
          <w:rFonts w:ascii="Times New Roman" w:eastAsia="Times New Roman" w:hAnsi="Times New Roman"/>
        </w:rPr>
        <w:t>ST</w:t>
      </w:r>
      <w:r w:rsidRPr="004847DB">
        <w:rPr>
          <w:rFonts w:ascii="Times New Roman" w:eastAsia="Times New Roman" w:hAnsi="Times New Roman"/>
        </w:rPr>
        <w:t xml:space="preserve"> </w:t>
      </w:r>
      <w:r w:rsidR="007A6E90">
        <w:rPr>
          <w:rFonts w:ascii="Times New Roman" w:eastAsia="Times New Roman" w:hAnsi="Times New Roman"/>
        </w:rPr>
        <w:t xml:space="preserve">D.00.00.00 </w:t>
      </w:r>
      <w:r w:rsidRPr="004847DB">
        <w:rPr>
          <w:rFonts w:ascii="Times New Roman" w:eastAsia="Times New Roman" w:hAnsi="Times New Roman"/>
        </w:rPr>
        <w:t>„Wymaga</w:t>
      </w:r>
      <w:r w:rsidR="00EC4A1F" w:rsidRPr="004847DB">
        <w:rPr>
          <w:rFonts w:ascii="Times New Roman" w:eastAsia="Times New Roman" w:hAnsi="Times New Roman"/>
        </w:rPr>
        <w:t>nia ogólne”</w:t>
      </w:r>
      <w:r w:rsidRPr="004847DB">
        <w:rPr>
          <w:rFonts w:ascii="Times New Roman" w:eastAsia="Times New Roman" w:hAnsi="Times New Roman"/>
        </w:rPr>
        <w:t>.</w:t>
      </w:r>
    </w:p>
    <w:p w:rsidR="00CB2F0D" w:rsidRDefault="00CB2F0D" w:rsidP="00C129F1">
      <w:pPr>
        <w:pStyle w:val="Tekstpodstawowy"/>
        <w:spacing w:line="240" w:lineRule="auto"/>
        <w:ind w:firstLine="992"/>
        <w:rPr>
          <w:rFonts w:ascii="Times New Roman" w:hAnsi="Times New Roman"/>
          <w:szCs w:val="24"/>
        </w:rPr>
      </w:pPr>
      <w:r w:rsidRPr="00411700">
        <w:rPr>
          <w:rFonts w:ascii="Times New Roman" w:hAnsi="Times New Roman"/>
          <w:szCs w:val="24"/>
        </w:rPr>
        <w:t>Zgodnie z Dokumentacją Projektową należy wykonać</w:t>
      </w:r>
      <w:r>
        <w:rPr>
          <w:rFonts w:ascii="Times New Roman" w:hAnsi="Times New Roman"/>
          <w:szCs w:val="24"/>
        </w:rPr>
        <w:t>:</w:t>
      </w:r>
    </w:p>
    <w:p w:rsidR="00DF33A8" w:rsidRDefault="00DF33A8" w:rsidP="00DF33A8">
      <w:pPr>
        <w:numPr>
          <w:ilvl w:val="0"/>
          <w:numId w:val="18"/>
        </w:numPr>
        <w:jc w:val="both"/>
      </w:pPr>
      <w:bookmarkStart w:id="212" w:name="_Toc412436724"/>
      <w:bookmarkStart w:id="213" w:name="_Toc412437724"/>
      <w:bookmarkStart w:id="214" w:name="_Toc412860838"/>
      <w:bookmarkStart w:id="215" w:name="_Toc412954567"/>
      <w:bookmarkStart w:id="216" w:name="_Toc415882313"/>
      <w:bookmarkStart w:id="217" w:name="_Toc415890478"/>
      <w:bookmarkStart w:id="218" w:name="_Toc415891559"/>
      <w:bookmarkStart w:id="219" w:name="_Toc415892351"/>
      <w:bookmarkStart w:id="220" w:name="_Toc415892424"/>
      <w:r>
        <w:lastRenderedPageBreak/>
        <w:t>f</w:t>
      </w:r>
      <w:r w:rsidRPr="00DF33A8">
        <w:t>rezowanie mechanicznie nawierzchni z mieszanek mineralno-asfaltowych na ulicy Gó</w:t>
      </w:r>
      <w:r w:rsidRPr="00DF33A8">
        <w:t>r</w:t>
      </w:r>
      <w:r w:rsidRPr="00DF33A8">
        <w:t>na Wilda o średniej gr. 4 cm - od km 0+000.00 do km 0+064.40</w:t>
      </w:r>
      <w:r>
        <w:t>.</w:t>
      </w:r>
    </w:p>
    <w:p w:rsidR="00DF7F1A" w:rsidRPr="00FF460C" w:rsidRDefault="00DF7F1A" w:rsidP="00DF7F1A">
      <w:pPr>
        <w:jc w:val="both"/>
      </w:pPr>
    </w:p>
    <w:p w:rsidR="009621E7" w:rsidRPr="004847DB" w:rsidRDefault="009621E7" w:rsidP="00EC4A1F">
      <w:pPr>
        <w:pStyle w:val="Nagwek2"/>
        <w:spacing w:before="0" w:after="0" w:line="240" w:lineRule="auto"/>
        <w:jc w:val="both"/>
      </w:pPr>
      <w:r w:rsidRPr="004847DB">
        <w:t>9.2. C</w:t>
      </w:r>
      <w:r w:rsidRPr="004847DB">
        <w:rPr>
          <w:caps w:val="0"/>
        </w:rPr>
        <w:t>ena jednostki obmiarowej</w:t>
      </w:r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621E7" w:rsidRPr="004847DB" w:rsidRDefault="009621E7" w:rsidP="00EC4A1F">
      <w:pPr>
        <w:jc w:val="both"/>
      </w:pPr>
    </w:p>
    <w:p w:rsidR="009621E7" w:rsidRPr="004847DB" w:rsidRDefault="009621E7" w:rsidP="00C129F1">
      <w:pPr>
        <w:ind w:firstLine="992"/>
        <w:jc w:val="both"/>
      </w:pPr>
      <w:r w:rsidRPr="004847DB">
        <w:t>Cena wykonania 1 m</w:t>
      </w:r>
      <w:r w:rsidRPr="004847DB">
        <w:rPr>
          <w:vertAlign w:val="superscript"/>
        </w:rPr>
        <w:t>2</w:t>
      </w:r>
      <w:r w:rsidRPr="004847DB">
        <w:t xml:space="preserve"> frezowania nawierzchni na zimno obejmuje następujące r</w:t>
      </w:r>
      <w:r w:rsidRPr="004847DB">
        <w:t>o</w:t>
      </w:r>
      <w:r w:rsidRPr="004847DB">
        <w:t>boty:</w:t>
      </w:r>
    </w:p>
    <w:p w:rsidR="009621E7" w:rsidRPr="004847DB" w:rsidRDefault="009621E7" w:rsidP="00775BBC">
      <w:pPr>
        <w:numPr>
          <w:ilvl w:val="0"/>
          <w:numId w:val="13"/>
        </w:numPr>
        <w:jc w:val="both"/>
      </w:pPr>
      <w:r w:rsidRPr="004847DB">
        <w:t>prace pomiarowe przed przystąpieniem do robót,</w:t>
      </w:r>
    </w:p>
    <w:p w:rsidR="009621E7" w:rsidRPr="004847DB" w:rsidRDefault="009621E7" w:rsidP="00775BBC">
      <w:pPr>
        <w:numPr>
          <w:ilvl w:val="0"/>
          <w:numId w:val="13"/>
        </w:numPr>
        <w:jc w:val="both"/>
      </w:pPr>
      <w:r w:rsidRPr="004847DB">
        <w:t>oznakowanie robót prowadzonych w pasie drogowym,</w:t>
      </w:r>
    </w:p>
    <w:p w:rsidR="009621E7" w:rsidRDefault="009621E7" w:rsidP="00775BBC">
      <w:pPr>
        <w:numPr>
          <w:ilvl w:val="0"/>
          <w:numId w:val="13"/>
        </w:numPr>
        <w:jc w:val="both"/>
      </w:pPr>
      <w:r w:rsidRPr="004847DB">
        <w:t xml:space="preserve">frezowanie istniejącej nawierzchni bitumicznej na głębokość </w:t>
      </w:r>
      <w:r w:rsidR="004847DB" w:rsidRPr="004847DB">
        <w:t xml:space="preserve">określoną </w:t>
      </w:r>
      <w:r w:rsidR="004A215D">
        <w:t xml:space="preserve">                           </w:t>
      </w:r>
      <w:r w:rsidR="004847DB" w:rsidRPr="004847DB">
        <w:t>w Dokumentacji Projektowej</w:t>
      </w:r>
      <w:r w:rsidRPr="004847DB">
        <w:t>,</w:t>
      </w:r>
    </w:p>
    <w:p w:rsidR="009925DB" w:rsidRPr="004847DB" w:rsidRDefault="009925DB" w:rsidP="00775BBC">
      <w:pPr>
        <w:numPr>
          <w:ilvl w:val="0"/>
          <w:numId w:val="13"/>
        </w:numPr>
        <w:jc w:val="both"/>
      </w:pPr>
      <w:r>
        <w:t>ręczne oczyszczenie wier</w:t>
      </w:r>
      <w:r w:rsidR="007F5AD5">
        <w:t>zchniej warstwy</w:t>
      </w:r>
      <w:r>
        <w:t xml:space="preserve"> z pozostałości po frezowaniu,</w:t>
      </w:r>
    </w:p>
    <w:p w:rsidR="009621E7" w:rsidRPr="004847DB" w:rsidRDefault="009621E7" w:rsidP="00BF1AB7">
      <w:pPr>
        <w:numPr>
          <w:ilvl w:val="0"/>
          <w:numId w:val="13"/>
        </w:numPr>
        <w:jc w:val="both"/>
      </w:pPr>
      <w:r w:rsidRPr="004847DB">
        <w:t>załadunek i transport materiału z frezowania</w:t>
      </w:r>
      <w:r w:rsidR="008C5798" w:rsidRPr="004847DB">
        <w:t xml:space="preserve"> (</w:t>
      </w:r>
      <w:r w:rsidR="00537BE7">
        <w:t xml:space="preserve">destrukt przewidziany do </w:t>
      </w:r>
      <w:r w:rsidR="00BF1AB7">
        <w:t>wywozu na Bazę Materiałową Zarządu Dróg Miejskich w Poznaniu),</w:t>
      </w:r>
    </w:p>
    <w:p w:rsidR="009621E7" w:rsidRDefault="009621E7" w:rsidP="00775BBC">
      <w:pPr>
        <w:numPr>
          <w:ilvl w:val="0"/>
          <w:numId w:val="13"/>
        </w:numPr>
        <w:jc w:val="both"/>
      </w:pPr>
      <w:r w:rsidRPr="004847DB">
        <w:t>oczyszczenie miejsca robót,</w:t>
      </w:r>
    </w:p>
    <w:p w:rsidR="00D73BF1" w:rsidRPr="004847DB" w:rsidRDefault="00D73BF1" w:rsidP="00775BBC">
      <w:pPr>
        <w:numPr>
          <w:ilvl w:val="0"/>
          <w:numId w:val="13"/>
        </w:numPr>
        <w:jc w:val="both"/>
      </w:pPr>
      <w:r>
        <w:t>inwentaryzację geodezyjną przed i po frezowaniu</w:t>
      </w:r>
      <w:r w:rsidR="00537BE7">
        <w:t>*</w:t>
      </w:r>
      <w:r w:rsidR="000158B4">
        <w:t>*</w:t>
      </w:r>
      <w:r>
        <w:t>,</w:t>
      </w:r>
    </w:p>
    <w:p w:rsidR="009621E7" w:rsidRDefault="009621E7" w:rsidP="00775BBC">
      <w:pPr>
        <w:numPr>
          <w:ilvl w:val="0"/>
          <w:numId w:val="13"/>
        </w:numPr>
        <w:jc w:val="both"/>
      </w:pPr>
      <w:r w:rsidRPr="004847DB">
        <w:t>przeprowadzenie niezbędnych pomiarów i badań.</w:t>
      </w:r>
    </w:p>
    <w:p w:rsidR="00537BE7" w:rsidRDefault="00537BE7" w:rsidP="00537BE7">
      <w:pPr>
        <w:spacing w:before="120"/>
        <w:jc w:val="both"/>
        <w:rPr>
          <w:b/>
          <w:u w:val="single"/>
        </w:rPr>
      </w:pPr>
      <w:r w:rsidRPr="00537BE7">
        <w:rPr>
          <w:b/>
          <w:u w:val="single"/>
        </w:rPr>
        <w:t>Uwaga:</w:t>
      </w:r>
    </w:p>
    <w:p w:rsidR="000158B4" w:rsidRPr="000158B4" w:rsidRDefault="000158B4" w:rsidP="00FE38C5">
      <w:pPr>
        <w:spacing w:before="120"/>
        <w:ind w:left="284" w:hanging="284"/>
        <w:jc w:val="both"/>
      </w:pPr>
      <w:r w:rsidRPr="000158B4">
        <w:t>*)</w:t>
      </w:r>
      <w:r>
        <w:t xml:space="preserve"> destrukt uzyskany z frezowania jest własnością Zamawiającego;</w:t>
      </w:r>
      <w:r w:rsidR="00BF1AB7">
        <w:t xml:space="preserve"> </w:t>
      </w:r>
      <w:r w:rsidR="00FE38C5">
        <w:t xml:space="preserve">należy wywieźć na Bazę Materiałową </w:t>
      </w:r>
      <w:r w:rsidR="00BF1AB7">
        <w:t>ZDM</w:t>
      </w:r>
      <w:r w:rsidR="00FE38C5">
        <w:t xml:space="preserve"> </w:t>
      </w:r>
      <w:r w:rsidR="00BF1AB7">
        <w:t>Poznań</w:t>
      </w:r>
      <w:r w:rsidR="00FE38C5">
        <w:t>.</w:t>
      </w:r>
    </w:p>
    <w:p w:rsidR="008E51EF" w:rsidRDefault="00537BE7" w:rsidP="000158B4">
      <w:pPr>
        <w:ind w:left="567" w:hanging="567"/>
        <w:jc w:val="both"/>
      </w:pPr>
      <w:r>
        <w:t>*</w:t>
      </w:r>
      <w:r w:rsidR="000158B4">
        <w:t xml:space="preserve">*) </w:t>
      </w:r>
      <w:r w:rsidR="00BC5325">
        <w:t xml:space="preserve"> </w:t>
      </w:r>
      <w:r>
        <w:t xml:space="preserve">przed i po frezowaniu warstw bitumicznych należy wykonać pomiar geodezyjny </w:t>
      </w:r>
      <w:r w:rsidR="00BC5325">
        <w:t xml:space="preserve"> </w:t>
      </w:r>
      <w:r w:rsidR="00BC5325">
        <w:br/>
      </w:r>
      <w:r>
        <w:t xml:space="preserve">w przekrojach poprzecznych (co </w:t>
      </w:r>
      <w:r w:rsidR="00DF33A8">
        <w:t>1</w:t>
      </w:r>
      <w:r>
        <w:t>0 m) w celu określenia ilości destruktu, który został pozyskany.</w:t>
      </w:r>
    </w:p>
    <w:p w:rsidR="00537BE7" w:rsidRPr="004847DB" w:rsidRDefault="00537BE7" w:rsidP="00D73BF1">
      <w:pPr>
        <w:jc w:val="both"/>
      </w:pPr>
    </w:p>
    <w:p w:rsidR="009621E7" w:rsidRPr="004847DB" w:rsidRDefault="009621E7" w:rsidP="00EC4A1F">
      <w:pPr>
        <w:pStyle w:val="Nagwek1"/>
        <w:spacing w:before="0" w:after="0" w:line="240" w:lineRule="auto"/>
        <w:jc w:val="both"/>
      </w:pPr>
      <w:bookmarkStart w:id="221" w:name="_Toc412436725"/>
      <w:bookmarkStart w:id="222" w:name="_Toc412437725"/>
      <w:bookmarkStart w:id="223" w:name="_Toc412860839"/>
      <w:bookmarkStart w:id="224" w:name="_Toc412954568"/>
      <w:bookmarkStart w:id="225" w:name="_Toc415882314"/>
      <w:bookmarkStart w:id="226" w:name="_Toc415890479"/>
      <w:bookmarkStart w:id="227" w:name="_Toc415891560"/>
      <w:bookmarkStart w:id="228" w:name="_Toc415892352"/>
      <w:bookmarkStart w:id="229" w:name="_Toc415892425"/>
      <w:r w:rsidRPr="004847DB">
        <w:t>10. P</w:t>
      </w:r>
      <w:r w:rsidRPr="004847DB">
        <w:rPr>
          <w:caps w:val="0"/>
        </w:rPr>
        <w:t>rzepisy związane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</w:p>
    <w:p w:rsidR="009621E7" w:rsidRPr="004847DB" w:rsidRDefault="009621E7" w:rsidP="00EC4A1F">
      <w:pPr>
        <w:pStyle w:val="Nagwek2"/>
        <w:spacing w:before="0" w:after="0" w:line="240" w:lineRule="auto"/>
        <w:jc w:val="both"/>
        <w:rPr>
          <w:b w:val="0"/>
        </w:rPr>
      </w:pPr>
      <w:bookmarkStart w:id="230" w:name="_Toc412436726"/>
      <w:bookmarkStart w:id="231" w:name="_Toc412437726"/>
      <w:bookmarkStart w:id="232" w:name="_Toc412860840"/>
      <w:bookmarkStart w:id="233" w:name="_Toc412954569"/>
      <w:bookmarkStart w:id="234" w:name="_Toc415882315"/>
      <w:bookmarkStart w:id="235" w:name="_Toc415890480"/>
      <w:bookmarkStart w:id="236" w:name="_Toc415891561"/>
      <w:bookmarkStart w:id="237" w:name="_Toc415892353"/>
      <w:bookmarkStart w:id="238" w:name="_Toc415892426"/>
    </w:p>
    <w:bookmarkEnd w:id="230"/>
    <w:bookmarkEnd w:id="231"/>
    <w:bookmarkEnd w:id="232"/>
    <w:bookmarkEnd w:id="233"/>
    <w:bookmarkEnd w:id="234"/>
    <w:bookmarkEnd w:id="235"/>
    <w:bookmarkEnd w:id="236"/>
    <w:bookmarkEnd w:id="237"/>
    <w:bookmarkEnd w:id="238"/>
    <w:p w:rsidR="008E51EF" w:rsidRDefault="00E15782" w:rsidP="00C129F1">
      <w:pPr>
        <w:jc w:val="both"/>
      </w:pPr>
      <w:r>
        <w:t>Brak.</w:t>
      </w:r>
    </w:p>
    <w:sectPr w:rsidR="008E51EF" w:rsidSect="00DF33A8">
      <w:headerReference w:type="default" r:id="rId10"/>
      <w:footerReference w:type="default" r:id="rId11"/>
      <w:pgSz w:w="11906" w:h="16838" w:code="9"/>
      <w:pgMar w:top="1258" w:right="1418" w:bottom="1078" w:left="1418" w:header="708" w:footer="708" w:gutter="0"/>
      <w:pgNumType w:start="16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3972" w:rsidRDefault="00373972">
      <w:r>
        <w:separator/>
      </w:r>
    </w:p>
  </w:endnote>
  <w:endnote w:type="continuationSeparator" w:id="0">
    <w:p w:rsidR="00373972" w:rsidRDefault="003739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pperplate Gothic Light">
    <w:panose1 w:val="020E05070202060204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8B4" w:rsidRDefault="009C055F" w:rsidP="00962ECB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0158B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158B4" w:rsidRDefault="000158B4" w:rsidP="00962ECB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8B4" w:rsidRDefault="000158B4" w:rsidP="00962ECB">
    <w:pPr>
      <w:pStyle w:val="Stopk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8B4" w:rsidRDefault="009C055F" w:rsidP="00962ECB">
    <w:pPr>
      <w:pStyle w:val="Stopka"/>
      <w:framePr w:wrap="around" w:vAnchor="text" w:hAnchor="margin" w:xAlign="center" w:y="1"/>
      <w:spacing w:line="240" w:lineRule="auto"/>
      <w:rPr>
        <w:rStyle w:val="Numerstrony"/>
        <w:sz w:val="20"/>
      </w:rPr>
    </w:pPr>
    <w:r>
      <w:rPr>
        <w:rStyle w:val="Numerstrony"/>
        <w:sz w:val="20"/>
      </w:rPr>
      <w:fldChar w:fldCharType="begin"/>
    </w:r>
    <w:r w:rsidR="000158B4">
      <w:rPr>
        <w:rStyle w:val="Numerstrony"/>
        <w:sz w:val="20"/>
      </w:rPr>
      <w:instrText xml:space="preserve">PAGE  </w:instrText>
    </w:r>
    <w:r>
      <w:rPr>
        <w:rStyle w:val="Numerstrony"/>
        <w:sz w:val="20"/>
      </w:rPr>
      <w:fldChar w:fldCharType="separate"/>
    </w:r>
    <w:r w:rsidR="00DF33A8">
      <w:rPr>
        <w:rStyle w:val="Numerstrony"/>
        <w:noProof/>
        <w:sz w:val="20"/>
      </w:rPr>
      <w:t>171</w:t>
    </w:r>
    <w:r>
      <w:rPr>
        <w:rStyle w:val="Numerstrony"/>
        <w:sz w:val="20"/>
      </w:rPr>
      <w:fldChar w:fldCharType="end"/>
    </w:r>
  </w:p>
  <w:p w:rsidR="000158B4" w:rsidRDefault="000158B4">
    <w:pPr>
      <w:pStyle w:val="Stopka"/>
      <w:pBdr>
        <w:top w:val="single" w:sz="4" w:space="1" w:color="auto"/>
      </w:pBdr>
      <w:spacing w:line="240" w:lineRule="auto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3972" w:rsidRDefault="00373972">
      <w:r>
        <w:separator/>
      </w:r>
    </w:p>
  </w:footnote>
  <w:footnote w:type="continuationSeparator" w:id="0">
    <w:p w:rsidR="00373972" w:rsidRDefault="0037397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158B4" w:rsidRDefault="000158B4">
    <w:pPr>
      <w:pStyle w:val="Nagwek"/>
      <w:pBdr>
        <w:bottom w:val="single" w:sz="4" w:space="1" w:color="auto"/>
      </w:pBdr>
      <w:spacing w:line="240" w:lineRule="auto"/>
      <w:rPr>
        <w:i/>
        <w:sz w:val="20"/>
      </w:rPr>
    </w:pPr>
    <w:r>
      <w:rPr>
        <w:i/>
        <w:sz w:val="20"/>
      </w:rPr>
      <w:t xml:space="preserve">SPECYFIKACJA TECHNICZNA </w:t>
    </w:r>
    <w:r>
      <w:rPr>
        <w:i/>
        <w:sz w:val="20"/>
      </w:rPr>
      <w:tab/>
    </w:r>
    <w:r>
      <w:rPr>
        <w:i/>
        <w:sz w:val="20"/>
      </w:rPr>
      <w:tab/>
      <w:t>D.05.03.11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E356F"/>
    <w:multiLevelType w:val="hybridMultilevel"/>
    <w:tmpl w:val="4558C576"/>
    <w:lvl w:ilvl="0" w:tplc="2F787DD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4E25FBB"/>
    <w:multiLevelType w:val="singleLevel"/>
    <w:tmpl w:val="C51E8EC4"/>
    <w:lvl w:ilvl="0">
      <w:start w:val="1"/>
      <w:numFmt w:val="bullet"/>
      <w:lvlText w:val="●"/>
      <w:lvlJc w:val="left"/>
      <w:pPr>
        <w:tabs>
          <w:tab w:val="num" w:pos="360"/>
        </w:tabs>
        <w:ind w:left="284" w:hanging="284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2">
    <w:nsid w:val="15CF4EDF"/>
    <w:multiLevelType w:val="singleLevel"/>
    <w:tmpl w:val="C51E8EC4"/>
    <w:lvl w:ilvl="0">
      <w:start w:val="1"/>
      <w:numFmt w:val="bullet"/>
      <w:lvlText w:val="●"/>
      <w:lvlJc w:val="left"/>
      <w:pPr>
        <w:tabs>
          <w:tab w:val="num" w:pos="360"/>
        </w:tabs>
        <w:ind w:left="284" w:hanging="284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3">
    <w:nsid w:val="17832AE0"/>
    <w:multiLevelType w:val="multilevel"/>
    <w:tmpl w:val="7FA4353A"/>
    <w:lvl w:ilvl="0">
      <w:start w:val="1"/>
      <w:numFmt w:val="decimal"/>
      <w:lvlText w:val="%1."/>
      <w:lvlJc w:val="left"/>
      <w:pPr>
        <w:tabs>
          <w:tab w:val="num" w:pos="1712"/>
        </w:tabs>
        <w:ind w:left="1712" w:hanging="360"/>
      </w:pPr>
    </w:lvl>
    <w:lvl w:ilvl="1">
      <w:start w:val="1"/>
      <w:numFmt w:val="lowerLetter"/>
      <w:lvlText w:val="%2."/>
      <w:lvlJc w:val="left"/>
      <w:pPr>
        <w:tabs>
          <w:tab w:val="num" w:pos="2432"/>
        </w:tabs>
        <w:ind w:left="2432" w:hanging="360"/>
      </w:pPr>
    </w:lvl>
    <w:lvl w:ilvl="2">
      <w:start w:val="1"/>
      <w:numFmt w:val="lowerRoman"/>
      <w:lvlText w:val="%3."/>
      <w:lvlJc w:val="right"/>
      <w:pPr>
        <w:tabs>
          <w:tab w:val="num" w:pos="3152"/>
        </w:tabs>
        <w:ind w:left="3152" w:hanging="180"/>
      </w:pPr>
    </w:lvl>
    <w:lvl w:ilvl="3">
      <w:start w:val="1"/>
      <w:numFmt w:val="decimal"/>
      <w:lvlText w:val="%4."/>
      <w:lvlJc w:val="left"/>
      <w:pPr>
        <w:tabs>
          <w:tab w:val="num" w:pos="3872"/>
        </w:tabs>
        <w:ind w:left="3872" w:hanging="360"/>
      </w:pPr>
    </w:lvl>
    <w:lvl w:ilvl="4">
      <w:start w:val="1"/>
      <w:numFmt w:val="lowerLetter"/>
      <w:lvlText w:val="%5."/>
      <w:lvlJc w:val="left"/>
      <w:pPr>
        <w:tabs>
          <w:tab w:val="num" w:pos="4592"/>
        </w:tabs>
        <w:ind w:left="4592" w:hanging="360"/>
      </w:pPr>
    </w:lvl>
    <w:lvl w:ilvl="5">
      <w:start w:val="1"/>
      <w:numFmt w:val="lowerRoman"/>
      <w:lvlText w:val="%6."/>
      <w:lvlJc w:val="right"/>
      <w:pPr>
        <w:tabs>
          <w:tab w:val="num" w:pos="5312"/>
        </w:tabs>
        <w:ind w:left="5312" w:hanging="180"/>
      </w:pPr>
    </w:lvl>
    <w:lvl w:ilvl="6">
      <w:start w:val="1"/>
      <w:numFmt w:val="decimal"/>
      <w:lvlText w:val="%7."/>
      <w:lvlJc w:val="left"/>
      <w:pPr>
        <w:tabs>
          <w:tab w:val="num" w:pos="6032"/>
        </w:tabs>
        <w:ind w:left="6032" w:hanging="360"/>
      </w:pPr>
    </w:lvl>
    <w:lvl w:ilvl="7">
      <w:start w:val="1"/>
      <w:numFmt w:val="lowerLetter"/>
      <w:lvlText w:val="%8."/>
      <w:lvlJc w:val="left"/>
      <w:pPr>
        <w:tabs>
          <w:tab w:val="num" w:pos="6752"/>
        </w:tabs>
        <w:ind w:left="6752" w:hanging="360"/>
      </w:pPr>
    </w:lvl>
    <w:lvl w:ilvl="8">
      <w:start w:val="1"/>
      <w:numFmt w:val="lowerRoman"/>
      <w:lvlText w:val="%9."/>
      <w:lvlJc w:val="right"/>
      <w:pPr>
        <w:tabs>
          <w:tab w:val="num" w:pos="7472"/>
        </w:tabs>
        <w:ind w:left="7472" w:hanging="180"/>
      </w:pPr>
    </w:lvl>
  </w:abstractNum>
  <w:abstractNum w:abstractNumId="4">
    <w:nsid w:val="1C72724F"/>
    <w:multiLevelType w:val="singleLevel"/>
    <w:tmpl w:val="C51E8EC4"/>
    <w:lvl w:ilvl="0">
      <w:start w:val="1"/>
      <w:numFmt w:val="bullet"/>
      <w:lvlText w:val="●"/>
      <w:lvlJc w:val="left"/>
      <w:pPr>
        <w:tabs>
          <w:tab w:val="num" w:pos="360"/>
        </w:tabs>
        <w:ind w:left="284" w:hanging="284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5">
    <w:nsid w:val="23361120"/>
    <w:multiLevelType w:val="singleLevel"/>
    <w:tmpl w:val="C51E8EC4"/>
    <w:lvl w:ilvl="0">
      <w:start w:val="1"/>
      <w:numFmt w:val="bullet"/>
      <w:lvlText w:val="●"/>
      <w:lvlJc w:val="left"/>
      <w:pPr>
        <w:tabs>
          <w:tab w:val="num" w:pos="360"/>
        </w:tabs>
        <w:ind w:left="284" w:hanging="284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6">
    <w:nsid w:val="2B9531ED"/>
    <w:multiLevelType w:val="hybridMultilevel"/>
    <w:tmpl w:val="1DCC61CC"/>
    <w:lvl w:ilvl="0" w:tplc="AAEE1F6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EA17FC9"/>
    <w:multiLevelType w:val="singleLevel"/>
    <w:tmpl w:val="C51E8EC4"/>
    <w:lvl w:ilvl="0">
      <w:start w:val="1"/>
      <w:numFmt w:val="bullet"/>
      <w:lvlText w:val="●"/>
      <w:lvlJc w:val="left"/>
      <w:pPr>
        <w:tabs>
          <w:tab w:val="num" w:pos="360"/>
        </w:tabs>
        <w:ind w:left="284" w:hanging="284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8">
    <w:nsid w:val="2EF950C7"/>
    <w:multiLevelType w:val="singleLevel"/>
    <w:tmpl w:val="816EFE7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9">
    <w:nsid w:val="35471AA4"/>
    <w:multiLevelType w:val="hybridMultilevel"/>
    <w:tmpl w:val="90601952"/>
    <w:lvl w:ilvl="0" w:tplc="0415000F">
      <w:start w:val="1"/>
      <w:numFmt w:val="decimal"/>
      <w:lvlText w:val="%1."/>
      <w:lvlJc w:val="left"/>
      <w:pPr>
        <w:tabs>
          <w:tab w:val="num" w:pos="1712"/>
        </w:tabs>
        <w:ind w:left="1712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432"/>
        </w:tabs>
        <w:ind w:left="243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152"/>
        </w:tabs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872"/>
        </w:tabs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92"/>
        </w:tabs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12"/>
        </w:tabs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32"/>
        </w:tabs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752"/>
        </w:tabs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472"/>
        </w:tabs>
        <w:ind w:left="7472" w:hanging="180"/>
      </w:pPr>
    </w:lvl>
  </w:abstractNum>
  <w:abstractNum w:abstractNumId="10">
    <w:nsid w:val="3B25448E"/>
    <w:multiLevelType w:val="hybridMultilevel"/>
    <w:tmpl w:val="715EC5C0"/>
    <w:lvl w:ilvl="0" w:tplc="CEF62D16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6E4A68D0">
      <w:start w:val="1"/>
      <w:numFmt w:val="bullet"/>
      <w:lvlText w:val=""/>
      <w:lvlJc w:val="left"/>
      <w:pPr>
        <w:tabs>
          <w:tab w:val="num" w:pos="1440"/>
        </w:tabs>
        <w:ind w:left="1420" w:hanging="34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62C28B7"/>
    <w:multiLevelType w:val="singleLevel"/>
    <w:tmpl w:val="C51E8EC4"/>
    <w:lvl w:ilvl="0">
      <w:start w:val="1"/>
      <w:numFmt w:val="bullet"/>
      <w:lvlText w:val="●"/>
      <w:lvlJc w:val="left"/>
      <w:pPr>
        <w:tabs>
          <w:tab w:val="num" w:pos="360"/>
        </w:tabs>
        <w:ind w:left="284" w:hanging="284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2">
    <w:nsid w:val="59AE272F"/>
    <w:multiLevelType w:val="singleLevel"/>
    <w:tmpl w:val="C51E8EC4"/>
    <w:lvl w:ilvl="0">
      <w:start w:val="1"/>
      <w:numFmt w:val="bullet"/>
      <w:lvlText w:val="●"/>
      <w:lvlJc w:val="left"/>
      <w:pPr>
        <w:tabs>
          <w:tab w:val="num" w:pos="360"/>
        </w:tabs>
        <w:ind w:left="284" w:hanging="284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3">
    <w:nsid w:val="5E2B5053"/>
    <w:multiLevelType w:val="singleLevel"/>
    <w:tmpl w:val="C51E8EC4"/>
    <w:lvl w:ilvl="0">
      <w:start w:val="1"/>
      <w:numFmt w:val="bullet"/>
      <w:lvlText w:val="●"/>
      <w:lvlJc w:val="left"/>
      <w:pPr>
        <w:tabs>
          <w:tab w:val="num" w:pos="360"/>
        </w:tabs>
        <w:ind w:left="284" w:hanging="284"/>
      </w:pPr>
      <w:rPr>
        <w:rFonts w:ascii="Times New Roman" w:hAnsi="Times New Roman" w:hint="default"/>
        <w:b w:val="0"/>
        <w:i w:val="0"/>
        <w:sz w:val="24"/>
      </w:rPr>
    </w:lvl>
  </w:abstractNum>
  <w:abstractNum w:abstractNumId="14">
    <w:nsid w:val="62411765"/>
    <w:multiLevelType w:val="hybridMultilevel"/>
    <w:tmpl w:val="478075DE"/>
    <w:lvl w:ilvl="0" w:tplc="D65AEBAC">
      <w:start w:val="1"/>
      <w:numFmt w:val="lowerLetter"/>
      <w:lvlText w:val="%1)"/>
      <w:lvlJc w:val="left"/>
      <w:pPr>
        <w:tabs>
          <w:tab w:val="num" w:pos="1742"/>
        </w:tabs>
        <w:ind w:left="1742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432"/>
        </w:tabs>
        <w:ind w:left="243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152"/>
        </w:tabs>
        <w:ind w:left="315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872"/>
        </w:tabs>
        <w:ind w:left="387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92"/>
        </w:tabs>
        <w:ind w:left="459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12"/>
        </w:tabs>
        <w:ind w:left="531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32"/>
        </w:tabs>
        <w:ind w:left="603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752"/>
        </w:tabs>
        <w:ind w:left="675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472"/>
        </w:tabs>
        <w:ind w:left="7472" w:hanging="180"/>
      </w:pPr>
    </w:lvl>
  </w:abstractNum>
  <w:abstractNum w:abstractNumId="15">
    <w:nsid w:val="72713931"/>
    <w:multiLevelType w:val="hybridMultilevel"/>
    <w:tmpl w:val="A6A8FC26"/>
    <w:lvl w:ilvl="0" w:tplc="4D508E56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6">
    <w:nsid w:val="774849DD"/>
    <w:multiLevelType w:val="hybridMultilevel"/>
    <w:tmpl w:val="B5FC1F20"/>
    <w:lvl w:ilvl="0" w:tplc="4D508E5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7DE33291"/>
    <w:multiLevelType w:val="singleLevel"/>
    <w:tmpl w:val="C51E8EC4"/>
    <w:lvl w:ilvl="0">
      <w:start w:val="1"/>
      <w:numFmt w:val="bullet"/>
      <w:lvlText w:val="●"/>
      <w:lvlJc w:val="left"/>
      <w:pPr>
        <w:tabs>
          <w:tab w:val="num" w:pos="360"/>
        </w:tabs>
        <w:ind w:left="284" w:hanging="284"/>
      </w:pPr>
      <w:rPr>
        <w:rFonts w:ascii="Times New Roman" w:hAnsi="Times New Roman" w:hint="default"/>
        <w:b w:val="0"/>
        <w:i w:val="0"/>
        <w:sz w:val="24"/>
      </w:rPr>
    </w:lvl>
  </w:abstractNum>
  <w:num w:numId="1">
    <w:abstractNumId w:val="5"/>
  </w:num>
  <w:num w:numId="2">
    <w:abstractNumId w:val="7"/>
  </w:num>
  <w:num w:numId="3">
    <w:abstractNumId w:val="2"/>
  </w:num>
  <w:num w:numId="4">
    <w:abstractNumId w:val="17"/>
  </w:num>
  <w:num w:numId="5">
    <w:abstractNumId w:val="11"/>
  </w:num>
  <w:num w:numId="6">
    <w:abstractNumId w:val="4"/>
  </w:num>
  <w:num w:numId="7">
    <w:abstractNumId w:val="1"/>
  </w:num>
  <w:num w:numId="8">
    <w:abstractNumId w:val="12"/>
  </w:num>
  <w:num w:numId="9">
    <w:abstractNumId w:val="13"/>
  </w:num>
  <w:num w:numId="10">
    <w:abstractNumId w:val="6"/>
  </w:num>
  <w:num w:numId="11">
    <w:abstractNumId w:val="10"/>
  </w:num>
  <w:num w:numId="12">
    <w:abstractNumId w:val="15"/>
  </w:num>
  <w:num w:numId="13">
    <w:abstractNumId w:val="16"/>
  </w:num>
  <w:num w:numId="14">
    <w:abstractNumId w:val="8"/>
  </w:num>
  <w:num w:numId="15">
    <w:abstractNumId w:val="9"/>
  </w:num>
  <w:num w:numId="16">
    <w:abstractNumId w:val="14"/>
  </w:num>
  <w:num w:numId="17">
    <w:abstractNumId w:val="3"/>
  </w:num>
  <w:num w:numId="1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embedSystemFonts/>
  <w:stylePaneFormatFilter w:val="3F01"/>
  <w:doNotTrackMoves/>
  <w:defaultTabStop w:val="992"/>
  <w:autoHyphenation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16D5A"/>
    <w:rsid w:val="00000F41"/>
    <w:rsid w:val="000071AF"/>
    <w:rsid w:val="000158B4"/>
    <w:rsid w:val="000623FA"/>
    <w:rsid w:val="00062E83"/>
    <w:rsid w:val="0009355C"/>
    <w:rsid w:val="000C2991"/>
    <w:rsid w:val="000D61AA"/>
    <w:rsid w:val="000E11E6"/>
    <w:rsid w:val="000F7EFC"/>
    <w:rsid w:val="001027A1"/>
    <w:rsid w:val="001212C2"/>
    <w:rsid w:val="001215DB"/>
    <w:rsid w:val="0014031E"/>
    <w:rsid w:val="00152FB8"/>
    <w:rsid w:val="00164C03"/>
    <w:rsid w:val="00165BA9"/>
    <w:rsid w:val="001A2A9B"/>
    <w:rsid w:val="001A50A3"/>
    <w:rsid w:val="001A6E76"/>
    <w:rsid w:val="001C32B7"/>
    <w:rsid w:val="001E2878"/>
    <w:rsid w:val="001E28E4"/>
    <w:rsid w:val="00201995"/>
    <w:rsid w:val="00241B3C"/>
    <w:rsid w:val="0024729E"/>
    <w:rsid w:val="00256E5D"/>
    <w:rsid w:val="002D03CD"/>
    <w:rsid w:val="003076AB"/>
    <w:rsid w:val="00311760"/>
    <w:rsid w:val="00323E30"/>
    <w:rsid w:val="00327F07"/>
    <w:rsid w:val="00352D4F"/>
    <w:rsid w:val="00371010"/>
    <w:rsid w:val="00373972"/>
    <w:rsid w:val="00397D46"/>
    <w:rsid w:val="003C334C"/>
    <w:rsid w:val="003F1821"/>
    <w:rsid w:val="00407C79"/>
    <w:rsid w:val="00420D90"/>
    <w:rsid w:val="004450D2"/>
    <w:rsid w:val="004651CB"/>
    <w:rsid w:val="00480D84"/>
    <w:rsid w:val="004847DB"/>
    <w:rsid w:val="004A13B7"/>
    <w:rsid w:val="004A215D"/>
    <w:rsid w:val="004A5C56"/>
    <w:rsid w:val="004A5EB1"/>
    <w:rsid w:val="004A7C5F"/>
    <w:rsid w:val="004F2317"/>
    <w:rsid w:val="00516D5A"/>
    <w:rsid w:val="00537BE7"/>
    <w:rsid w:val="00567355"/>
    <w:rsid w:val="00584063"/>
    <w:rsid w:val="005C183A"/>
    <w:rsid w:val="005D5CAF"/>
    <w:rsid w:val="005E6F89"/>
    <w:rsid w:val="00644E41"/>
    <w:rsid w:val="006C47A6"/>
    <w:rsid w:val="006C63AA"/>
    <w:rsid w:val="006E7297"/>
    <w:rsid w:val="00775BBC"/>
    <w:rsid w:val="00797BC7"/>
    <w:rsid w:val="007A6E90"/>
    <w:rsid w:val="007B0C92"/>
    <w:rsid w:val="007B2A42"/>
    <w:rsid w:val="007D30EC"/>
    <w:rsid w:val="007F5AD5"/>
    <w:rsid w:val="008103BD"/>
    <w:rsid w:val="008C5798"/>
    <w:rsid w:val="008E51EF"/>
    <w:rsid w:val="008E569E"/>
    <w:rsid w:val="009172CB"/>
    <w:rsid w:val="009177E6"/>
    <w:rsid w:val="00920692"/>
    <w:rsid w:val="009437B2"/>
    <w:rsid w:val="009621E7"/>
    <w:rsid w:val="00962ECB"/>
    <w:rsid w:val="009925DB"/>
    <w:rsid w:val="009A1C9C"/>
    <w:rsid w:val="009C055F"/>
    <w:rsid w:val="009E5B12"/>
    <w:rsid w:val="00A05198"/>
    <w:rsid w:val="00A06C6E"/>
    <w:rsid w:val="00A17898"/>
    <w:rsid w:val="00A33666"/>
    <w:rsid w:val="00A3400F"/>
    <w:rsid w:val="00A46C93"/>
    <w:rsid w:val="00A55E35"/>
    <w:rsid w:val="00A87843"/>
    <w:rsid w:val="00AC044F"/>
    <w:rsid w:val="00B13C1F"/>
    <w:rsid w:val="00B1492E"/>
    <w:rsid w:val="00B650CE"/>
    <w:rsid w:val="00B94E86"/>
    <w:rsid w:val="00BC5325"/>
    <w:rsid w:val="00BE1913"/>
    <w:rsid w:val="00BE76C0"/>
    <w:rsid w:val="00BE7EDA"/>
    <w:rsid w:val="00BF1AB7"/>
    <w:rsid w:val="00C129F1"/>
    <w:rsid w:val="00C44036"/>
    <w:rsid w:val="00C5362E"/>
    <w:rsid w:val="00C72DC8"/>
    <w:rsid w:val="00C73386"/>
    <w:rsid w:val="00CB2F0D"/>
    <w:rsid w:val="00CB54D2"/>
    <w:rsid w:val="00CB706A"/>
    <w:rsid w:val="00CD43BB"/>
    <w:rsid w:val="00CE4FDB"/>
    <w:rsid w:val="00CF4B88"/>
    <w:rsid w:val="00D06866"/>
    <w:rsid w:val="00D10292"/>
    <w:rsid w:val="00D44E81"/>
    <w:rsid w:val="00D46053"/>
    <w:rsid w:val="00D4614F"/>
    <w:rsid w:val="00D60145"/>
    <w:rsid w:val="00D643E0"/>
    <w:rsid w:val="00D73BF1"/>
    <w:rsid w:val="00D8493E"/>
    <w:rsid w:val="00DC4802"/>
    <w:rsid w:val="00DE5E29"/>
    <w:rsid w:val="00DF33A8"/>
    <w:rsid w:val="00DF7F1A"/>
    <w:rsid w:val="00E11C6F"/>
    <w:rsid w:val="00E15782"/>
    <w:rsid w:val="00E30BD7"/>
    <w:rsid w:val="00E3766E"/>
    <w:rsid w:val="00E9301E"/>
    <w:rsid w:val="00E94605"/>
    <w:rsid w:val="00EB39E2"/>
    <w:rsid w:val="00EB5A34"/>
    <w:rsid w:val="00EC1710"/>
    <w:rsid w:val="00EC1E2A"/>
    <w:rsid w:val="00EC40A3"/>
    <w:rsid w:val="00EC4A1F"/>
    <w:rsid w:val="00EE6BB6"/>
    <w:rsid w:val="00F1785D"/>
    <w:rsid w:val="00F245C9"/>
    <w:rsid w:val="00F32366"/>
    <w:rsid w:val="00F34BEF"/>
    <w:rsid w:val="00F55955"/>
    <w:rsid w:val="00F66ED0"/>
    <w:rsid w:val="00F75D00"/>
    <w:rsid w:val="00FA1E37"/>
    <w:rsid w:val="00FC5F3B"/>
    <w:rsid w:val="00FD0B36"/>
    <w:rsid w:val="00FE28C6"/>
    <w:rsid w:val="00FE32AC"/>
    <w:rsid w:val="00FE38C5"/>
    <w:rsid w:val="00FF460C"/>
    <w:rsid w:val="00FF530F"/>
    <w:rsid w:val="00FF67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F530F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F530F"/>
    <w:pPr>
      <w:keepNext/>
      <w:spacing w:before="240" w:after="60" w:line="360" w:lineRule="auto"/>
      <w:outlineLvl w:val="0"/>
    </w:pPr>
    <w:rPr>
      <w:b/>
      <w:caps/>
      <w:kern w:val="28"/>
      <w:sz w:val="28"/>
      <w:szCs w:val="20"/>
    </w:rPr>
  </w:style>
  <w:style w:type="paragraph" w:styleId="Nagwek2">
    <w:name w:val="heading 2"/>
    <w:basedOn w:val="Normalny"/>
    <w:next w:val="Normalny"/>
    <w:qFormat/>
    <w:rsid w:val="00FF530F"/>
    <w:pPr>
      <w:keepNext/>
      <w:spacing w:before="240" w:after="60" w:line="360" w:lineRule="auto"/>
      <w:outlineLvl w:val="1"/>
    </w:pPr>
    <w:rPr>
      <w:b/>
      <w:cap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FF530F"/>
    <w:pPr>
      <w:tabs>
        <w:tab w:val="center" w:pos="4536"/>
        <w:tab w:val="right" w:pos="9072"/>
      </w:tabs>
      <w:spacing w:line="360" w:lineRule="auto"/>
    </w:pPr>
    <w:rPr>
      <w:szCs w:val="20"/>
    </w:rPr>
  </w:style>
  <w:style w:type="paragraph" w:styleId="Stopka">
    <w:name w:val="footer"/>
    <w:basedOn w:val="Normalny"/>
    <w:rsid w:val="00FF530F"/>
    <w:pPr>
      <w:tabs>
        <w:tab w:val="center" w:pos="4536"/>
        <w:tab w:val="right" w:pos="9072"/>
      </w:tabs>
      <w:spacing w:line="360" w:lineRule="auto"/>
    </w:pPr>
    <w:rPr>
      <w:szCs w:val="20"/>
    </w:rPr>
  </w:style>
  <w:style w:type="character" w:styleId="Numerstrony">
    <w:name w:val="page number"/>
    <w:basedOn w:val="Domylnaczcionkaakapitu"/>
    <w:rsid w:val="00FF530F"/>
  </w:style>
  <w:style w:type="paragraph" w:styleId="Tekstpodstawowy">
    <w:name w:val="Body Text"/>
    <w:basedOn w:val="Normalny"/>
    <w:rsid w:val="00FF530F"/>
    <w:pPr>
      <w:spacing w:line="360" w:lineRule="auto"/>
      <w:jc w:val="both"/>
    </w:pPr>
    <w:rPr>
      <w:rFonts w:ascii="Copperplate Gothic Light" w:eastAsia="Copperplate Gothic Light" w:hAnsi="Copperplate Gothic Light"/>
      <w:szCs w:val="20"/>
    </w:rPr>
  </w:style>
  <w:style w:type="paragraph" w:styleId="Tekstpodstawowywcity">
    <w:name w:val="Body Text Indent"/>
    <w:basedOn w:val="Normalny"/>
    <w:rsid w:val="00FF530F"/>
    <w:pPr>
      <w:spacing w:line="360" w:lineRule="auto"/>
      <w:ind w:left="426" w:hanging="426"/>
      <w:jc w:val="both"/>
    </w:pPr>
    <w:rPr>
      <w:rFonts w:eastAsia="Copperplate Gothic Light"/>
      <w:szCs w:val="20"/>
    </w:rPr>
  </w:style>
  <w:style w:type="paragraph" w:styleId="Tekstpodstawowywcity2">
    <w:name w:val="Body Text Indent 2"/>
    <w:basedOn w:val="Normalny"/>
    <w:rsid w:val="00FF530F"/>
    <w:pPr>
      <w:spacing w:before="120"/>
      <w:ind w:left="720" w:hanging="720"/>
    </w:pPr>
  </w:style>
  <w:style w:type="paragraph" w:styleId="Tytu">
    <w:name w:val="Title"/>
    <w:basedOn w:val="Normalny"/>
    <w:qFormat/>
    <w:rsid w:val="00FF530F"/>
    <w:pPr>
      <w:jc w:val="center"/>
    </w:pPr>
    <w:rPr>
      <w:b/>
      <w:sz w:val="36"/>
    </w:rPr>
  </w:style>
  <w:style w:type="paragraph" w:styleId="Tekstdymka">
    <w:name w:val="Balloon Text"/>
    <w:basedOn w:val="Normalny"/>
    <w:semiHidden/>
    <w:rsid w:val="002019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4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0A327F-EB6E-4ED9-A99D-937ADDBFD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6</Pages>
  <Words>1013</Words>
  <Characters>6078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SZCZEGÓŁOWA SPECYFIKACJA TECHNICZNA</vt:lpstr>
    </vt:vector>
  </TitlesOfParts>
  <Company>Drog Geo Projekt</Company>
  <LinksUpToDate>false</LinksUpToDate>
  <CharactersWithSpaces>7077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SZCZEGÓŁOWA SPECYFIKACJA TECHNICZNA</dc:title>
  <dc:subject/>
  <dc:creator>mgr inż Ryszard Świdurski</dc:creator>
  <cp:keywords/>
  <dc:description/>
  <cp:lastModifiedBy>Admin</cp:lastModifiedBy>
  <cp:revision>18</cp:revision>
  <cp:lastPrinted>2015-03-15T16:00:00Z</cp:lastPrinted>
  <dcterms:created xsi:type="dcterms:W3CDTF">2014-04-03T18:08:00Z</dcterms:created>
  <dcterms:modified xsi:type="dcterms:W3CDTF">2016-09-22T10:26:00Z</dcterms:modified>
</cp:coreProperties>
</file>