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>
        <w:rPr>
          <w:rFonts w:ascii="Times New Roman" w:hAnsi="Times New Roman"/>
          <w:b/>
          <w:sz w:val="36"/>
          <w:lang w:val="pl-PL"/>
        </w:rPr>
        <w:t>SPECYFIKACJA TECHNICZNA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52"/>
          <w:lang w:val="pl-PL"/>
        </w:rPr>
      </w:pPr>
      <w:r>
        <w:rPr>
          <w:rFonts w:ascii="Times New Roman" w:hAnsi="Times New Roman"/>
          <w:b/>
          <w:sz w:val="52"/>
          <w:lang w:val="pl-PL"/>
        </w:rPr>
        <w:t>D.04.03.01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>
        <w:rPr>
          <w:rFonts w:ascii="Times New Roman" w:hAnsi="Times New Roman"/>
          <w:b/>
          <w:sz w:val="36"/>
          <w:lang w:val="pl-PL"/>
        </w:rPr>
        <w:t>45233000-9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pStyle w:val="Tekstpodstawowy2"/>
        <w:rPr>
          <w:rFonts w:ascii="Times New Roman" w:hAnsi="Times New Roman"/>
        </w:rPr>
      </w:pPr>
    </w:p>
    <w:p w:rsidR="00F50B0A" w:rsidRDefault="00F50B0A">
      <w:pPr>
        <w:pStyle w:val="Tekstpodstawowy2"/>
        <w:rPr>
          <w:rFonts w:ascii="Times New Roman" w:hAnsi="Times New Roman"/>
        </w:rPr>
      </w:pPr>
    </w:p>
    <w:p w:rsidR="00F50B0A" w:rsidRDefault="00F50B0A">
      <w:pPr>
        <w:pStyle w:val="Tekstpodstawowy2"/>
        <w:rPr>
          <w:rFonts w:ascii="Times New Roman" w:hAnsi="Times New Roman"/>
        </w:rPr>
      </w:pPr>
    </w:p>
    <w:p w:rsidR="00F50B0A" w:rsidRDefault="00F50B0A">
      <w:pPr>
        <w:pStyle w:val="Tekstpodstawowy2"/>
        <w:rPr>
          <w:rFonts w:ascii="Times New Roman" w:hAnsi="Times New Roman"/>
        </w:rPr>
      </w:pPr>
    </w:p>
    <w:p w:rsidR="00F50B0A" w:rsidRDefault="00F50B0A">
      <w:pPr>
        <w:pStyle w:val="Tekstpodstawowy2"/>
        <w:spacing w:after="1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OCZYSZCZENIE I SKROPIENIE WARSTW </w:t>
      </w:r>
      <w:r>
        <w:rPr>
          <w:rFonts w:ascii="Times New Roman" w:hAnsi="Times New Roman"/>
        </w:rPr>
        <w:br/>
        <w:t>KONSTRUKCYJNYCH</w:t>
      </w:r>
    </w:p>
    <w:p w:rsidR="00F50B0A" w:rsidRDefault="00F50B0A">
      <w:pPr>
        <w:pStyle w:val="Tekstpodstawowy2"/>
        <w:rPr>
          <w:rFonts w:ascii="Times New Roman" w:hAnsi="Times New Roman"/>
        </w:rPr>
      </w:pPr>
      <w:r>
        <w:rPr>
          <w:rFonts w:ascii="Times New Roman" w:hAnsi="Times New Roman"/>
        </w:rPr>
        <w:t>CPV: Roboty w zakresie konstruowania, fundamentow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nia oraz wykonywania nawierzchni autostrad, dróg.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>
        <w:rPr>
          <w:rFonts w:ascii="Times New Roman" w:hAnsi="Times New Roman"/>
          <w:b/>
          <w:sz w:val="36"/>
          <w:lang w:val="pl-PL"/>
        </w:rPr>
        <w:lastRenderedPageBreak/>
        <w:cr/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  <w:sectPr w:rsidR="00F50B0A">
          <w:footerReference w:type="even" r:id="rId8"/>
          <w:footerReference w:type="default" r:id="rId9"/>
          <w:footerReference w:type="first" r:id="rId10"/>
          <w:pgSz w:w="11904" w:h="16836" w:code="9"/>
          <w:pgMar w:top="1418" w:right="1418" w:bottom="1418" w:left="1418" w:header="851" w:footer="851" w:gutter="0"/>
          <w:pgNumType w:start="1"/>
          <w:cols w:space="708"/>
          <w:titlePg/>
        </w:sect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36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/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lastRenderedPageBreak/>
        <w:t>1. Wstęp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 xml:space="preserve">1.1. Przedmiot ST 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lang w:val="pl-PL"/>
        </w:rPr>
      </w:pPr>
    </w:p>
    <w:p w:rsidR="00AD05BE" w:rsidRDefault="00054711" w:rsidP="00A02AB2">
      <w:pPr>
        <w:pStyle w:val="Tekstpodstawowy"/>
      </w:pPr>
      <w:r>
        <w:rPr>
          <w:rFonts w:ascii="Times New Roman" w:hAnsi="Times New Roman"/>
        </w:rPr>
        <w:tab/>
      </w:r>
      <w:r w:rsidR="00A02AB2">
        <w:rPr>
          <w:rFonts w:ascii="Times New Roman" w:hAnsi="Times New Roman"/>
        </w:rPr>
        <w:tab/>
      </w:r>
      <w:r w:rsidR="00A02AB2">
        <w:rPr>
          <w:rFonts w:ascii="Times New Roman" w:hAnsi="Times New Roman"/>
        </w:rPr>
        <w:tab/>
      </w:r>
      <w:bookmarkStart w:id="0" w:name="_GoBack"/>
      <w:bookmarkEnd w:id="0"/>
      <w:r w:rsidR="00F50B0A">
        <w:rPr>
          <w:rFonts w:ascii="Times New Roman" w:hAnsi="Times New Roman"/>
        </w:rPr>
        <w:t xml:space="preserve">Przedmiotem niniejszej Specyfikacji Technicznej są wymagania dotyczące           wykonania i odbioru oczyszczenia i skropienia warstw konstrukcyjnych nawierzchni </w:t>
      </w:r>
      <w:r w:rsidR="00F50B0A">
        <w:rPr>
          <w:rFonts w:ascii="Times New Roman" w:hAnsi="Times New Roman"/>
        </w:rPr>
        <w:br/>
      </w:r>
      <w:r w:rsidR="004B571B">
        <w:rPr>
          <w:rFonts w:ascii="Times New Roman" w:hAnsi="Times New Roman"/>
        </w:rPr>
        <w:t xml:space="preserve">w związku z </w:t>
      </w:r>
      <w:r w:rsidR="004B571B" w:rsidRPr="00CE7F24">
        <w:rPr>
          <w:rFonts w:ascii="Times New Roman" w:hAnsi="Times New Roman"/>
        </w:rPr>
        <w:t xml:space="preserve"> </w:t>
      </w:r>
      <w:r w:rsidR="004B571B" w:rsidRPr="00CE7F24">
        <w:t>przebudową drogi obejmującą budowę przystanku tramwajowego typu wiedeńskiego w ulicy Górna Wilda w Poznaniu, przystanek Różana w kierunku Rynku Wildeckiego (przystanek tramwajowy nr</w:t>
      </w:r>
      <w:r w:rsidR="004B571B">
        <w:t xml:space="preserve"> 2).</w:t>
      </w:r>
    </w:p>
    <w:p w:rsidR="00AD05BE" w:rsidRDefault="00AD05BE" w:rsidP="00A02AB2">
      <w:pPr>
        <w:pStyle w:val="Tekstpodstawowy"/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 xml:space="preserve">1.2. Zakres stosowania ST 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Specyfikacja Techniczna jest stosowana jako dokument przetargowy </w:t>
      </w:r>
      <w:r>
        <w:rPr>
          <w:rFonts w:ascii="Times New Roman" w:hAnsi="Times New Roman"/>
        </w:rPr>
        <w:br/>
        <w:t>i kontraktowy przy zlecaniu i realizacji robót wymienionych w punkcie 1.1.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 xml:space="preserve">1.3. Zakres robót objętych ST 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Ustalenia zawarte w niniejszej specyfikacji dotyczą zasad prowadzenia robót przy oczyszczaniu i skrapianiu warstw konstrukcyjnych nawierzchni</w:t>
      </w:r>
      <w:r w:rsidR="00041563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 obejmują:</w:t>
      </w:r>
    </w:p>
    <w:p w:rsidR="00F50B0A" w:rsidRDefault="00F50B0A">
      <w:pPr>
        <w:pStyle w:val="Tekstpodstawowy"/>
        <w:rPr>
          <w:rFonts w:ascii="Times New Roman" w:hAnsi="Times New Roman"/>
        </w:rPr>
      </w:pPr>
    </w:p>
    <w:p w:rsidR="00F50B0A" w:rsidRPr="008C69FF" w:rsidRDefault="00F50B0A">
      <w:pPr>
        <w:pStyle w:val="Tekstpodstawowy"/>
        <w:numPr>
          <w:ilvl w:val="0"/>
          <w:numId w:val="6"/>
        </w:numPr>
        <w:tabs>
          <w:tab w:val="clear" w:pos="360"/>
          <w:tab w:val="clear" w:pos="736"/>
          <w:tab w:val="num" w:pos="361"/>
          <w:tab w:val="left" w:pos="426"/>
        </w:tabs>
        <w:ind w:left="361"/>
        <w:rPr>
          <w:rFonts w:ascii="Times New Roman" w:hAnsi="Times New Roman"/>
        </w:rPr>
      </w:pPr>
      <w:r w:rsidRPr="008C69FF">
        <w:rPr>
          <w:rFonts w:ascii="Times New Roman" w:hAnsi="Times New Roman"/>
        </w:rPr>
        <w:t xml:space="preserve">oczyszczenie mechaniczne nawierzchni drogowych nieulepszonych - </w:t>
      </w:r>
      <w:r w:rsidRPr="008C69FF">
        <w:rPr>
          <w:rFonts w:ascii="Times New Roman" w:hAnsi="Times New Roman"/>
          <w:u w:val="single"/>
        </w:rPr>
        <w:t>warstwy niebitumiczne</w:t>
      </w:r>
      <w:r w:rsidRPr="008C69FF">
        <w:rPr>
          <w:rFonts w:ascii="Times New Roman" w:hAnsi="Times New Roman"/>
        </w:rPr>
        <w:t>:</w:t>
      </w:r>
    </w:p>
    <w:p w:rsidR="00B662F0" w:rsidRDefault="00B662F0" w:rsidP="008C69FF">
      <w:pPr>
        <w:pStyle w:val="Tekstpodstawowy"/>
        <w:tabs>
          <w:tab w:val="clear" w:pos="339"/>
          <w:tab w:val="clear" w:pos="736"/>
          <w:tab w:val="clear" w:pos="1020"/>
          <w:tab w:val="left" w:pos="709"/>
          <w:tab w:val="left" w:pos="1134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ab/>
        <w:t xml:space="preserve">-  </w:t>
      </w:r>
      <w:r w:rsidR="003F5D71" w:rsidRPr="003F5D71">
        <w:rPr>
          <w:rFonts w:ascii="Times New Roman" w:hAnsi="Times New Roman"/>
        </w:rPr>
        <w:t>pod warstw</w:t>
      </w:r>
      <w:r w:rsidR="003F5D71" w:rsidRPr="003F5D71">
        <w:rPr>
          <w:rFonts w:ascii="Times New Roman" w:hAnsi="Times New Roman" w:hint="eastAsia"/>
        </w:rPr>
        <w:t>ą</w:t>
      </w:r>
      <w:r w:rsidR="003F5D71" w:rsidRPr="003F5D71">
        <w:rPr>
          <w:rFonts w:ascii="Times New Roman" w:hAnsi="Times New Roman"/>
        </w:rPr>
        <w:t xml:space="preserve"> wi</w:t>
      </w:r>
      <w:r w:rsidR="003F5D71" w:rsidRPr="003F5D71">
        <w:rPr>
          <w:rFonts w:ascii="Times New Roman" w:hAnsi="Times New Roman" w:hint="eastAsia"/>
        </w:rPr>
        <w:t>ążą</w:t>
      </w:r>
      <w:r w:rsidR="003F5D71" w:rsidRPr="003F5D71">
        <w:rPr>
          <w:rFonts w:ascii="Times New Roman" w:hAnsi="Times New Roman"/>
        </w:rPr>
        <w:t>c</w:t>
      </w:r>
      <w:r w:rsidR="003F5D71" w:rsidRPr="003F5D71">
        <w:rPr>
          <w:rFonts w:ascii="Times New Roman" w:hAnsi="Times New Roman" w:hint="eastAsia"/>
        </w:rPr>
        <w:t>ą</w:t>
      </w:r>
      <w:r w:rsidR="003F5D71" w:rsidRPr="003F5D71">
        <w:rPr>
          <w:rFonts w:ascii="Times New Roman" w:hAnsi="Times New Roman"/>
        </w:rPr>
        <w:t xml:space="preserve"> z BA - </w:t>
      </w:r>
      <w:r w:rsidR="00241B3B" w:rsidRPr="00241B3B">
        <w:rPr>
          <w:rFonts w:ascii="Times New Roman" w:hAnsi="Times New Roman"/>
        </w:rPr>
        <w:t>warstwa podbud</w:t>
      </w:r>
      <w:r w:rsidR="00D1419A">
        <w:rPr>
          <w:rFonts w:ascii="Times New Roman" w:hAnsi="Times New Roman"/>
        </w:rPr>
        <w:t>owy zasadniczej z kruszywa łamanego</w:t>
      </w:r>
      <w:r w:rsidR="00241B3B">
        <w:rPr>
          <w:rFonts w:ascii="Times New Roman" w:hAnsi="Times New Roman"/>
        </w:rPr>
        <w:t>,</w:t>
      </w:r>
    </w:p>
    <w:p w:rsidR="00B662F0" w:rsidRPr="008C69FF" w:rsidRDefault="00B662F0" w:rsidP="000318A9">
      <w:pPr>
        <w:pStyle w:val="Tekstpodstawowy"/>
        <w:tabs>
          <w:tab w:val="clear" w:pos="339"/>
          <w:tab w:val="clear" w:pos="736"/>
          <w:tab w:val="clear" w:pos="1020"/>
          <w:tab w:val="left" w:pos="709"/>
          <w:tab w:val="left" w:pos="1134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ab/>
      </w:r>
    </w:p>
    <w:p w:rsidR="00F50B0A" w:rsidRPr="008C69FF" w:rsidRDefault="00F50B0A">
      <w:pPr>
        <w:pStyle w:val="Tekstpodstawowy"/>
        <w:numPr>
          <w:ilvl w:val="0"/>
          <w:numId w:val="6"/>
        </w:numPr>
        <w:tabs>
          <w:tab w:val="clear" w:pos="360"/>
          <w:tab w:val="clear" w:pos="736"/>
          <w:tab w:val="num" w:pos="361"/>
          <w:tab w:val="left" w:pos="426"/>
          <w:tab w:val="left" w:pos="993"/>
        </w:tabs>
        <w:ind w:left="357" w:hanging="357"/>
        <w:rPr>
          <w:rFonts w:ascii="Times New Roman" w:hAnsi="Times New Roman"/>
        </w:rPr>
      </w:pPr>
      <w:r w:rsidRPr="008C69FF">
        <w:rPr>
          <w:rFonts w:ascii="Times New Roman" w:hAnsi="Times New Roman"/>
        </w:rPr>
        <w:t xml:space="preserve">oczyszczenie mechaniczne nawierzchni drogowych bitumicznych - </w:t>
      </w:r>
      <w:r w:rsidRPr="008C69FF">
        <w:rPr>
          <w:rFonts w:ascii="Times New Roman" w:hAnsi="Times New Roman"/>
          <w:u w:val="single"/>
        </w:rPr>
        <w:t>warstwy bitumiczne</w:t>
      </w:r>
      <w:r w:rsidRPr="008C69FF">
        <w:rPr>
          <w:rFonts w:ascii="Times New Roman" w:hAnsi="Times New Roman"/>
        </w:rPr>
        <w:t>:</w:t>
      </w:r>
    </w:p>
    <w:p w:rsidR="00B662F0" w:rsidRPr="008C69FF" w:rsidRDefault="00054711" w:rsidP="008C69FF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left" w:pos="709"/>
          <w:tab w:val="left" w:pos="993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ab/>
        <w:t xml:space="preserve">- </w:t>
      </w:r>
      <w:r w:rsidR="003F5D71" w:rsidRPr="003F5D71">
        <w:rPr>
          <w:rFonts w:ascii="Times New Roman" w:hAnsi="Times New Roman"/>
        </w:rPr>
        <w:t>pod warstw</w:t>
      </w:r>
      <w:r w:rsidR="003F5D71" w:rsidRPr="003F5D71">
        <w:rPr>
          <w:rFonts w:ascii="Times New Roman" w:hAnsi="Times New Roman" w:hint="eastAsia"/>
        </w:rPr>
        <w:t>ą</w:t>
      </w:r>
      <w:r w:rsidR="003F5D71" w:rsidRPr="003F5D71">
        <w:rPr>
          <w:rFonts w:ascii="Times New Roman" w:hAnsi="Times New Roman"/>
        </w:rPr>
        <w:t xml:space="preserve"> </w:t>
      </w:r>
      <w:r w:rsidR="003F5D71" w:rsidRPr="003F5D71">
        <w:rPr>
          <w:rFonts w:ascii="Times New Roman" w:hAnsi="Times New Roman" w:hint="eastAsia"/>
        </w:rPr>
        <w:t>ś</w:t>
      </w:r>
      <w:r w:rsidR="003F5D71" w:rsidRPr="003F5D71">
        <w:rPr>
          <w:rFonts w:ascii="Times New Roman" w:hAnsi="Times New Roman"/>
        </w:rPr>
        <w:t>cieraln</w:t>
      </w:r>
      <w:r w:rsidR="003F5D71" w:rsidRPr="003F5D71">
        <w:rPr>
          <w:rFonts w:ascii="Times New Roman" w:hAnsi="Times New Roman" w:hint="eastAsia"/>
        </w:rPr>
        <w:t>ą</w:t>
      </w:r>
      <w:r w:rsidR="003F5D71" w:rsidRPr="003F5D71">
        <w:rPr>
          <w:rFonts w:ascii="Times New Roman" w:hAnsi="Times New Roman"/>
        </w:rPr>
        <w:t xml:space="preserve"> z BA - </w:t>
      </w:r>
      <w:r w:rsidR="00241B3B" w:rsidRPr="00241B3B">
        <w:rPr>
          <w:rFonts w:ascii="Times New Roman" w:hAnsi="Times New Roman"/>
        </w:rPr>
        <w:t>warstwa wi</w:t>
      </w:r>
      <w:r w:rsidR="00241B3B" w:rsidRPr="00241B3B">
        <w:rPr>
          <w:rFonts w:ascii="Times New Roman" w:hAnsi="Times New Roman" w:hint="eastAsia"/>
        </w:rPr>
        <w:t>ążą</w:t>
      </w:r>
      <w:r w:rsidR="00241B3B" w:rsidRPr="00241B3B">
        <w:rPr>
          <w:rFonts w:ascii="Times New Roman" w:hAnsi="Times New Roman"/>
        </w:rPr>
        <w:t>ca z BA oraz istniej</w:t>
      </w:r>
      <w:r w:rsidR="00241B3B" w:rsidRPr="00241B3B">
        <w:rPr>
          <w:rFonts w:ascii="Times New Roman" w:hAnsi="Times New Roman" w:hint="eastAsia"/>
        </w:rPr>
        <w:t>ą</w:t>
      </w:r>
      <w:r w:rsidR="00241B3B" w:rsidRPr="00241B3B">
        <w:rPr>
          <w:rFonts w:ascii="Times New Roman" w:hAnsi="Times New Roman"/>
        </w:rPr>
        <w:t>ca nawierzchnia po uprzednim sfrezowaniu</w:t>
      </w:r>
      <w:r w:rsidR="00241B3B">
        <w:rPr>
          <w:rFonts w:ascii="Times New Roman" w:hAnsi="Times New Roman"/>
        </w:rPr>
        <w:t>,</w:t>
      </w:r>
    </w:p>
    <w:p w:rsidR="00012CCE" w:rsidRPr="008C69FF" w:rsidRDefault="00B662F0" w:rsidP="000318A9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left" w:pos="709"/>
          <w:tab w:val="left" w:pos="993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ab/>
      </w:r>
    </w:p>
    <w:p w:rsidR="00F50B0A" w:rsidRPr="008C69FF" w:rsidRDefault="00F50B0A">
      <w:pPr>
        <w:pStyle w:val="Tekstpodstawowy"/>
        <w:tabs>
          <w:tab w:val="clear" w:pos="339"/>
          <w:tab w:val="clear" w:pos="736"/>
          <w:tab w:val="left" w:pos="426"/>
          <w:tab w:val="left" w:pos="993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>-</w:t>
      </w:r>
      <w:r w:rsidRPr="008C69FF">
        <w:rPr>
          <w:rFonts w:ascii="Times New Roman" w:hAnsi="Times New Roman"/>
        </w:rPr>
        <w:tab/>
        <w:t xml:space="preserve">skropienie </w:t>
      </w:r>
      <w:r w:rsidR="00FB1BF5" w:rsidRPr="008C69FF">
        <w:rPr>
          <w:rFonts w:ascii="Times New Roman" w:hAnsi="Times New Roman"/>
        </w:rPr>
        <w:t>emulsją asfaltową</w:t>
      </w:r>
      <w:r w:rsidRPr="008C69FF">
        <w:rPr>
          <w:rFonts w:ascii="Times New Roman" w:hAnsi="Times New Roman"/>
        </w:rPr>
        <w:t xml:space="preserve"> nawierzchni drogowych -  </w:t>
      </w:r>
      <w:r w:rsidRPr="008C69FF">
        <w:rPr>
          <w:rFonts w:ascii="Times New Roman" w:hAnsi="Times New Roman"/>
          <w:u w:val="single"/>
        </w:rPr>
        <w:t>warstwy niebitumiczne</w:t>
      </w:r>
      <w:r w:rsidRPr="008C69FF">
        <w:rPr>
          <w:rFonts w:ascii="Times New Roman" w:hAnsi="Times New Roman"/>
        </w:rPr>
        <w:t>:</w:t>
      </w:r>
    </w:p>
    <w:p w:rsidR="00DF14BF" w:rsidRPr="008C69FF" w:rsidRDefault="00012CCE" w:rsidP="008C69FF">
      <w:pPr>
        <w:pStyle w:val="Tekstpodstawowy"/>
        <w:tabs>
          <w:tab w:val="clear" w:pos="339"/>
          <w:tab w:val="clear" w:pos="736"/>
          <w:tab w:val="clear" w:pos="1020"/>
          <w:tab w:val="left" w:pos="709"/>
          <w:tab w:val="left" w:pos="1134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ab/>
        <w:t xml:space="preserve">-  </w:t>
      </w:r>
      <w:r w:rsidR="003F5D71" w:rsidRPr="003F5D71">
        <w:rPr>
          <w:rFonts w:ascii="Times New Roman" w:hAnsi="Times New Roman"/>
        </w:rPr>
        <w:t>pod warstw</w:t>
      </w:r>
      <w:r w:rsidR="003F5D71" w:rsidRPr="003F5D71">
        <w:rPr>
          <w:rFonts w:ascii="Times New Roman" w:hAnsi="Times New Roman" w:hint="eastAsia"/>
        </w:rPr>
        <w:t>ą</w:t>
      </w:r>
      <w:r w:rsidR="003F5D71" w:rsidRPr="003F5D71">
        <w:rPr>
          <w:rFonts w:ascii="Times New Roman" w:hAnsi="Times New Roman"/>
        </w:rPr>
        <w:t xml:space="preserve"> wi</w:t>
      </w:r>
      <w:r w:rsidR="003F5D71" w:rsidRPr="003F5D71">
        <w:rPr>
          <w:rFonts w:ascii="Times New Roman" w:hAnsi="Times New Roman" w:hint="eastAsia"/>
        </w:rPr>
        <w:t>ążą</w:t>
      </w:r>
      <w:r w:rsidR="003F5D71" w:rsidRPr="003F5D71">
        <w:rPr>
          <w:rFonts w:ascii="Times New Roman" w:hAnsi="Times New Roman"/>
        </w:rPr>
        <w:t>c</w:t>
      </w:r>
      <w:r w:rsidR="003F5D71" w:rsidRPr="003F5D71">
        <w:rPr>
          <w:rFonts w:ascii="Times New Roman" w:hAnsi="Times New Roman" w:hint="eastAsia"/>
        </w:rPr>
        <w:t>ą</w:t>
      </w:r>
      <w:r w:rsidR="003F5D71" w:rsidRPr="003F5D71">
        <w:rPr>
          <w:rFonts w:ascii="Times New Roman" w:hAnsi="Times New Roman"/>
        </w:rPr>
        <w:t xml:space="preserve"> z BA - </w:t>
      </w:r>
      <w:r w:rsidR="00241B3B" w:rsidRPr="00241B3B">
        <w:rPr>
          <w:rFonts w:ascii="Times New Roman" w:hAnsi="Times New Roman"/>
        </w:rPr>
        <w:t>warstwa po</w:t>
      </w:r>
      <w:r w:rsidR="00D1419A">
        <w:rPr>
          <w:rFonts w:ascii="Times New Roman" w:hAnsi="Times New Roman"/>
        </w:rPr>
        <w:t>dbudowy zasadniczej z kruszywa łamanego</w:t>
      </w:r>
      <w:r w:rsidR="00241B3B">
        <w:rPr>
          <w:rFonts w:ascii="Times New Roman" w:hAnsi="Times New Roman"/>
        </w:rPr>
        <w:t>,</w:t>
      </w:r>
    </w:p>
    <w:p w:rsidR="00F50B0A" w:rsidRPr="008C69FF" w:rsidRDefault="00012CCE" w:rsidP="000318A9">
      <w:pPr>
        <w:pStyle w:val="Tekstpodstawowy"/>
        <w:tabs>
          <w:tab w:val="clear" w:pos="339"/>
          <w:tab w:val="clear" w:pos="736"/>
          <w:tab w:val="clear" w:pos="1020"/>
          <w:tab w:val="left" w:pos="709"/>
          <w:tab w:val="left" w:pos="1134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ab/>
      </w:r>
    </w:p>
    <w:p w:rsidR="00F50B0A" w:rsidRPr="008C69FF" w:rsidRDefault="00F50B0A">
      <w:pPr>
        <w:pStyle w:val="Tekstpodstawowy"/>
        <w:tabs>
          <w:tab w:val="clear" w:pos="339"/>
          <w:tab w:val="clear" w:pos="736"/>
          <w:tab w:val="left" w:pos="426"/>
          <w:tab w:val="left" w:pos="993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>-</w:t>
      </w:r>
      <w:r w:rsidRPr="008C69FF">
        <w:rPr>
          <w:rFonts w:ascii="Times New Roman" w:hAnsi="Times New Roman"/>
        </w:rPr>
        <w:tab/>
        <w:t xml:space="preserve">skropienie </w:t>
      </w:r>
      <w:r w:rsidR="00FB1BF5" w:rsidRPr="008C69FF">
        <w:rPr>
          <w:rFonts w:ascii="Times New Roman" w:hAnsi="Times New Roman"/>
        </w:rPr>
        <w:t>emulsją asfaltową</w:t>
      </w:r>
      <w:r w:rsidRPr="008C69FF">
        <w:rPr>
          <w:rFonts w:ascii="Times New Roman" w:hAnsi="Times New Roman"/>
        </w:rPr>
        <w:t xml:space="preserve"> nawierzchni drogowych - </w:t>
      </w:r>
      <w:r w:rsidRPr="008C69FF">
        <w:rPr>
          <w:rFonts w:ascii="Times New Roman" w:hAnsi="Times New Roman"/>
          <w:u w:val="single"/>
        </w:rPr>
        <w:t>warstwy bitumiczne</w:t>
      </w:r>
      <w:r w:rsidR="00186710" w:rsidRPr="008C69FF">
        <w:rPr>
          <w:rFonts w:ascii="Times New Roman" w:hAnsi="Times New Roman"/>
          <w:u w:val="single"/>
        </w:rPr>
        <w:t>:</w:t>
      </w:r>
    </w:p>
    <w:p w:rsidR="00241B3B" w:rsidRDefault="008C69FF" w:rsidP="000318A9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left" w:pos="709"/>
          <w:tab w:val="left" w:pos="993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ab/>
        <w:t xml:space="preserve">- </w:t>
      </w:r>
      <w:r w:rsidR="003F5D71" w:rsidRPr="003F5D71">
        <w:rPr>
          <w:rFonts w:ascii="Times New Roman" w:hAnsi="Times New Roman"/>
        </w:rPr>
        <w:t>pod warstw</w:t>
      </w:r>
      <w:r w:rsidR="003F5D71" w:rsidRPr="003F5D71">
        <w:rPr>
          <w:rFonts w:ascii="Times New Roman" w:hAnsi="Times New Roman" w:hint="eastAsia"/>
        </w:rPr>
        <w:t>ą</w:t>
      </w:r>
      <w:r w:rsidR="003F5D71" w:rsidRPr="003F5D71">
        <w:rPr>
          <w:rFonts w:ascii="Times New Roman" w:hAnsi="Times New Roman"/>
        </w:rPr>
        <w:t xml:space="preserve"> </w:t>
      </w:r>
      <w:r w:rsidR="003F5D71" w:rsidRPr="003F5D71">
        <w:rPr>
          <w:rFonts w:ascii="Times New Roman" w:hAnsi="Times New Roman" w:hint="eastAsia"/>
        </w:rPr>
        <w:t>ś</w:t>
      </w:r>
      <w:r w:rsidR="003F5D71" w:rsidRPr="003F5D71">
        <w:rPr>
          <w:rFonts w:ascii="Times New Roman" w:hAnsi="Times New Roman"/>
        </w:rPr>
        <w:t>cieraln</w:t>
      </w:r>
      <w:r w:rsidR="003F5D71" w:rsidRPr="003F5D71">
        <w:rPr>
          <w:rFonts w:ascii="Times New Roman" w:hAnsi="Times New Roman" w:hint="eastAsia"/>
        </w:rPr>
        <w:t>ą</w:t>
      </w:r>
      <w:r w:rsidR="003F5D71" w:rsidRPr="003F5D71">
        <w:rPr>
          <w:rFonts w:ascii="Times New Roman" w:hAnsi="Times New Roman"/>
        </w:rPr>
        <w:t xml:space="preserve"> z BA - </w:t>
      </w:r>
      <w:r w:rsidR="00241B3B" w:rsidRPr="00241B3B">
        <w:rPr>
          <w:rFonts w:ascii="Times New Roman" w:hAnsi="Times New Roman"/>
        </w:rPr>
        <w:t>warstwa wi</w:t>
      </w:r>
      <w:r w:rsidR="00241B3B" w:rsidRPr="00241B3B">
        <w:rPr>
          <w:rFonts w:ascii="Times New Roman" w:hAnsi="Times New Roman" w:hint="eastAsia"/>
        </w:rPr>
        <w:t>ążą</w:t>
      </w:r>
      <w:r w:rsidR="00241B3B" w:rsidRPr="00241B3B">
        <w:rPr>
          <w:rFonts w:ascii="Times New Roman" w:hAnsi="Times New Roman"/>
        </w:rPr>
        <w:t>ca z BA oraz istniej</w:t>
      </w:r>
      <w:r w:rsidR="00241B3B" w:rsidRPr="00241B3B">
        <w:rPr>
          <w:rFonts w:ascii="Times New Roman" w:hAnsi="Times New Roman" w:hint="eastAsia"/>
        </w:rPr>
        <w:t>ą</w:t>
      </w:r>
      <w:r w:rsidR="00241B3B" w:rsidRPr="00241B3B">
        <w:rPr>
          <w:rFonts w:ascii="Times New Roman" w:hAnsi="Times New Roman"/>
        </w:rPr>
        <w:t>ca nawierzchnia po uprzednim sfrezowaniu</w:t>
      </w:r>
      <w:r w:rsidR="00241B3B">
        <w:rPr>
          <w:rFonts w:ascii="Times New Roman" w:hAnsi="Times New Roman"/>
        </w:rPr>
        <w:t>.</w:t>
      </w:r>
    </w:p>
    <w:p w:rsidR="00012CCE" w:rsidRDefault="008C69FF" w:rsidP="000318A9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left" w:pos="709"/>
          <w:tab w:val="left" w:pos="993"/>
        </w:tabs>
        <w:rPr>
          <w:rFonts w:ascii="Times New Roman" w:hAnsi="Times New Roman"/>
        </w:rPr>
      </w:pPr>
      <w:r w:rsidRPr="008C69FF">
        <w:rPr>
          <w:rFonts w:ascii="Times New Roman" w:hAnsi="Times New Roman"/>
        </w:rPr>
        <w:tab/>
      </w:r>
    </w:p>
    <w:p w:rsidR="00F50B0A" w:rsidRDefault="00F50B0A" w:rsidP="00A5687C">
      <w:pPr>
        <w:pStyle w:val="Tekstpodstawowy"/>
        <w:tabs>
          <w:tab w:val="clear" w:pos="339"/>
          <w:tab w:val="clear" w:pos="736"/>
          <w:tab w:val="left" w:pos="426"/>
        </w:tabs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1.4. Określenia podstawowe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Określenia podstawowe podane w niniejszej specyfikacji są zgodne z obowiązuj</w:t>
      </w:r>
      <w:r>
        <w:rPr>
          <w:rFonts w:ascii="Times New Roman" w:hAnsi="Times New Roman"/>
        </w:rPr>
        <w:t>ą</w:t>
      </w:r>
      <w:r>
        <w:rPr>
          <w:rFonts w:ascii="Times New Roman" w:hAnsi="Times New Roman"/>
        </w:rPr>
        <w:t>cymi odpowiednimi normami i ST  D.00.00.00 „Wymagania ogólne”.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1.5. Ogólne wymagania dotyczące robót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 xml:space="preserve">Wykonawca robót jest odpowiedzialny za jakość ich wykonania oraz za zgodność </w:t>
      </w:r>
      <w:r>
        <w:rPr>
          <w:rFonts w:ascii="Times New Roman" w:hAnsi="Times New Roman"/>
          <w:sz w:val="24"/>
          <w:lang w:val="pl-PL"/>
        </w:rPr>
        <w:br/>
        <w:t>z Dokumentacją Projektową, ST  i poleceniami Inżyniera.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Ogólne wymagania dotyczące jakości robót, podano w ST D.00.00.00 „Wymagania ogólne”.</w:t>
      </w:r>
    </w:p>
    <w:p w:rsidR="00DF14BF" w:rsidRDefault="00DF14B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D1419A" w:rsidRDefault="00D1419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D1419A" w:rsidRDefault="00D1419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D1419A" w:rsidRDefault="00D1419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D1419A" w:rsidRDefault="00D1419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D1419A" w:rsidRDefault="00D1419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lastRenderedPageBreak/>
        <w:t>2. Materiały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2.1. Rodzaj materiału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1E5A49" w:rsidRDefault="004D6518" w:rsidP="004D651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 w:rsidR="00F50B0A" w:rsidRPr="001E5A49">
        <w:rPr>
          <w:rFonts w:ascii="Times New Roman" w:hAnsi="Times New Roman"/>
          <w:sz w:val="24"/>
          <w:lang w:val="pl-PL"/>
        </w:rPr>
        <w:t xml:space="preserve">Materiałami </w:t>
      </w:r>
      <w:r w:rsidR="001E5A49" w:rsidRPr="001E5A49">
        <w:rPr>
          <w:rFonts w:ascii="Times New Roman" w:hAnsi="Times New Roman"/>
          <w:sz w:val="24"/>
          <w:lang w:val="pl-PL"/>
        </w:rPr>
        <w:t>stosowanymi</w:t>
      </w:r>
      <w:r w:rsidR="001E5A49">
        <w:rPr>
          <w:rFonts w:ascii="Times New Roman" w:hAnsi="Times New Roman"/>
          <w:sz w:val="24"/>
          <w:szCs w:val="24"/>
          <w:lang w:val="pl-PL"/>
        </w:rPr>
        <w:t xml:space="preserve"> przy wykonaniu skropienia według zasad niniejszej Specyfikacji s</w:t>
      </w:r>
      <w:r w:rsidR="001E5A49">
        <w:rPr>
          <w:rFonts w:ascii="TimesNewRoman" w:eastAsia="TimesNewRoman" w:hAnsi="Times New Roman" w:cs="TimesNewRoman" w:hint="eastAsia"/>
          <w:sz w:val="24"/>
          <w:szCs w:val="24"/>
          <w:lang w:val="pl-PL"/>
        </w:rPr>
        <w:t>ą</w:t>
      </w:r>
      <w:r w:rsidR="001E5A49">
        <w:rPr>
          <w:rFonts w:ascii="Times New Roman" w:hAnsi="Times New Roman"/>
          <w:sz w:val="24"/>
          <w:szCs w:val="24"/>
          <w:lang w:val="pl-PL"/>
        </w:rPr>
        <w:t>:</w:t>
      </w:r>
    </w:p>
    <w:p w:rsidR="001E5A49" w:rsidRDefault="001E5A49" w:rsidP="001E5A4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– kationowa emulsja asfaltowa C60B3ZM wg WT-3– do skropienia warstw bitumicznych,</w:t>
      </w:r>
    </w:p>
    <w:p w:rsidR="00F50B0A" w:rsidRDefault="001E5A49" w:rsidP="001E5A4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– kationowa emulsja asfaltowa C60B4ZM wg WT-3 – do sk</w:t>
      </w:r>
      <w:r w:rsidR="004D6518">
        <w:rPr>
          <w:rFonts w:ascii="Times New Roman" w:hAnsi="Times New Roman"/>
          <w:sz w:val="24"/>
          <w:szCs w:val="24"/>
          <w:lang w:val="pl-PL"/>
        </w:rPr>
        <w:t>ropienia warstw niebitumicznych.</w:t>
      </w:r>
    </w:p>
    <w:p w:rsidR="004D6518" w:rsidRDefault="004D6518" w:rsidP="00601848">
      <w:pPr>
        <w:autoSpaceDE w:val="0"/>
        <w:autoSpaceDN w:val="0"/>
        <w:adjustRightInd w:val="0"/>
        <w:ind w:left="720" w:firstLine="720"/>
        <w:rPr>
          <w:rFonts w:ascii="Times New Roman" w:hAnsi="Times New Roman"/>
          <w:sz w:val="24"/>
          <w:szCs w:val="24"/>
          <w:lang w:val="pl-PL"/>
        </w:rPr>
      </w:pPr>
    </w:p>
    <w:p w:rsidR="001E5A49" w:rsidRPr="001E5A49" w:rsidRDefault="004D6518" w:rsidP="004D651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</w:r>
      <w:r>
        <w:rPr>
          <w:rFonts w:ascii="Times New Roman" w:hAnsi="Times New Roman"/>
          <w:sz w:val="24"/>
          <w:szCs w:val="24"/>
          <w:lang w:val="pl-PL"/>
        </w:rPr>
        <w:tab/>
      </w:r>
      <w:r w:rsidR="001E5A49" w:rsidRPr="001E5A49">
        <w:rPr>
          <w:rFonts w:ascii="Times New Roman" w:hAnsi="Times New Roman"/>
          <w:sz w:val="24"/>
          <w:szCs w:val="24"/>
          <w:lang w:val="pl-PL"/>
        </w:rPr>
        <w:t>Emulsje winny spełniać wymagania zapisane w tablicach 1 i 2</w:t>
      </w:r>
    </w:p>
    <w:p w:rsidR="001E5A49" w:rsidRDefault="001E5A49" w:rsidP="001E5A49">
      <w:pPr>
        <w:pStyle w:val="Default"/>
        <w:rPr>
          <w:sz w:val="23"/>
          <w:szCs w:val="23"/>
        </w:rPr>
      </w:pPr>
    </w:p>
    <w:p w:rsidR="001E5A49" w:rsidRDefault="007C4564" w:rsidP="001E5A49">
      <w:pPr>
        <w:pStyle w:val="Default"/>
        <w:rPr>
          <w:sz w:val="23"/>
          <w:szCs w:val="23"/>
        </w:rPr>
      </w:pPr>
      <w:r w:rsidRPr="007F0C27">
        <w:rPr>
          <w:sz w:val="23"/>
          <w:szCs w:val="23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3pt;height:353.25pt">
            <v:imagedata r:id="rId11" o:title=""/>
          </v:shape>
        </w:pict>
      </w:r>
    </w:p>
    <w:p w:rsidR="001E5A49" w:rsidRDefault="007C4564" w:rsidP="001E5A49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  <w:lang w:val="pl-PL"/>
        </w:rPr>
      </w:pPr>
      <w:r w:rsidRPr="007F0C27">
        <w:rPr>
          <w:rFonts w:ascii="Times New Roman" w:hAnsi="Times New Roman"/>
          <w:sz w:val="24"/>
          <w:szCs w:val="24"/>
          <w:lang w:val="pl-PL"/>
        </w:rPr>
        <w:lastRenderedPageBreak/>
        <w:pict>
          <v:shape id="_x0000_i1026" type="#_x0000_t75" style="width:454.5pt;height:312.75pt">
            <v:imagedata r:id="rId12" o:title=""/>
          </v:shape>
        </w:pict>
      </w:r>
    </w:p>
    <w:p w:rsidR="001E5A49" w:rsidRPr="001E5A49" w:rsidRDefault="007C4564" w:rsidP="00BB2090">
      <w:pPr>
        <w:autoSpaceDE w:val="0"/>
        <w:autoSpaceDN w:val="0"/>
        <w:adjustRightInd w:val="0"/>
        <w:ind w:left="142"/>
        <w:rPr>
          <w:rFonts w:ascii="Times New Roman" w:hAnsi="Times New Roman"/>
          <w:sz w:val="24"/>
          <w:szCs w:val="24"/>
          <w:lang w:val="pl-PL"/>
        </w:rPr>
      </w:pPr>
      <w:r w:rsidRPr="007F0C27">
        <w:rPr>
          <w:rFonts w:ascii="Times New Roman" w:hAnsi="Times New Roman"/>
          <w:sz w:val="24"/>
          <w:szCs w:val="24"/>
          <w:lang w:val="pl-PL"/>
        </w:rPr>
        <w:pict>
          <v:shape id="_x0000_i1027" type="#_x0000_t75" style="width:454.5pt;height:68.25pt">
            <v:imagedata r:id="rId13" o:title=""/>
          </v:shape>
        </w:pict>
      </w: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</w:p>
    <w:p w:rsidR="00F50B0A" w:rsidRDefault="00F50B0A">
      <w:pPr>
        <w:pStyle w:val="Nagwek2"/>
        <w:spacing w:before="0" w:after="0"/>
        <w:rPr>
          <w:sz w:val="24"/>
        </w:rPr>
      </w:pPr>
      <w:bookmarkStart w:id="1" w:name="_Toc407069670"/>
      <w:bookmarkStart w:id="2" w:name="_Toc407081635"/>
      <w:bookmarkStart w:id="3" w:name="_Toc407081778"/>
      <w:bookmarkStart w:id="4" w:name="_Toc407083434"/>
      <w:bookmarkStart w:id="5" w:name="_Toc407084268"/>
      <w:bookmarkStart w:id="6" w:name="_Toc407085387"/>
      <w:bookmarkStart w:id="7" w:name="_Toc407085530"/>
      <w:bookmarkStart w:id="8" w:name="_Toc407085673"/>
      <w:bookmarkStart w:id="9" w:name="_Toc407086121"/>
      <w:r>
        <w:rPr>
          <w:sz w:val="24"/>
        </w:rPr>
        <w:t>2.2. Zużycie lepiszczy do skropienia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</w:p>
    <w:p w:rsidR="00F50B0A" w:rsidRDefault="00F50B0A">
      <w:pPr>
        <w:rPr>
          <w:rFonts w:ascii="Times New Roman" w:hAnsi="Times New Roman"/>
          <w:lang w:val="pl-PL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</w:rPr>
        <w:t xml:space="preserve">Orientacyjne zużycie lepiszczy do skropienia warstw konstrukcyjnych nawierzchni podano w tablicy </w:t>
      </w:r>
      <w:r w:rsidR="000769B3">
        <w:rPr>
          <w:rFonts w:ascii="Times New Roman" w:hAnsi="Times New Roman"/>
        </w:rPr>
        <w:t>3</w:t>
      </w:r>
      <w:r>
        <w:rPr>
          <w:rFonts w:ascii="Times New Roman" w:hAnsi="Times New Roman"/>
        </w:rPr>
        <w:t>.</w:t>
      </w:r>
    </w:p>
    <w:p w:rsidR="00054711" w:rsidRDefault="00054711">
      <w:pPr>
        <w:pStyle w:val="Tekstpodstawowy"/>
        <w:rPr>
          <w:rFonts w:ascii="Times New Roman" w:hAnsi="Times New Roman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 xml:space="preserve">Tablica </w:t>
      </w:r>
      <w:r w:rsidR="000769B3">
        <w:rPr>
          <w:rFonts w:ascii="Times New Roman" w:hAnsi="Times New Roman"/>
        </w:rPr>
        <w:t>3</w:t>
      </w:r>
      <w:r>
        <w:rPr>
          <w:rFonts w:ascii="Times New Roman" w:hAnsi="Times New Roman"/>
        </w:rPr>
        <w:t>. Orientacyjne zużycie lepiszczy do skropienia warstw konstrukcyjnych nawierzchni</w:t>
      </w:r>
    </w:p>
    <w:p w:rsidR="00F50B0A" w:rsidRDefault="00F50B0A">
      <w:pPr>
        <w:pStyle w:val="Tekstpodstawowy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4252"/>
        <w:gridCol w:w="2762"/>
      </w:tblGrid>
      <w:tr w:rsidR="00F50B0A">
        <w:trPr>
          <w:jc w:val="center"/>
        </w:trPr>
        <w:tc>
          <w:tcPr>
            <w:tcW w:w="496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Lp.</w:t>
            </w:r>
          </w:p>
        </w:tc>
        <w:tc>
          <w:tcPr>
            <w:tcW w:w="4252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Rodzaj lepiszcza</w:t>
            </w:r>
          </w:p>
        </w:tc>
        <w:tc>
          <w:tcPr>
            <w:tcW w:w="2762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Zużycie (kg/m</w:t>
            </w:r>
            <w:r>
              <w:rPr>
                <w:rFonts w:ascii="Times New Roman" w:hAnsi="Times New Roman"/>
                <w:vertAlign w:val="superscript"/>
              </w:rPr>
              <w:t>2</w:t>
            </w:r>
            <w:r>
              <w:rPr>
                <w:rFonts w:ascii="Times New Roman" w:hAnsi="Times New Roman"/>
              </w:rPr>
              <w:t>)</w:t>
            </w:r>
          </w:p>
        </w:tc>
      </w:tr>
      <w:tr w:rsidR="00F50B0A">
        <w:trPr>
          <w:jc w:val="center"/>
        </w:trPr>
        <w:tc>
          <w:tcPr>
            <w:tcW w:w="496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4252" w:type="dxa"/>
          </w:tcPr>
          <w:p w:rsidR="00F50B0A" w:rsidRDefault="00F50B0A">
            <w:pPr>
              <w:spacing w:before="60" w:after="60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Emulsja asfaltowa kationowa</w:t>
            </w:r>
          </w:p>
        </w:tc>
        <w:tc>
          <w:tcPr>
            <w:tcW w:w="2762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od 0,4  do  1,2</w:t>
            </w:r>
          </w:p>
        </w:tc>
      </w:tr>
    </w:tbl>
    <w:p w:rsidR="00F50B0A" w:rsidRDefault="00F50B0A">
      <w:pPr>
        <w:ind w:left="420"/>
        <w:rPr>
          <w:rFonts w:ascii="Times New Roman" w:hAnsi="Times New Roman"/>
          <w:lang w:val="pl-PL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Dokładne zużycie lepiszczy powinno być ustalone w zależności od rodzaju warstwy i stanu jej powierzchni i zaakceptowane przez Inżyniera.</w:t>
      </w:r>
    </w:p>
    <w:p w:rsidR="00F50B0A" w:rsidRDefault="00F50B0A">
      <w:pPr>
        <w:pStyle w:val="Tekstpodstawowy"/>
        <w:rPr>
          <w:rFonts w:ascii="Times New Roman" w:hAnsi="Times New Roman"/>
        </w:rPr>
      </w:pPr>
    </w:p>
    <w:p w:rsidR="00F50B0A" w:rsidRDefault="00F50B0A">
      <w:pPr>
        <w:pStyle w:val="Nagwek2"/>
        <w:spacing w:before="0" w:after="0"/>
        <w:rPr>
          <w:sz w:val="24"/>
        </w:rPr>
      </w:pPr>
      <w:bookmarkStart w:id="10" w:name="_Toc407069671"/>
      <w:bookmarkStart w:id="11" w:name="_Toc407081636"/>
      <w:bookmarkStart w:id="12" w:name="_Toc407081779"/>
      <w:bookmarkStart w:id="13" w:name="_Toc407083435"/>
      <w:bookmarkStart w:id="14" w:name="_Toc407084269"/>
      <w:bookmarkStart w:id="15" w:name="_Toc407085388"/>
      <w:bookmarkStart w:id="16" w:name="_Toc407085531"/>
      <w:bookmarkStart w:id="17" w:name="_Toc407085674"/>
      <w:bookmarkStart w:id="18" w:name="_Toc407086122"/>
      <w:r>
        <w:rPr>
          <w:sz w:val="24"/>
        </w:rPr>
        <w:t>2.3. Składowanie lepiszczy</w:t>
      </w:r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F50B0A" w:rsidRDefault="00F50B0A">
      <w:pPr>
        <w:rPr>
          <w:rFonts w:ascii="Times New Roman" w:hAnsi="Times New Roman"/>
          <w:lang w:val="pl-PL"/>
        </w:rPr>
      </w:pP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Warunki przechowywania nie mogą powodować utraty cech lepiszcza i obniżenia jego jakości.</w:t>
      </w: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Lepiszcze należy przechowywać w zbiornikach stalowych wyposażonych               w urządzenia grzewcze i zabezpieczonych przed dostępem wody i zanieczyszczeniem. Dopuszcza się magazynowanie lepiszczy w zbiornikach murowanych, betonowych lub żelbetowych przy spełnieniu tych samych warunków, jakie podano dla zbiorników stalowych.</w:t>
      </w:r>
    </w:p>
    <w:p w:rsidR="00F50B0A" w:rsidRDefault="00F50B0A" w:rsidP="00601848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lastRenderedPageBreak/>
        <w:t>Emulsję można magazynować w opakowaniach transportowych lub stacjonarnych zbiornikach pionowych z nalewaniem od dna.</w:t>
      </w: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Nie należy stosować zbiornika walcowego leżącego, ze względu na tworzenie się na dużej powierzchni cieczy „kożucha” asfaltowego zatykającego później przewody.</w:t>
      </w: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Przy przechowywaniu emulsji asfaltowej należy przestrzegać zasad ustalonych przez producenta.</w:t>
      </w: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pStyle w:val="Nagwek1"/>
        <w:spacing w:line="240" w:lineRule="auto"/>
        <w:jc w:val="both"/>
        <w:rPr>
          <w:rFonts w:ascii="Times New Roman" w:hAnsi="Times New Roman"/>
          <w:b/>
          <w:color w:val="auto"/>
          <w:sz w:val="28"/>
        </w:rPr>
      </w:pPr>
      <w:bookmarkStart w:id="19" w:name="_Toc407069672"/>
      <w:bookmarkStart w:id="20" w:name="_Toc407081637"/>
      <w:bookmarkStart w:id="21" w:name="_Toc407081780"/>
      <w:bookmarkStart w:id="22" w:name="_Toc407083436"/>
      <w:bookmarkStart w:id="23" w:name="_Toc407084270"/>
      <w:bookmarkStart w:id="24" w:name="_Toc407085389"/>
      <w:bookmarkStart w:id="25" w:name="_Toc407085532"/>
      <w:bookmarkStart w:id="26" w:name="_Toc407085675"/>
      <w:bookmarkStart w:id="27" w:name="_Toc407086123"/>
      <w:r>
        <w:rPr>
          <w:rFonts w:ascii="Times New Roman" w:hAnsi="Times New Roman"/>
          <w:b/>
          <w:color w:val="auto"/>
          <w:sz w:val="28"/>
        </w:rPr>
        <w:t>3. Sprzęt</w:t>
      </w:r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</w:p>
    <w:p w:rsidR="00F50B0A" w:rsidRDefault="00F50B0A">
      <w:pPr>
        <w:pStyle w:val="Nagwek2"/>
        <w:spacing w:before="0" w:after="0"/>
        <w:rPr>
          <w:b w:val="0"/>
          <w:sz w:val="24"/>
        </w:rPr>
      </w:pPr>
      <w:bookmarkStart w:id="28" w:name="_Toc407069673"/>
      <w:bookmarkStart w:id="29" w:name="_Toc407081638"/>
      <w:bookmarkStart w:id="30" w:name="_Toc407081781"/>
      <w:bookmarkStart w:id="31" w:name="_Toc407083437"/>
      <w:bookmarkStart w:id="32" w:name="_Toc407084271"/>
      <w:bookmarkStart w:id="33" w:name="_Toc407085390"/>
      <w:bookmarkStart w:id="34" w:name="_Toc407085533"/>
      <w:bookmarkStart w:id="35" w:name="_Toc407085676"/>
      <w:bookmarkStart w:id="36" w:name="_Toc407086124"/>
    </w:p>
    <w:p w:rsidR="00F50B0A" w:rsidRDefault="00F50B0A">
      <w:pPr>
        <w:pStyle w:val="Nagwek2"/>
        <w:spacing w:before="0" w:after="0"/>
        <w:rPr>
          <w:sz w:val="24"/>
        </w:rPr>
      </w:pPr>
      <w:r>
        <w:rPr>
          <w:sz w:val="24"/>
        </w:rPr>
        <w:t>3.1. Ogólne wymagania dotyczące sprzętu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F50B0A" w:rsidRDefault="00F50B0A">
      <w:pPr>
        <w:jc w:val="both"/>
        <w:rPr>
          <w:rFonts w:ascii="Times New Roman" w:hAnsi="Times New Roman"/>
          <w:lang w:val="pl-PL"/>
        </w:rPr>
      </w:pP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Ogólne wymagania dotyczące sprzętu podano w ST  D.00.00.00 „Wymagania ogólne”.</w:t>
      </w:r>
    </w:p>
    <w:p w:rsidR="00F50B0A" w:rsidRDefault="00F50B0A">
      <w:pPr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pStyle w:val="Nagwek2"/>
        <w:spacing w:before="0" w:after="0"/>
        <w:rPr>
          <w:sz w:val="24"/>
        </w:rPr>
      </w:pPr>
      <w:bookmarkStart w:id="37" w:name="_Toc407069674"/>
      <w:bookmarkStart w:id="38" w:name="_Toc407081639"/>
      <w:bookmarkStart w:id="39" w:name="_Toc407081782"/>
      <w:bookmarkStart w:id="40" w:name="_Toc407083438"/>
      <w:bookmarkStart w:id="41" w:name="_Toc407084272"/>
      <w:bookmarkStart w:id="42" w:name="_Toc407085391"/>
      <w:bookmarkStart w:id="43" w:name="_Toc407085534"/>
      <w:bookmarkStart w:id="44" w:name="_Toc407085677"/>
      <w:bookmarkStart w:id="45" w:name="_Toc407086125"/>
      <w:r>
        <w:rPr>
          <w:sz w:val="24"/>
        </w:rPr>
        <w:t>3.2. Sprzęt do oczyszczania warstw nawierzchni</w:t>
      </w:r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</w:p>
    <w:p w:rsidR="00F50B0A" w:rsidRDefault="00F50B0A">
      <w:pPr>
        <w:jc w:val="both"/>
        <w:rPr>
          <w:rFonts w:ascii="Times New Roman" w:hAnsi="Times New Roman"/>
          <w:lang w:val="pl-PL"/>
        </w:rPr>
      </w:pP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Wykonawca przystępujący do oczyszczania warstw nawierzchni, powinien wykazać się możliwością korzystania z następującego sprzętu: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szczotek mechanicznych - zaleca się użycie urządzeń dwuszczotkowych. Pierwsza ze szczotek powinna być wykonana z twardych elementów czyszczących i służyć do zdrapywania oraz usuwania zanieczyszczeń przylegających do czyszczonej warstwy. Druga szczotka powinna posiadać miękkie elementy czyszczące i służyć do zamiatania. Zaleca się używanie szczotek wyposażonych w urządzenia odpylające,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sprężarek,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zbiorników z wodą,</w:t>
      </w:r>
    </w:p>
    <w:p w:rsidR="00A5687C" w:rsidRPr="00A5687C" w:rsidRDefault="00F50B0A" w:rsidP="00A5687C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szczotek ręcznych.</w:t>
      </w:r>
      <w:bookmarkStart w:id="46" w:name="_Toc407069675"/>
      <w:bookmarkStart w:id="47" w:name="_Toc407081640"/>
      <w:bookmarkStart w:id="48" w:name="_Toc407081783"/>
      <w:bookmarkStart w:id="49" w:name="_Toc407083439"/>
      <w:bookmarkStart w:id="50" w:name="_Toc407084273"/>
      <w:bookmarkStart w:id="51" w:name="_Toc407085392"/>
      <w:bookmarkStart w:id="52" w:name="_Toc407085535"/>
      <w:bookmarkStart w:id="53" w:name="_Toc407085678"/>
      <w:bookmarkStart w:id="54" w:name="_Toc407086126"/>
    </w:p>
    <w:p w:rsidR="00A5687C" w:rsidRDefault="00A5687C" w:rsidP="00A5687C"/>
    <w:p w:rsidR="00F50B0A" w:rsidRDefault="00F50B0A">
      <w:pPr>
        <w:pStyle w:val="Nagwek2"/>
        <w:spacing w:before="0" w:after="0"/>
        <w:rPr>
          <w:sz w:val="24"/>
        </w:rPr>
      </w:pPr>
      <w:r>
        <w:rPr>
          <w:sz w:val="24"/>
        </w:rPr>
        <w:t>3.3. Sprzęt do skrapiania warstw nawierzchni</w:t>
      </w:r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F50B0A" w:rsidRDefault="00F50B0A">
      <w:pPr>
        <w:jc w:val="both"/>
        <w:rPr>
          <w:rFonts w:ascii="Times New Roman" w:hAnsi="Times New Roman"/>
          <w:lang w:val="pl-PL"/>
        </w:rPr>
      </w:pP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Do skrapiania warstw nawierzchni należy używać skrapiarkę lepiszcza. Skrapiarka powinna być wyposażona w urządzenia pomiarowo-kontrolne pozwalające na sprawdzanie </w:t>
      </w:r>
      <w:r>
        <w:rPr>
          <w:rFonts w:ascii="Times New Roman" w:hAnsi="Times New Roman"/>
          <w:sz w:val="24"/>
          <w:lang w:val="pl-PL"/>
        </w:rPr>
        <w:br/>
        <w:t>i regulowanie następujących parametrów: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temperatury rozkładanego lepiszcza,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ciśnienia lepiszcza w kolektorze,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obrotów pompy dozującej lepiszcze,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prędkości poruszania się skrapiarki,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wysokości i długości kolektora do rozkładania lepiszcza,</w:t>
      </w:r>
    </w:p>
    <w:p w:rsidR="00F50B0A" w:rsidRDefault="00F50B0A">
      <w:pPr>
        <w:numPr>
          <w:ilvl w:val="0"/>
          <w:numId w:val="8"/>
        </w:numPr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dozatora lepiszcza.</w:t>
      </w: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Zbiornik na lepiszcze skrapiarki powinien być izolowany termicznie tak, aby było możliwe zachowanie stałej temperatury lepiszcza.</w:t>
      </w:r>
    </w:p>
    <w:p w:rsidR="00F50B0A" w:rsidRDefault="00F50B0A">
      <w:pPr>
        <w:ind w:left="273" w:firstLine="72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Wykonawca powinien posiadać aktualne świadectwo cechowania skrapiarki.</w:t>
      </w:r>
    </w:p>
    <w:p w:rsidR="00F50B0A" w:rsidRDefault="00F50B0A">
      <w:pPr>
        <w:ind w:firstLine="99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Skrapiarka powinna zapewnić rozkładanie lepiszcza z tolerancją </w:t>
      </w:r>
      <w:r>
        <w:rPr>
          <w:rFonts w:ascii="Times New Roman" w:hAnsi="Times New Roman"/>
          <w:sz w:val="24"/>
          <w:lang w:val="pl-PL"/>
        </w:rPr>
        <w:sym w:font="Symbol" w:char="F0B1"/>
      </w:r>
      <w:r>
        <w:rPr>
          <w:rFonts w:ascii="Times New Roman" w:hAnsi="Times New Roman"/>
          <w:sz w:val="24"/>
          <w:lang w:val="pl-PL"/>
        </w:rPr>
        <w:t xml:space="preserve"> 10% od ilości założonej.</w:t>
      </w:r>
    </w:p>
    <w:p w:rsidR="00F50B0A" w:rsidRDefault="00F50B0A">
      <w:pPr>
        <w:jc w:val="both"/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426"/>
        </w:tabs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4. Transport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>Emulsję na budowę należy przewozić w samochodach cysternach. Cysterny winny być podzielone przegrodami na komory o pojemności nie większej niż 1 m</w:t>
      </w:r>
      <w:r>
        <w:rPr>
          <w:rFonts w:ascii="Times New Roman" w:hAnsi="Times New Roman"/>
          <w:sz w:val="24"/>
          <w:vertAlign w:val="superscript"/>
          <w:lang w:val="pl-PL"/>
        </w:rPr>
        <w:t>3</w:t>
      </w:r>
      <w:r>
        <w:rPr>
          <w:rFonts w:ascii="Times New Roman" w:hAnsi="Times New Roman"/>
          <w:sz w:val="24"/>
          <w:lang w:val="pl-PL"/>
        </w:rPr>
        <w:t>, a każda przegroda powinna mieć wykroje umożliwiające przepływ emulsji. Cysterna używana do transportu emulsji nie może być używana do przewozu innych lepiszczy.</w:t>
      </w: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Dopuszcza się stosowanie beczek lub innych pojemników stalowych, które na skrzyni ładunkowej powinny być ustawione, równomiernie na całej powierzchni </w:t>
      </w:r>
      <w:r w:rsidR="004F6DEC">
        <w:rPr>
          <w:rFonts w:ascii="Times New Roman" w:hAnsi="Times New Roman"/>
        </w:rPr>
        <w:br/>
      </w:r>
      <w:r>
        <w:rPr>
          <w:rFonts w:ascii="Times New Roman" w:hAnsi="Times New Roman"/>
        </w:rPr>
        <w:t>i zabezpieczone przed możliwością przesuwania się podczas transportu.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5. Wykonanie robót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5.1. Ogólne warunki wykonania robót</w:t>
      </w:r>
    </w:p>
    <w:p w:rsidR="00F50B0A" w:rsidRDefault="00F50B0A">
      <w:pPr>
        <w:pStyle w:val="Tekstpodstawowy"/>
        <w:rPr>
          <w:rFonts w:ascii="Times New Roman" w:hAnsi="Times New Roman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Ogólne warunki wykonania robót podano w ST  D.00.00.00 „Wymagania ogólne”.</w:t>
      </w:r>
    </w:p>
    <w:p w:rsidR="00F50B0A" w:rsidRDefault="00F50B0A">
      <w:pPr>
        <w:pStyle w:val="Tekstpodstawowy"/>
        <w:rPr>
          <w:rFonts w:ascii="Times New Roman" w:hAnsi="Times New Roman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5.2. Wykonanie robót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5.2.1</w:t>
      </w:r>
      <w:r>
        <w:rPr>
          <w:rFonts w:ascii="Times New Roman" w:hAnsi="Times New Roman"/>
          <w:sz w:val="24"/>
          <w:lang w:val="pl-PL"/>
        </w:rPr>
        <w:t>. Przygotowanie podłoża</w:t>
      </w:r>
    </w:p>
    <w:p w:rsidR="00F50B0A" w:rsidRDefault="00F50B0A">
      <w:pPr>
        <w:pStyle w:val="p8"/>
        <w:tabs>
          <w:tab w:val="clear" w:pos="700"/>
          <w:tab w:val="left" w:pos="993"/>
        </w:tabs>
        <w:spacing w:line="240" w:lineRule="auto"/>
        <w:ind w:left="0" w:firstLine="0"/>
      </w:pPr>
      <w:r>
        <w:tab/>
        <w:t>Przed wykonaniem skropienia lepiszczem, powierzchnię warstwy kruszywa należy oczyścić z luźnych niezagęszczonych lub niezwiązanych fragmentów warstwy stosując do tego celu szczotki ręczne lub jakikolwiek inny sprzęt zaakceptowany przez Inżyniera.</w:t>
      </w:r>
    </w:p>
    <w:p w:rsidR="00F50B0A" w:rsidRDefault="00F50B0A">
      <w:pPr>
        <w:pStyle w:val="p8"/>
        <w:tabs>
          <w:tab w:val="clear" w:pos="700"/>
          <w:tab w:val="left" w:pos="993"/>
        </w:tabs>
        <w:spacing w:line="240" w:lineRule="auto"/>
        <w:ind w:left="0" w:firstLine="0"/>
      </w:pPr>
      <w:r>
        <w:tab/>
        <w:t>Przed wykonaniem skropienia lepiszczem, powierzchnię warstwy związanej spoiwem asfaltowym należy oczyścić z pyłu i innych zanieczyszczeń stosując do tego szczotki mechaniczne, wodę lub powietrze pod ciśnieniem (tylko na terenach niezabudowanych) lub jakikolwiek inny sprzęt zaakceptowany przez Inżyniera.</w:t>
      </w:r>
    </w:p>
    <w:p w:rsidR="00F50B0A" w:rsidRDefault="00F50B0A">
      <w:pPr>
        <w:pStyle w:val="p8"/>
        <w:tabs>
          <w:tab w:val="clear" w:pos="700"/>
          <w:tab w:val="left" w:pos="993"/>
        </w:tabs>
        <w:spacing w:line="240" w:lineRule="auto"/>
        <w:ind w:left="0" w:firstLine="0"/>
        <w:rPr>
          <w:sz w:val="20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5.2.2.</w:t>
      </w:r>
      <w:r>
        <w:rPr>
          <w:rFonts w:ascii="Times New Roman" w:hAnsi="Times New Roman"/>
          <w:sz w:val="24"/>
          <w:lang w:val="pl-PL"/>
        </w:rPr>
        <w:t xml:space="preserve"> Skropienie warstwy emulsją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 xml:space="preserve">Warstwa kruszywa powinna być skropione kationową emulsją asfaltową w ilości podanej w tablicy </w:t>
      </w:r>
      <w:r w:rsidR="00601848">
        <w:rPr>
          <w:rFonts w:ascii="Times New Roman" w:hAnsi="Times New Roman"/>
          <w:sz w:val="24"/>
          <w:lang w:val="pl-PL"/>
        </w:rPr>
        <w:t>4</w:t>
      </w:r>
      <w:r>
        <w:rPr>
          <w:rFonts w:ascii="Times New Roman" w:hAnsi="Times New Roman"/>
          <w:sz w:val="24"/>
          <w:lang w:val="pl-PL"/>
        </w:rPr>
        <w:t>:</w:t>
      </w:r>
    </w:p>
    <w:p w:rsidR="00A5687C" w:rsidRDefault="00A5687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20"/>
        <w:rPr>
          <w:rFonts w:ascii="Times New Roman" w:hAnsi="Times New Roman"/>
          <w:sz w:val="24"/>
          <w:u w:val="single"/>
          <w:lang w:val="pl-PL"/>
        </w:rPr>
      </w:pPr>
      <w:r>
        <w:rPr>
          <w:rFonts w:ascii="Times New Roman" w:hAnsi="Times New Roman"/>
          <w:sz w:val="24"/>
          <w:u w:val="single"/>
          <w:lang w:val="pl-PL"/>
        </w:rPr>
        <w:tab/>
      </w:r>
      <w:r w:rsidR="00601848">
        <w:rPr>
          <w:rFonts w:ascii="Times New Roman" w:hAnsi="Times New Roman"/>
          <w:sz w:val="24"/>
          <w:u w:val="single"/>
          <w:lang w:val="pl-PL"/>
        </w:rPr>
        <w:t>Tablica 4</w:t>
      </w:r>
      <w:r>
        <w:rPr>
          <w:rFonts w:ascii="Times New Roman" w:hAnsi="Times New Roman"/>
          <w:sz w:val="24"/>
          <w:u w:val="single"/>
          <w:lang w:val="pl-PL"/>
        </w:rPr>
        <w:t xml:space="preserve"> – Zalecane ilości asfaltu po odparowaniu wody z emulsji asfaltowej do skropienia podłoża niebitumicznego pod warstwę asfaltową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20"/>
        <w:rPr>
          <w:rFonts w:ascii="Times New Roman" w:hAnsi="Times New Roman"/>
          <w:sz w:val="24"/>
          <w:u w:val="single"/>
          <w:lang w:val="pl-PL"/>
        </w:rPr>
      </w:pPr>
    </w:p>
    <w:tbl>
      <w:tblPr>
        <w:tblW w:w="0" w:type="auto"/>
        <w:tblInd w:w="10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ub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977"/>
        <w:gridCol w:w="3308"/>
      </w:tblGrid>
      <w:tr w:rsidR="00F50B0A" w:rsidRPr="007C4564" w:rsidTr="00054711">
        <w:tc>
          <w:tcPr>
            <w:tcW w:w="63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</w:tcBorders>
          </w:tcPr>
          <w:p w:rsidR="00F50B0A" w:rsidRDefault="00F50B0A">
            <w:pPr>
              <w:spacing w:before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Lp.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6" w:space="0" w:color="auto"/>
            </w:tcBorders>
          </w:tcPr>
          <w:p w:rsidR="00F50B0A" w:rsidRDefault="00F50B0A">
            <w:pPr>
              <w:spacing w:before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Rodzaj podłoża</w:t>
            </w:r>
          </w:p>
        </w:tc>
        <w:tc>
          <w:tcPr>
            <w:tcW w:w="3308" w:type="dxa"/>
            <w:tcBorders>
              <w:top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F50B0A" w:rsidRDefault="00F50B0A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Ilości asfaltu po odparowaniu wody     z emulsji w kg/m</w:t>
            </w:r>
            <w:r>
              <w:rPr>
                <w:rFonts w:ascii="Times New Roman" w:hAnsi="Times New Roman"/>
                <w:vertAlign w:val="superscript"/>
                <w:lang w:val="pl-PL"/>
              </w:rPr>
              <w:t>2</w:t>
            </w:r>
            <w:r>
              <w:rPr>
                <w:rFonts w:ascii="Times New Roman" w:hAnsi="Times New Roman"/>
                <w:lang w:val="pl-PL"/>
              </w:rPr>
              <w:t xml:space="preserve"> powierzchni podłoża</w:t>
            </w:r>
          </w:p>
        </w:tc>
      </w:tr>
      <w:tr w:rsidR="00F50B0A" w:rsidTr="00054711">
        <w:trPr>
          <w:trHeight w:val="180"/>
        </w:trPr>
        <w:tc>
          <w:tcPr>
            <w:tcW w:w="637" w:type="dxa"/>
            <w:tcBorders>
              <w:top w:val="double" w:sz="6" w:space="0" w:color="auto"/>
              <w:left w:val="double" w:sz="4" w:space="0" w:color="auto"/>
              <w:bottom w:val="double" w:sz="4" w:space="0" w:color="auto"/>
            </w:tcBorders>
          </w:tcPr>
          <w:p w:rsidR="00F50B0A" w:rsidRPr="00377766" w:rsidRDefault="00F50B0A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 w:rsidRPr="00377766">
              <w:rPr>
                <w:rFonts w:ascii="Times New Roman" w:hAnsi="Times New Roman"/>
                <w:lang w:val="pl-PL"/>
              </w:rPr>
              <w:t>1.</w:t>
            </w:r>
          </w:p>
        </w:tc>
        <w:tc>
          <w:tcPr>
            <w:tcW w:w="2977" w:type="dxa"/>
            <w:tcBorders>
              <w:top w:val="double" w:sz="6" w:space="0" w:color="auto"/>
              <w:bottom w:val="double" w:sz="4" w:space="0" w:color="auto"/>
            </w:tcBorders>
          </w:tcPr>
          <w:p w:rsidR="00F50B0A" w:rsidRPr="00377766" w:rsidRDefault="00F50B0A" w:rsidP="00DF14BF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 w:rsidRPr="00377766">
              <w:rPr>
                <w:rFonts w:ascii="Times New Roman" w:hAnsi="Times New Roman"/>
                <w:lang w:val="pl-PL"/>
              </w:rPr>
              <w:t xml:space="preserve">Podbudowa z </w:t>
            </w:r>
            <w:r w:rsidR="00D1419A">
              <w:rPr>
                <w:rFonts w:ascii="Times New Roman" w:hAnsi="Times New Roman"/>
                <w:lang w:val="pl-PL"/>
              </w:rPr>
              <w:t>kruszywa</w:t>
            </w:r>
          </w:p>
        </w:tc>
        <w:tc>
          <w:tcPr>
            <w:tcW w:w="3308" w:type="dxa"/>
            <w:tcBorders>
              <w:top w:val="doub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0B0A" w:rsidRDefault="00F50B0A" w:rsidP="00E23B46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 w:rsidRPr="00377766">
              <w:rPr>
                <w:rFonts w:ascii="Times New Roman" w:hAnsi="Times New Roman"/>
                <w:lang w:val="pl-PL"/>
              </w:rPr>
              <w:t>0,</w:t>
            </w:r>
            <w:r w:rsidR="00D1419A">
              <w:rPr>
                <w:rFonts w:ascii="Times New Roman" w:hAnsi="Times New Roman"/>
                <w:lang w:val="pl-PL"/>
              </w:rPr>
              <w:t>5</w:t>
            </w:r>
            <w:r w:rsidRPr="00377766">
              <w:rPr>
                <w:rFonts w:ascii="Times New Roman" w:hAnsi="Times New Roman"/>
                <w:lang w:val="pl-PL"/>
              </w:rPr>
              <w:t xml:space="preserve"> – 0,</w:t>
            </w:r>
            <w:r w:rsidR="00D1419A">
              <w:rPr>
                <w:rFonts w:ascii="Times New Roman" w:hAnsi="Times New Roman"/>
                <w:lang w:val="pl-PL"/>
              </w:rPr>
              <w:t>7</w:t>
            </w:r>
          </w:p>
        </w:tc>
      </w:tr>
    </w:tbl>
    <w:p w:rsidR="00054711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 w:rsidR="00DF14BF">
        <w:rPr>
          <w:rFonts w:ascii="Times New Roman" w:hAnsi="Times New Roman"/>
          <w:sz w:val="24"/>
          <w:lang w:val="pl-PL"/>
        </w:rPr>
        <w:tab/>
      </w:r>
      <w:r w:rsidR="00DF14BF"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 xml:space="preserve">Warstwa nawierzchni z materiału związanego lepiszczem asfaltowym powinna być skropiona kationową emulsją asfaltową w ilości podanej w Tablicy </w:t>
      </w:r>
      <w:r w:rsidR="00601848">
        <w:rPr>
          <w:rFonts w:ascii="Times New Roman" w:hAnsi="Times New Roman"/>
          <w:sz w:val="24"/>
          <w:lang w:val="pl-PL"/>
        </w:rPr>
        <w:t>5</w:t>
      </w:r>
      <w:r>
        <w:rPr>
          <w:rFonts w:ascii="Times New Roman" w:hAnsi="Times New Roman"/>
          <w:sz w:val="24"/>
          <w:lang w:val="pl-PL"/>
        </w:rPr>
        <w:t>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F50B0A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20"/>
        <w:rPr>
          <w:rFonts w:ascii="Times New Roman" w:hAnsi="Times New Roman"/>
          <w:sz w:val="24"/>
          <w:u w:val="single"/>
          <w:lang w:val="pl-PL"/>
        </w:rPr>
      </w:pPr>
      <w:r>
        <w:rPr>
          <w:rFonts w:ascii="Times New Roman" w:hAnsi="Times New Roman"/>
          <w:sz w:val="24"/>
          <w:u w:val="single"/>
          <w:lang w:val="pl-PL"/>
        </w:rPr>
        <w:tab/>
        <w:t>Tablica 5</w:t>
      </w:r>
      <w:r w:rsidR="00F50B0A">
        <w:rPr>
          <w:rFonts w:ascii="Times New Roman" w:hAnsi="Times New Roman"/>
          <w:sz w:val="24"/>
          <w:u w:val="single"/>
          <w:lang w:val="pl-PL"/>
        </w:rPr>
        <w:t xml:space="preserve"> – Zalecane ilości asfaltu po odparowaniu wody z emulsji asfaltowej do skropienia podłoża bitumicznego pod warstwę asfaltową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20"/>
        <w:rPr>
          <w:rFonts w:ascii="Times New Roman" w:hAnsi="Times New Roman"/>
          <w:sz w:val="24"/>
          <w:u w:val="single"/>
          <w:lang w:val="pl-PL"/>
        </w:rPr>
      </w:pPr>
    </w:p>
    <w:tbl>
      <w:tblPr>
        <w:tblW w:w="0" w:type="auto"/>
        <w:tblInd w:w="107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doub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977"/>
        <w:gridCol w:w="3308"/>
      </w:tblGrid>
      <w:tr w:rsidR="00F50B0A" w:rsidRPr="007C4564" w:rsidTr="00DF14BF">
        <w:tc>
          <w:tcPr>
            <w:tcW w:w="637" w:type="dxa"/>
            <w:tcBorders>
              <w:top w:val="double" w:sz="4" w:space="0" w:color="auto"/>
              <w:left w:val="double" w:sz="4" w:space="0" w:color="auto"/>
              <w:bottom w:val="double" w:sz="6" w:space="0" w:color="auto"/>
            </w:tcBorders>
          </w:tcPr>
          <w:p w:rsidR="00F50B0A" w:rsidRDefault="00F50B0A">
            <w:pPr>
              <w:spacing w:before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Lp.</w:t>
            </w:r>
          </w:p>
        </w:tc>
        <w:tc>
          <w:tcPr>
            <w:tcW w:w="2977" w:type="dxa"/>
            <w:tcBorders>
              <w:top w:val="double" w:sz="4" w:space="0" w:color="auto"/>
              <w:bottom w:val="double" w:sz="6" w:space="0" w:color="auto"/>
            </w:tcBorders>
          </w:tcPr>
          <w:p w:rsidR="00F50B0A" w:rsidRDefault="00F50B0A">
            <w:pPr>
              <w:spacing w:before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Rodzaj podłoża</w:t>
            </w:r>
          </w:p>
        </w:tc>
        <w:tc>
          <w:tcPr>
            <w:tcW w:w="3308" w:type="dxa"/>
            <w:tcBorders>
              <w:top w:val="double" w:sz="4" w:space="0" w:color="auto"/>
              <w:bottom w:val="double" w:sz="6" w:space="0" w:color="auto"/>
              <w:right w:val="double" w:sz="4" w:space="0" w:color="auto"/>
            </w:tcBorders>
          </w:tcPr>
          <w:p w:rsidR="00F50B0A" w:rsidRDefault="00F50B0A">
            <w:pPr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Ilości asfaltu po odparowaniu wody z emulsji w kg/m</w:t>
            </w:r>
            <w:r>
              <w:rPr>
                <w:rFonts w:ascii="Times New Roman" w:hAnsi="Times New Roman"/>
                <w:vertAlign w:val="superscript"/>
                <w:lang w:val="pl-PL"/>
              </w:rPr>
              <w:t>2</w:t>
            </w:r>
            <w:r>
              <w:rPr>
                <w:rFonts w:ascii="Times New Roman" w:hAnsi="Times New Roman"/>
                <w:lang w:val="pl-PL"/>
              </w:rPr>
              <w:t xml:space="preserve"> powierzchni podłoża</w:t>
            </w:r>
          </w:p>
        </w:tc>
      </w:tr>
      <w:tr w:rsidR="00F50B0A" w:rsidTr="00DF14BF">
        <w:trPr>
          <w:trHeight w:val="146"/>
        </w:trPr>
        <w:tc>
          <w:tcPr>
            <w:tcW w:w="637" w:type="dxa"/>
            <w:tcBorders>
              <w:top w:val="double" w:sz="6" w:space="0" w:color="auto"/>
              <w:left w:val="double" w:sz="4" w:space="0" w:color="auto"/>
              <w:bottom w:val="double" w:sz="4" w:space="0" w:color="auto"/>
            </w:tcBorders>
          </w:tcPr>
          <w:p w:rsidR="00F50B0A" w:rsidRDefault="00DF14BF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</w:t>
            </w:r>
            <w:r w:rsidR="00F50B0A">
              <w:rPr>
                <w:rFonts w:ascii="Times New Roman" w:hAnsi="Times New Roman"/>
                <w:lang w:val="pl-PL"/>
              </w:rPr>
              <w:t>.</w:t>
            </w:r>
          </w:p>
        </w:tc>
        <w:tc>
          <w:tcPr>
            <w:tcW w:w="2977" w:type="dxa"/>
            <w:tcBorders>
              <w:top w:val="double" w:sz="6" w:space="0" w:color="auto"/>
              <w:bottom w:val="double" w:sz="4" w:space="0" w:color="auto"/>
            </w:tcBorders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Warstwa wiążąca</w:t>
            </w:r>
            <w:r w:rsidR="00C57248">
              <w:rPr>
                <w:rFonts w:ascii="Times New Roman" w:hAnsi="Times New Roman"/>
                <w:lang w:val="pl-PL"/>
              </w:rPr>
              <w:t xml:space="preserve"> z BA</w:t>
            </w:r>
          </w:p>
        </w:tc>
        <w:tc>
          <w:tcPr>
            <w:tcW w:w="3308" w:type="dxa"/>
            <w:tcBorders>
              <w:top w:val="double" w:sz="6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50B0A" w:rsidRDefault="00C57248" w:rsidP="007C4564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0,</w:t>
            </w:r>
            <w:r w:rsidR="007C4564">
              <w:rPr>
                <w:rFonts w:ascii="Times New Roman" w:hAnsi="Times New Roman"/>
                <w:lang w:val="pl-PL"/>
              </w:rPr>
              <w:t>1</w:t>
            </w:r>
            <w:r>
              <w:rPr>
                <w:rFonts w:ascii="Times New Roman" w:hAnsi="Times New Roman"/>
                <w:lang w:val="pl-PL"/>
              </w:rPr>
              <w:t xml:space="preserve"> – 0,</w:t>
            </w:r>
            <w:r w:rsidR="007C4564">
              <w:rPr>
                <w:rFonts w:ascii="Times New Roman" w:hAnsi="Times New Roman"/>
                <w:lang w:val="pl-PL"/>
              </w:rPr>
              <w:t>3</w:t>
            </w:r>
          </w:p>
        </w:tc>
      </w:tr>
    </w:tbl>
    <w:p w:rsidR="00DF14BF" w:rsidRDefault="00B662F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</w:p>
    <w:p w:rsidR="00F50B0A" w:rsidRDefault="00DF14BF" w:rsidP="00DF14B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F50B0A">
        <w:rPr>
          <w:rFonts w:ascii="Times New Roman" w:hAnsi="Times New Roman"/>
          <w:sz w:val="24"/>
          <w:lang w:val="pl-PL"/>
        </w:rPr>
        <w:t>Dokładne zużycie emulsji powinno być ustalone na odcinku próbnym w zależności od rodzaju warstwy i stanu jej powierzchni.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5.2.3.</w:t>
      </w:r>
      <w:r>
        <w:rPr>
          <w:rFonts w:ascii="Times New Roman" w:hAnsi="Times New Roman"/>
          <w:sz w:val="24"/>
          <w:lang w:val="pl-PL"/>
        </w:rPr>
        <w:t xml:space="preserve"> Wykonanie skropienia kationową emulsją asfaltową</w:t>
      </w:r>
    </w:p>
    <w:p w:rsidR="00F50B0A" w:rsidRDefault="00F50B0A">
      <w:pPr>
        <w:pStyle w:val="p4"/>
        <w:tabs>
          <w:tab w:val="left" w:pos="993"/>
        </w:tabs>
        <w:spacing w:line="240" w:lineRule="auto"/>
        <w:ind w:left="0" w:firstLine="0"/>
      </w:pPr>
      <w:r>
        <w:tab/>
        <w:t>Warstwa przed skropieniem powinna być oczyszczona.</w:t>
      </w:r>
    </w:p>
    <w:p w:rsidR="00F50B0A" w:rsidRDefault="00F50B0A">
      <w:pPr>
        <w:pStyle w:val="p4"/>
        <w:tabs>
          <w:tab w:val="clear" w:pos="2700"/>
          <w:tab w:val="left" w:pos="993"/>
        </w:tabs>
        <w:spacing w:line="240" w:lineRule="auto"/>
        <w:ind w:left="0" w:firstLine="0"/>
        <w:jc w:val="both"/>
      </w:pPr>
      <w:r>
        <w:tab/>
        <w:t>Jeżeli do czyszczenia warstwy była używana woda, to skropienie lepiszczem może nastąpić dopiero po wyschnięciu warstwy, za wyjątkiem zastosowania emulsji, przy których nawierzchnia może być wilgotna.</w:t>
      </w:r>
    </w:p>
    <w:p w:rsidR="00F50B0A" w:rsidRDefault="00F50B0A">
      <w:pPr>
        <w:pStyle w:val="p4"/>
        <w:spacing w:line="240" w:lineRule="auto"/>
        <w:ind w:left="0" w:firstLine="993"/>
        <w:jc w:val="both"/>
      </w:pPr>
      <w:r>
        <w:lastRenderedPageBreak/>
        <w:t>Skropienie warstwy może rozpocząć się po akceptacji przez Inżyniera jej oczys</w:t>
      </w:r>
      <w:r>
        <w:t>z</w:t>
      </w:r>
      <w:r>
        <w:t xml:space="preserve">czenia. Warstwa nawierzchni powinna być skrapiana lepiszczem przy użyciu skrapiarek, </w:t>
      </w:r>
      <w:r>
        <w:br/>
        <w:t>a w miejscach trudno dostępnych ręcznie (za pomocą węża z dyszą rozpryskową).</w:t>
      </w:r>
    </w:p>
    <w:p w:rsidR="00F50B0A" w:rsidRDefault="00F50B0A">
      <w:pPr>
        <w:pStyle w:val="p4"/>
        <w:tabs>
          <w:tab w:val="clear" w:pos="2700"/>
          <w:tab w:val="left" w:pos="0"/>
        </w:tabs>
        <w:spacing w:line="240" w:lineRule="auto"/>
        <w:ind w:left="0" w:firstLine="993"/>
        <w:jc w:val="both"/>
      </w:pPr>
      <w:r>
        <w:t xml:space="preserve">Skropiona warstwa powinna być pozostawiona bez jakiegokolwiek ruchu na czas niezbędny dla umożliwienia penetracji lepiszcza w warstwę i odparowania wody z emulsji. </w:t>
      </w:r>
      <w:r>
        <w:br/>
        <w:t>W zależności od rodzaju użytej emulsji czas ten wynosi od 1 godz. do 24 godzin.</w:t>
      </w:r>
    </w:p>
    <w:p w:rsidR="00F50B0A" w:rsidRDefault="00F50B0A">
      <w:pPr>
        <w:pStyle w:val="p4"/>
        <w:tabs>
          <w:tab w:val="clear" w:pos="2700"/>
          <w:tab w:val="clear" w:pos="3400"/>
          <w:tab w:val="left" w:pos="993"/>
        </w:tabs>
        <w:spacing w:line="240" w:lineRule="auto"/>
        <w:ind w:left="0" w:firstLine="0"/>
        <w:jc w:val="both"/>
      </w:pPr>
      <w:r>
        <w:tab/>
        <w:t>Przed ułożeniem warstwy z mieszanki mineralno-bitumicznej Wykonawca powinien zabezpieczyć skropioną warstwę nawierzchni przed uszkodzeniem, dopuszczając tylko niezbędny ruch budowlany.</w:t>
      </w:r>
    </w:p>
    <w:p w:rsidR="00F50B0A" w:rsidRDefault="00F50B0A">
      <w:pPr>
        <w:pStyle w:val="p4"/>
        <w:tabs>
          <w:tab w:val="clear" w:pos="2700"/>
          <w:tab w:val="clear" w:pos="3400"/>
          <w:tab w:val="left" w:pos="993"/>
        </w:tabs>
        <w:spacing w:line="240" w:lineRule="auto"/>
        <w:ind w:left="0" w:firstLine="0"/>
        <w:jc w:val="both"/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5.2.4.</w:t>
      </w:r>
      <w:r>
        <w:rPr>
          <w:rFonts w:ascii="Times New Roman" w:hAnsi="Times New Roman"/>
          <w:sz w:val="24"/>
          <w:lang w:val="pl-PL"/>
        </w:rPr>
        <w:t xml:space="preserve"> Czas rozpadu emulsji kationowej</w:t>
      </w: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Skropienie powinno być wykonane z odpowiednim wyprzedzeniem w czasie przewidzianym na odparowanie wody (rozpad emulsji kationowej). Czas rozpadu emulsji asfaltowej na danej warstwie powinien być ustalony na odcinku próbnym.</w:t>
      </w: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Orientacyjny czas powinien wynosić co najmniej:</w:t>
      </w:r>
    </w:p>
    <w:p w:rsidR="00F50B0A" w:rsidRDefault="00F50B0A">
      <w:pPr>
        <w:numPr>
          <w:ilvl w:val="0"/>
          <w:numId w:val="6"/>
        </w:numPr>
        <w:tabs>
          <w:tab w:val="clear" w:pos="360"/>
          <w:tab w:val="left" w:pos="1"/>
          <w:tab w:val="num" w:pos="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120"/>
        <w:ind w:left="714" w:hanging="35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2.0 godziny w przypadku stosowania 0.5 - 1.0 kg/m</w:t>
      </w:r>
      <w:r>
        <w:rPr>
          <w:rFonts w:ascii="Times New Roman" w:hAnsi="Times New Roman"/>
          <w:sz w:val="24"/>
          <w:vertAlign w:val="superscript"/>
          <w:lang w:val="pl-PL"/>
        </w:rPr>
        <w:t>2</w:t>
      </w:r>
      <w:r>
        <w:rPr>
          <w:rFonts w:ascii="Times New Roman" w:hAnsi="Times New Roman"/>
          <w:sz w:val="24"/>
          <w:lang w:val="pl-PL"/>
        </w:rPr>
        <w:t xml:space="preserve"> emulsji,</w:t>
      </w:r>
    </w:p>
    <w:p w:rsidR="00F50B0A" w:rsidRDefault="00F50B0A">
      <w:pPr>
        <w:numPr>
          <w:ilvl w:val="0"/>
          <w:numId w:val="13"/>
        </w:numPr>
        <w:tabs>
          <w:tab w:val="clear" w:pos="360"/>
          <w:tab w:val="left" w:pos="1"/>
          <w:tab w:val="num" w:pos="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20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0.5 godziny w przypadku stosowania 0.1 - 0.5 kg/m</w:t>
      </w:r>
      <w:r>
        <w:rPr>
          <w:rFonts w:ascii="Times New Roman" w:hAnsi="Times New Roman"/>
          <w:sz w:val="24"/>
          <w:vertAlign w:val="superscript"/>
          <w:lang w:val="pl-PL"/>
        </w:rPr>
        <w:t>2</w:t>
      </w:r>
      <w:r>
        <w:rPr>
          <w:rFonts w:ascii="Times New Roman" w:hAnsi="Times New Roman"/>
          <w:sz w:val="24"/>
          <w:lang w:val="pl-PL"/>
        </w:rPr>
        <w:t xml:space="preserve"> emulsji.</w:t>
      </w:r>
    </w:p>
    <w:p w:rsidR="00054711" w:rsidRDefault="00054711" w:rsidP="00054711">
      <w:p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20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5.2.5.</w:t>
      </w:r>
      <w:r>
        <w:rPr>
          <w:rFonts w:ascii="Times New Roman" w:hAnsi="Times New Roman"/>
          <w:sz w:val="24"/>
          <w:lang w:val="pl-PL"/>
        </w:rPr>
        <w:t xml:space="preserve"> Ograniczenia wykonywania robót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>Nie należy skrapiać mokrego podłoża. Nie należy prowadzić robót w czasie występowania mgły, opadów atmosferycznych i silnego wiatru, a także gdy temperatura powietrza w cieniu jest niższa od 10</w:t>
      </w:r>
      <w:r>
        <w:rPr>
          <w:rFonts w:ascii="Times New Roman" w:hAnsi="Times New Roman"/>
          <w:sz w:val="24"/>
          <w:lang w:val="pl-PL"/>
        </w:rPr>
        <w:sym w:font="Symbol" w:char="F0B0"/>
      </w:r>
      <w:r>
        <w:rPr>
          <w:rFonts w:ascii="Times New Roman" w:hAnsi="Times New Roman"/>
          <w:sz w:val="24"/>
          <w:lang w:val="pl-PL"/>
        </w:rPr>
        <w:t>C.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6. Kontrola jakości robót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 xml:space="preserve">6.1. Ogólne zasady kontroli jakości robót </w:t>
      </w:r>
    </w:p>
    <w:p w:rsidR="00F50B0A" w:rsidRDefault="00F50B0A">
      <w:pPr>
        <w:pStyle w:val="Tekstpodstawowy"/>
        <w:rPr>
          <w:rFonts w:ascii="Times New Roman" w:hAnsi="Times New Roman"/>
          <w:sz w:val="20"/>
        </w:rPr>
      </w:pPr>
    </w:p>
    <w:p w:rsidR="00F50B0A" w:rsidRPr="004D6518" w:rsidRDefault="00F50B0A" w:rsidP="004D6518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Ogólne zasady kontroli jakości robót podano w ST  D.00.00.00 „Wymagania ogólne”.</w:t>
      </w:r>
    </w:p>
    <w:p w:rsidR="00054711" w:rsidRDefault="0005471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18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6.2. Kontrole i badania przed przystąpieniem do robót</w:t>
      </w:r>
    </w:p>
    <w:p w:rsidR="00F50B0A" w:rsidRDefault="00F50B0A">
      <w:pPr>
        <w:pStyle w:val="Tekstpodstawowy"/>
        <w:rPr>
          <w:rFonts w:ascii="Times New Roman" w:hAnsi="Times New Roman"/>
        </w:rPr>
      </w:pPr>
    </w:p>
    <w:p w:rsidR="008C69FF" w:rsidRDefault="00F50B0A" w:rsidP="004D6518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Przed przystąpieniem do robót Wykonawca powinien przeprowadzić próbne skropienie w celu określenia optymalnych parametrów pracy skrapiarki i określenia wymaganej ilości lepiszcza w zależności od rodzaju i stanu warstwy przewidzianej do skropienia.</w:t>
      </w:r>
    </w:p>
    <w:p w:rsidR="008C69FF" w:rsidRDefault="008C69F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6.3. Kontrole i badania w trakcie wykonywania robót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6.3.1.</w:t>
      </w:r>
      <w:r>
        <w:rPr>
          <w:rFonts w:ascii="Times New Roman" w:hAnsi="Times New Roman"/>
          <w:sz w:val="24"/>
          <w:lang w:val="pl-PL"/>
        </w:rPr>
        <w:t xml:space="preserve"> Badanie lepiszczy</w:t>
      </w:r>
    </w:p>
    <w:p w:rsidR="00F50B0A" w:rsidRDefault="00F50B0A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sz w:val="20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Ocena lepiszczy powinna być oparta na atestach producenta z tym, że Wykonawca powinien kontrolować dla każdej dostawy właściwości lepiszczy podane w tablicy poniżej.</w:t>
      </w:r>
    </w:p>
    <w:p w:rsidR="00DF14BF" w:rsidRDefault="00DF14BF">
      <w:pPr>
        <w:pStyle w:val="Tekstpodstawowy"/>
        <w:rPr>
          <w:rFonts w:ascii="Times New Roman" w:hAnsi="Times New Roman"/>
        </w:rPr>
      </w:pPr>
    </w:p>
    <w:tbl>
      <w:tblPr>
        <w:tblW w:w="0" w:type="auto"/>
        <w:jc w:val="center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doub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2977"/>
        <w:gridCol w:w="1947"/>
        <w:gridCol w:w="2164"/>
      </w:tblGrid>
      <w:tr w:rsidR="00F50B0A">
        <w:trPr>
          <w:jc w:val="center"/>
        </w:trPr>
        <w:tc>
          <w:tcPr>
            <w:tcW w:w="637" w:type="dxa"/>
          </w:tcPr>
          <w:p w:rsidR="00F50B0A" w:rsidRDefault="00F50B0A">
            <w:pPr>
              <w:spacing w:before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Lp.</w:t>
            </w:r>
          </w:p>
        </w:tc>
        <w:tc>
          <w:tcPr>
            <w:tcW w:w="2977" w:type="dxa"/>
          </w:tcPr>
          <w:p w:rsidR="00F50B0A" w:rsidRDefault="00F50B0A">
            <w:pPr>
              <w:spacing w:before="12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Rodzaj lepiszcza</w:t>
            </w:r>
          </w:p>
        </w:tc>
        <w:tc>
          <w:tcPr>
            <w:tcW w:w="1947" w:type="dxa"/>
          </w:tcPr>
          <w:p w:rsidR="00F50B0A" w:rsidRDefault="00F50B0A">
            <w:pPr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Kontrolowane właściwości</w:t>
            </w:r>
          </w:p>
        </w:tc>
        <w:tc>
          <w:tcPr>
            <w:tcW w:w="2164" w:type="dxa"/>
          </w:tcPr>
          <w:p w:rsidR="00F50B0A" w:rsidRDefault="00F50B0A">
            <w:pPr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Badanie</w:t>
            </w:r>
          </w:p>
          <w:p w:rsidR="00F50B0A" w:rsidRDefault="00F50B0A">
            <w:pPr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według normy</w:t>
            </w:r>
          </w:p>
        </w:tc>
      </w:tr>
      <w:tr w:rsidR="00F50B0A">
        <w:trPr>
          <w:jc w:val="center"/>
        </w:trPr>
        <w:tc>
          <w:tcPr>
            <w:tcW w:w="637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1</w:t>
            </w:r>
          </w:p>
        </w:tc>
        <w:tc>
          <w:tcPr>
            <w:tcW w:w="2977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Emulsja asfaltowa kationowa</w:t>
            </w:r>
          </w:p>
        </w:tc>
        <w:tc>
          <w:tcPr>
            <w:tcW w:w="1947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Lepkość wg Englera</w:t>
            </w:r>
          </w:p>
        </w:tc>
        <w:tc>
          <w:tcPr>
            <w:tcW w:w="2164" w:type="dxa"/>
          </w:tcPr>
          <w:p w:rsidR="00F50B0A" w:rsidRDefault="00F50B0A">
            <w:pPr>
              <w:spacing w:before="60" w:after="60"/>
              <w:jc w:val="center"/>
              <w:rPr>
                <w:rFonts w:ascii="Times New Roman" w:hAnsi="Times New Roman"/>
                <w:lang w:val="pl-PL"/>
              </w:rPr>
            </w:pPr>
            <w:r>
              <w:rPr>
                <w:rFonts w:ascii="Times New Roman" w:hAnsi="Times New Roman"/>
                <w:lang w:val="pl-PL"/>
              </w:rPr>
              <w:t>WT EmA-99 pkt. 5.4.1</w:t>
            </w:r>
          </w:p>
        </w:tc>
      </w:tr>
    </w:tbl>
    <w:p w:rsidR="00F50B0A" w:rsidRDefault="00F50B0A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b/>
        </w:rPr>
      </w:pPr>
    </w:p>
    <w:p w:rsidR="00DF14BF" w:rsidRDefault="00DF14BF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b/>
        </w:rPr>
      </w:pPr>
    </w:p>
    <w:p w:rsidR="00DF14BF" w:rsidRDefault="00DF14BF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b/>
        </w:rPr>
      </w:pPr>
    </w:p>
    <w:p w:rsidR="00DF14BF" w:rsidRDefault="00DF14BF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b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lastRenderedPageBreak/>
        <w:t>6.3.2</w:t>
      </w:r>
      <w:r>
        <w:rPr>
          <w:rFonts w:ascii="Times New Roman" w:hAnsi="Times New Roman"/>
          <w:sz w:val="24"/>
          <w:lang w:val="pl-PL"/>
        </w:rPr>
        <w:t xml:space="preserve"> Badanie dokładności i ilości sprysku podłoża</w:t>
      </w:r>
    </w:p>
    <w:p w:rsidR="00F50B0A" w:rsidRDefault="00F50B0A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rPr>
          <w:rFonts w:ascii="Times New Roman" w:hAnsi="Times New Roman"/>
          <w:sz w:val="20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Jednorodność skropienia powinna być sprawdzana wizualnie. Należy przeprow</w:t>
      </w:r>
      <w:r>
        <w:rPr>
          <w:rFonts w:ascii="Times New Roman" w:hAnsi="Times New Roman"/>
        </w:rPr>
        <w:t>a</w:t>
      </w:r>
      <w:r>
        <w:rPr>
          <w:rFonts w:ascii="Times New Roman" w:hAnsi="Times New Roman"/>
        </w:rPr>
        <w:t>dzić kontrolę ilości rozkładanego lepiszcza wg metody podanej w opracowaniu „Powierzc</w:t>
      </w:r>
      <w:r>
        <w:rPr>
          <w:rFonts w:ascii="Times New Roman" w:hAnsi="Times New Roman"/>
        </w:rPr>
        <w:t>h</w:t>
      </w:r>
      <w:r>
        <w:rPr>
          <w:rFonts w:ascii="Times New Roman" w:hAnsi="Times New Roman"/>
        </w:rPr>
        <w:t>niowe utrwalenia. Oznaczanie ilości rozkładanego lepiszcza i kruszywa”.</w:t>
      </w:r>
    </w:p>
    <w:p w:rsidR="00F50B0A" w:rsidRDefault="00F50B0A">
      <w:pPr>
        <w:pStyle w:val="Tekstpodstawowy"/>
        <w:rPr>
          <w:rFonts w:ascii="Times New Roman" w:hAnsi="Times New Roman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7. Obmiar robot</w:t>
      </w:r>
    </w:p>
    <w:p w:rsidR="00F50B0A" w:rsidRPr="00707DAC" w:rsidRDefault="00F50B0A">
      <w:pPr>
        <w:tabs>
          <w:tab w:val="left" w:pos="-709"/>
        </w:tabs>
        <w:rPr>
          <w:rFonts w:ascii="Times New Roman" w:hAnsi="Times New Roman"/>
          <w:lang w:val="pl-PL"/>
        </w:rPr>
      </w:pPr>
    </w:p>
    <w:p w:rsidR="00F50B0A" w:rsidRDefault="00F50B0A">
      <w:pPr>
        <w:pStyle w:val="Nagwek2"/>
        <w:spacing w:before="0" w:after="0"/>
        <w:rPr>
          <w:sz w:val="24"/>
        </w:rPr>
      </w:pPr>
      <w:r>
        <w:rPr>
          <w:sz w:val="24"/>
        </w:rPr>
        <w:t>7.1. Ogólne zasady obmiaru robót</w:t>
      </w:r>
    </w:p>
    <w:p w:rsidR="00F50B0A" w:rsidRDefault="00F50B0A">
      <w:pPr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>Ogólne zasady obmiaru robót podano w ST  D.00.00.00 „Wymagania ogólne”.</w:t>
      </w:r>
    </w:p>
    <w:p w:rsidR="00F50B0A" w:rsidRDefault="00F50B0A">
      <w:pPr>
        <w:tabs>
          <w:tab w:val="left" w:pos="-709"/>
        </w:tabs>
        <w:rPr>
          <w:rFonts w:ascii="Times New Roman" w:hAnsi="Times New Roman"/>
          <w:lang w:val="pl-PL"/>
        </w:rPr>
      </w:pPr>
    </w:p>
    <w:p w:rsidR="00F50B0A" w:rsidRDefault="00F50B0A">
      <w:pPr>
        <w:pStyle w:val="Nagwek2"/>
        <w:spacing w:before="0" w:after="0"/>
        <w:rPr>
          <w:sz w:val="24"/>
        </w:rPr>
      </w:pPr>
      <w:r>
        <w:rPr>
          <w:sz w:val="24"/>
        </w:rPr>
        <w:t>7.2. Jednostka obmiarowa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 xml:space="preserve">Jednostką obmiarową jest 1 </w:t>
      </w:r>
      <w:r>
        <w:rPr>
          <w:rFonts w:ascii="Times New Roman" w:hAnsi="Times New Roman"/>
          <w:b/>
          <w:sz w:val="24"/>
          <w:lang w:val="pl-PL"/>
        </w:rPr>
        <w:t>m</w:t>
      </w:r>
      <w:r>
        <w:rPr>
          <w:rFonts w:ascii="Times New Roman" w:hAnsi="Times New Roman"/>
          <w:b/>
          <w:sz w:val="24"/>
          <w:vertAlign w:val="superscript"/>
          <w:lang w:val="pl-PL"/>
        </w:rPr>
        <w:t>2</w:t>
      </w:r>
      <w:r>
        <w:rPr>
          <w:rFonts w:ascii="Times New Roman" w:hAnsi="Times New Roman"/>
          <w:sz w:val="24"/>
          <w:lang w:val="pl-PL"/>
        </w:rPr>
        <w:t xml:space="preserve"> (metr kwadratowy) powierzchni oczyszczonej </w:t>
      </w:r>
      <w:r>
        <w:rPr>
          <w:rFonts w:ascii="Times New Roman" w:hAnsi="Times New Roman"/>
          <w:sz w:val="24"/>
          <w:lang w:val="pl-PL"/>
        </w:rPr>
        <w:br/>
        <w:t>i skropionej na podstawie Dokumentacji Projektowej i obmiaru w terenie.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8. Odbiór robót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>Ogólne zasady odbioru robót podano w ST  D.00.00.00 „Wymagania ogólne”.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t>9. Podstawa płatności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lang w:val="pl-PL"/>
        </w:rPr>
      </w:pPr>
    </w:p>
    <w:p w:rsidR="00F50B0A" w:rsidRDefault="00F50B0A">
      <w:pPr>
        <w:pStyle w:val="Nagwek2"/>
        <w:spacing w:before="0" w:after="0"/>
        <w:rPr>
          <w:sz w:val="24"/>
        </w:rPr>
      </w:pPr>
      <w:r>
        <w:rPr>
          <w:sz w:val="24"/>
        </w:rPr>
        <w:t>9.1. Ogólne ustalenia dotyczące podstawy płatności</w:t>
      </w:r>
    </w:p>
    <w:p w:rsidR="00F50B0A" w:rsidRDefault="00F50B0A">
      <w:pPr>
        <w:pStyle w:val="Tekstpodstawowy"/>
        <w:rPr>
          <w:rFonts w:ascii="Times New Roman" w:hAnsi="Times New Roman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Ogólne wymagania dotyczące płatności podano w ST D.00.00.00 „Wymagania ogólne”.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>Płatność za m</w:t>
      </w:r>
      <w:r>
        <w:rPr>
          <w:rFonts w:ascii="Times New Roman" w:hAnsi="Times New Roman"/>
          <w:sz w:val="24"/>
          <w:vertAlign w:val="superscript"/>
          <w:lang w:val="pl-PL"/>
        </w:rPr>
        <w:t>2</w:t>
      </w:r>
      <w:r>
        <w:rPr>
          <w:rFonts w:ascii="Times New Roman" w:hAnsi="Times New Roman"/>
          <w:sz w:val="24"/>
          <w:lang w:val="pl-PL"/>
        </w:rPr>
        <w:t xml:space="preserve"> wykonanego oczyszczenia i skropienia należy przyjmować zgodnie </w:t>
      </w:r>
      <w:r>
        <w:rPr>
          <w:rFonts w:ascii="Times New Roman" w:hAnsi="Times New Roman"/>
          <w:sz w:val="24"/>
          <w:lang w:val="pl-PL"/>
        </w:rPr>
        <w:br/>
        <w:t>z obmiarem, oceną jakości wykonanych robót i jakości użytych materiałów na podstawie wyników pomiarów i badań.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>Zgodnie z Dokumentacją Projektową należy wykonać: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/>
      </w:tblPr>
      <w:tblGrid>
        <w:gridCol w:w="296"/>
        <w:gridCol w:w="7325"/>
        <w:gridCol w:w="1587"/>
      </w:tblGrid>
      <w:tr w:rsidR="00F50B0A" w:rsidRPr="007C4564">
        <w:tc>
          <w:tcPr>
            <w:tcW w:w="296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-</w:t>
            </w:r>
          </w:p>
        </w:tc>
        <w:tc>
          <w:tcPr>
            <w:tcW w:w="7325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oczyszczenie mechaniczne warstw konstrukcyjnych niebitumicznych,</w:t>
            </w:r>
          </w:p>
        </w:tc>
        <w:tc>
          <w:tcPr>
            <w:tcW w:w="1587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right"/>
              <w:rPr>
                <w:rFonts w:ascii="Times New Roman" w:hAnsi="Times New Roman"/>
                <w:b/>
                <w:sz w:val="24"/>
                <w:vertAlign w:val="superscript"/>
                <w:lang w:val="pl-PL"/>
              </w:rPr>
            </w:pPr>
          </w:p>
        </w:tc>
      </w:tr>
      <w:tr w:rsidR="00F50B0A" w:rsidRPr="007C4564">
        <w:tc>
          <w:tcPr>
            <w:tcW w:w="296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-</w:t>
            </w:r>
          </w:p>
        </w:tc>
        <w:tc>
          <w:tcPr>
            <w:tcW w:w="7325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skropienie emulsją asfaltową warstw konstrukcyjnych niebitumicznych,</w:t>
            </w:r>
          </w:p>
        </w:tc>
        <w:tc>
          <w:tcPr>
            <w:tcW w:w="1587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right"/>
              <w:rPr>
                <w:rFonts w:ascii="Times New Roman" w:hAnsi="Times New Roman"/>
                <w:sz w:val="24"/>
                <w:lang w:val="pl-PL"/>
              </w:rPr>
            </w:pPr>
          </w:p>
        </w:tc>
      </w:tr>
      <w:tr w:rsidR="00F50B0A" w:rsidRPr="007C4564">
        <w:tc>
          <w:tcPr>
            <w:tcW w:w="296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-</w:t>
            </w:r>
          </w:p>
        </w:tc>
        <w:tc>
          <w:tcPr>
            <w:tcW w:w="7325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oczyszczenie mechaniczne warstw konstrukcyjnych bitumicznych,</w:t>
            </w:r>
          </w:p>
        </w:tc>
        <w:tc>
          <w:tcPr>
            <w:tcW w:w="1587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right"/>
              <w:rPr>
                <w:rFonts w:ascii="Times New Roman" w:hAnsi="Times New Roman"/>
                <w:sz w:val="24"/>
                <w:lang w:val="pl-PL"/>
              </w:rPr>
            </w:pPr>
          </w:p>
        </w:tc>
      </w:tr>
      <w:tr w:rsidR="00F50B0A" w:rsidRPr="007C4564">
        <w:tc>
          <w:tcPr>
            <w:tcW w:w="296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-</w:t>
            </w:r>
          </w:p>
        </w:tc>
        <w:tc>
          <w:tcPr>
            <w:tcW w:w="7325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rPr>
                <w:rFonts w:ascii="Times New Roman" w:hAnsi="Times New Roman"/>
                <w:sz w:val="24"/>
                <w:lang w:val="pl-PL"/>
              </w:rPr>
            </w:pPr>
            <w:r>
              <w:rPr>
                <w:rFonts w:ascii="Times New Roman" w:hAnsi="Times New Roman"/>
                <w:sz w:val="24"/>
                <w:lang w:val="pl-PL"/>
              </w:rPr>
              <w:t>skropienie emulsją asfaltową warstw konstrukcyjnych bitumicznych.</w:t>
            </w:r>
          </w:p>
        </w:tc>
        <w:tc>
          <w:tcPr>
            <w:tcW w:w="1587" w:type="dxa"/>
          </w:tcPr>
          <w:p w:rsidR="00F50B0A" w:rsidRDefault="00F50B0A">
            <w:pPr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right"/>
              <w:rPr>
                <w:rFonts w:ascii="Times New Roman" w:hAnsi="Times New Roman"/>
                <w:sz w:val="24"/>
                <w:lang w:val="pl-PL"/>
              </w:rPr>
            </w:pPr>
          </w:p>
        </w:tc>
      </w:tr>
    </w:tbl>
    <w:p w:rsidR="00F50B0A" w:rsidRDefault="00F50B0A">
      <w:pPr>
        <w:pStyle w:val="Nagwek2"/>
        <w:spacing w:before="0" w:after="0"/>
        <w:rPr>
          <w:sz w:val="24"/>
        </w:rPr>
      </w:pPr>
    </w:p>
    <w:p w:rsidR="00F50B0A" w:rsidRDefault="00F50B0A">
      <w:pPr>
        <w:pStyle w:val="Nagwek2"/>
        <w:spacing w:before="0" w:after="0"/>
        <w:rPr>
          <w:sz w:val="24"/>
        </w:rPr>
      </w:pPr>
      <w:r>
        <w:rPr>
          <w:sz w:val="24"/>
        </w:rPr>
        <w:t>9.2. Cena jednostki obmiarowej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lang w:val="pl-PL"/>
        </w:rPr>
      </w:pPr>
    </w:p>
    <w:p w:rsidR="00F50B0A" w:rsidRDefault="00F50B0A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Cena wykonania robót obejmuje:</w:t>
      </w:r>
    </w:p>
    <w:p w:rsidR="00F50B0A" w:rsidRDefault="00F50B0A">
      <w:pPr>
        <w:numPr>
          <w:ilvl w:val="0"/>
          <w:numId w:val="1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57" w:hanging="357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mechaniczne i ręczne oczyszczanie każdej niżej położonej warstwy konstrukcyjnej nawierzchni z ewentualnym polewaniem wodą lub użyciem sprężonego powietrza,</w:t>
      </w:r>
    </w:p>
    <w:p w:rsidR="00F50B0A" w:rsidRDefault="00F50B0A">
      <w:pPr>
        <w:numPr>
          <w:ilvl w:val="0"/>
          <w:numId w:val="1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ręczne odspojenie stwardniałych zanieczyszczeń.</w:t>
      </w:r>
    </w:p>
    <w:p w:rsidR="00F50B0A" w:rsidRDefault="00F50B0A">
      <w:pPr>
        <w:numPr>
          <w:ilvl w:val="0"/>
          <w:numId w:val="1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zakup oraz dostarczenie lepiszcza i napełnienie nim skrapiarek,</w:t>
      </w:r>
    </w:p>
    <w:p w:rsidR="00F50B0A" w:rsidRDefault="00F50B0A">
      <w:pPr>
        <w:numPr>
          <w:ilvl w:val="0"/>
          <w:numId w:val="1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podgrzanie lepiszcza do wymaganej temperatury,</w:t>
      </w:r>
    </w:p>
    <w:p w:rsidR="00F50B0A" w:rsidRDefault="00F50B0A">
      <w:pPr>
        <w:numPr>
          <w:ilvl w:val="0"/>
          <w:numId w:val="1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skropienie powierzchni warstwy lepiszczem,</w:t>
      </w:r>
    </w:p>
    <w:p w:rsidR="00F50B0A" w:rsidRDefault="00F50B0A" w:rsidP="004D6518">
      <w:pPr>
        <w:numPr>
          <w:ilvl w:val="0"/>
          <w:numId w:val="1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przeprowadzenie pomiarów i badań laboratoryjnych wymaganych w Specyfikacji Technicznej.</w:t>
      </w:r>
    </w:p>
    <w:p w:rsidR="00DF14BF" w:rsidRDefault="00DF14BF" w:rsidP="00DF14BF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DF14BF" w:rsidRDefault="00DF14BF" w:rsidP="00DF14BF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DF14BF" w:rsidRDefault="00DF14BF" w:rsidP="00DF14BF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DF14BF" w:rsidRPr="004D6518" w:rsidRDefault="00DF14BF" w:rsidP="00DF14BF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>
        <w:rPr>
          <w:rFonts w:ascii="Times New Roman" w:hAnsi="Times New Roman"/>
          <w:b/>
          <w:sz w:val="28"/>
          <w:lang w:val="pl-PL"/>
        </w:rPr>
        <w:lastRenderedPageBreak/>
        <w:t>10. Przepisy związane</w:t>
      </w:r>
    </w:p>
    <w:p w:rsidR="00F50B0A" w:rsidRDefault="00F50B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C57248" w:rsidRPr="00865EF4" w:rsidRDefault="00C57248" w:rsidP="00865EF4">
      <w:pPr>
        <w:pStyle w:val="Default"/>
        <w:ind w:left="2835" w:hanging="2835"/>
      </w:pPr>
      <w:r w:rsidRPr="00865EF4">
        <w:t>PN-EN 12591:2002 (U)</w:t>
      </w:r>
      <w:r w:rsidR="00865EF4" w:rsidRPr="00865EF4">
        <w:tab/>
      </w:r>
      <w:r w:rsidRPr="00865EF4">
        <w:t>Asfalty i lepiszcza drogowe. Asfalty drogowe. (z dostosow</w:t>
      </w:r>
      <w:r w:rsidRPr="00865EF4">
        <w:t>a</w:t>
      </w:r>
      <w:r w:rsidRPr="00865EF4">
        <w:t xml:space="preserve">niem do warunków polskich). </w:t>
      </w:r>
    </w:p>
    <w:p w:rsidR="00865EF4" w:rsidRPr="00865EF4" w:rsidRDefault="00865EF4" w:rsidP="00865EF4">
      <w:pPr>
        <w:pStyle w:val="Default"/>
        <w:ind w:left="2835" w:hanging="2835"/>
      </w:pPr>
      <w:r w:rsidRPr="00865EF4">
        <w:t>PN-EN 12271-3:2003</w:t>
      </w:r>
      <w:r w:rsidRPr="00865EF4">
        <w:tab/>
        <w:t>Powierzchniowe utrwalenie. Wymagania. Dozowanie i dokładność dozowania lepiszcza i kruszywa.</w:t>
      </w:r>
    </w:p>
    <w:p w:rsidR="00C57248" w:rsidRPr="00865EF4" w:rsidRDefault="00C57248" w:rsidP="00C57248">
      <w:pPr>
        <w:pStyle w:val="Default"/>
      </w:pPr>
      <w:r w:rsidRPr="00865EF4">
        <w:t>PN-EN 1428:2002</w:t>
      </w:r>
      <w:r w:rsidR="00865EF4" w:rsidRPr="00865EF4">
        <w:tab/>
      </w:r>
      <w:r w:rsidR="00865EF4" w:rsidRPr="00865EF4">
        <w:tab/>
      </w:r>
      <w:r w:rsidRPr="00865EF4">
        <w:t xml:space="preserve">Asfalty i produkty asfaltowe. Oznaczanie zawartości wody w </w:t>
      </w:r>
    </w:p>
    <w:p w:rsidR="00C57248" w:rsidRPr="00865EF4" w:rsidRDefault="00C57248" w:rsidP="00865EF4">
      <w:pPr>
        <w:pStyle w:val="Default"/>
        <w:ind w:left="2835"/>
      </w:pPr>
      <w:r w:rsidRPr="00865EF4">
        <w:t xml:space="preserve">emulsjach metodą destylacyjną. </w:t>
      </w:r>
    </w:p>
    <w:p w:rsidR="00C57248" w:rsidRPr="00865EF4" w:rsidRDefault="00C57248" w:rsidP="00865EF4">
      <w:pPr>
        <w:pStyle w:val="Default"/>
        <w:ind w:left="2835" w:hanging="2835"/>
      </w:pPr>
      <w:r w:rsidRPr="00865EF4">
        <w:t>PN-EN 1429:2002</w:t>
      </w:r>
      <w:r w:rsidR="00865EF4" w:rsidRPr="00865EF4">
        <w:tab/>
      </w:r>
      <w:r w:rsidR="00865EF4" w:rsidRPr="00865EF4">
        <w:tab/>
      </w:r>
      <w:r w:rsidRPr="00865EF4">
        <w:t xml:space="preserve">Asfalty i produkty asfaltowe. Oznaczanie pozostałości na sicie niezmodyfikowanej emulsji. </w:t>
      </w:r>
    </w:p>
    <w:p w:rsidR="00C57248" w:rsidRPr="00865EF4" w:rsidRDefault="00C57248" w:rsidP="00865EF4">
      <w:pPr>
        <w:pStyle w:val="Default"/>
        <w:ind w:left="2835" w:hanging="2835"/>
      </w:pPr>
      <w:r w:rsidRPr="00865EF4">
        <w:t>PN-EN 1431:2002</w:t>
      </w:r>
      <w:r w:rsidR="00865EF4" w:rsidRPr="00865EF4">
        <w:tab/>
      </w:r>
      <w:r w:rsidR="00865EF4" w:rsidRPr="00865EF4">
        <w:tab/>
      </w:r>
      <w:r w:rsidRPr="00865EF4">
        <w:t xml:space="preserve">Asfalty i produkty asfaltowe. Oznaczanie asfaltów i olejów destylacyjnych z asfaltu i emulsji metodą destylacyjną. </w:t>
      </w:r>
    </w:p>
    <w:p w:rsidR="00C57248" w:rsidRPr="00865EF4" w:rsidRDefault="00C57248" w:rsidP="00865EF4">
      <w:pPr>
        <w:pStyle w:val="Default"/>
        <w:ind w:left="1440" w:hanging="1440"/>
      </w:pPr>
      <w:r w:rsidRPr="00865EF4">
        <w:t>PN-EN 12271-1</w:t>
      </w:r>
      <w:r w:rsidR="00865EF4" w:rsidRPr="00865EF4">
        <w:tab/>
      </w:r>
      <w:r w:rsidR="00865EF4" w:rsidRPr="00865EF4">
        <w:tab/>
      </w:r>
      <w:r w:rsidRPr="00865EF4">
        <w:t xml:space="preserve">Dozowanie i poprzeczny rozkład lepiszcza </w:t>
      </w:r>
    </w:p>
    <w:p w:rsidR="00865EF4" w:rsidRPr="00865EF4" w:rsidRDefault="00865EF4" w:rsidP="00865EF4">
      <w:pPr>
        <w:pStyle w:val="Default"/>
        <w:ind w:left="1440" w:hanging="1440"/>
      </w:pPr>
    </w:p>
    <w:p w:rsidR="00C57248" w:rsidRDefault="00C57248" w:rsidP="00C57248">
      <w:pPr>
        <w:pStyle w:val="Default"/>
      </w:pPr>
      <w:r w:rsidRPr="00865EF4">
        <w:t>Wymagania Techniczne Nawierzchnie asfaltowe na drogach publicznych. WT-2 Nawierzc</w:t>
      </w:r>
      <w:r w:rsidRPr="00865EF4">
        <w:t>h</w:t>
      </w:r>
      <w:r w:rsidR="00601848">
        <w:t>nie asfaltowe 2010</w:t>
      </w:r>
      <w:r w:rsidRPr="00865EF4">
        <w:t xml:space="preserve"> </w:t>
      </w:r>
    </w:p>
    <w:p w:rsidR="00601848" w:rsidRPr="00865EF4" w:rsidRDefault="00601848" w:rsidP="00C57248">
      <w:pPr>
        <w:pStyle w:val="Default"/>
      </w:pPr>
    </w:p>
    <w:p w:rsidR="00C57248" w:rsidRDefault="00601848" w:rsidP="00C57248">
      <w:pPr>
        <w:pStyle w:val="Default"/>
      </w:pPr>
      <w:r>
        <w:t>Wymagania Techniczne. Kat</w:t>
      </w:r>
      <w:r w:rsidR="00C57248" w:rsidRPr="00865EF4">
        <w:t xml:space="preserve">ionowe emulsje asfaltowe na drogach publicznych. WT-3 Emulsje Asfaltowe 2009. </w:t>
      </w:r>
    </w:p>
    <w:p w:rsidR="00601848" w:rsidRPr="00865EF4" w:rsidRDefault="00601848" w:rsidP="00C57248">
      <w:pPr>
        <w:pStyle w:val="Default"/>
      </w:pPr>
    </w:p>
    <w:p w:rsidR="00C57248" w:rsidRPr="00865EF4" w:rsidRDefault="00C57248" w:rsidP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  <w:lang w:val="pl-PL"/>
        </w:rPr>
      </w:pPr>
      <w:r w:rsidRPr="00865EF4">
        <w:rPr>
          <w:sz w:val="24"/>
          <w:szCs w:val="24"/>
          <w:lang w:val="pl-PL"/>
        </w:rPr>
        <w:t>Zeszyt Nr 60 Serii: "Informacje i Instrukcje" IBDiM- Warszawa 1999 "Warunki techniczne: Drogowe kationowe emulsje asfaltowe EmA-99."</w:t>
      </w:r>
    </w:p>
    <w:p w:rsidR="00C57248" w:rsidRDefault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C57248" w:rsidRDefault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C57248" w:rsidRDefault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C57248" w:rsidRDefault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C57248" w:rsidRDefault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C57248" w:rsidRDefault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C57248" w:rsidRDefault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601848" w:rsidRDefault="006018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C57248" w:rsidRDefault="00C5724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sectPr w:rsidR="00C57248" w:rsidSect="00D1419A">
      <w:headerReference w:type="default" r:id="rId14"/>
      <w:footerReference w:type="default" r:id="rId15"/>
      <w:headerReference w:type="first" r:id="rId16"/>
      <w:footerReference w:type="first" r:id="rId17"/>
      <w:type w:val="continuous"/>
      <w:pgSz w:w="11904" w:h="16836" w:code="9"/>
      <w:pgMar w:top="722" w:right="1418" w:bottom="1134" w:left="1418" w:header="680" w:footer="680" w:gutter="0"/>
      <w:pgNumType w:start="7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60B" w:rsidRDefault="0003460B">
      <w:r>
        <w:separator/>
      </w:r>
    </w:p>
  </w:endnote>
  <w:endnote w:type="continuationSeparator" w:id="0">
    <w:p w:rsidR="0003460B" w:rsidRDefault="0003460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0A" w:rsidRDefault="007F0C27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F50B0A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50B0A" w:rsidRDefault="00F50B0A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0A" w:rsidRDefault="00F50B0A">
    <w:pPr>
      <w:pStyle w:val="Stopka"/>
      <w:framePr w:wrap="around" w:vAnchor="text" w:hAnchor="margin" w:xAlign="center" w:y="1"/>
      <w:spacing w:before="120"/>
      <w:rPr>
        <w:rStyle w:val="Numerstrony"/>
      </w:rPr>
    </w:pPr>
  </w:p>
  <w:p w:rsidR="00F50B0A" w:rsidRDefault="00F50B0A">
    <w:pPr>
      <w:pStyle w:val="Stopka"/>
      <w:spacing w:before="12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0A" w:rsidRDefault="00F50B0A">
    <w:pPr>
      <w:pStyle w:val="Stopka"/>
      <w:spacing w:before="12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0A" w:rsidRDefault="007F0C27">
    <w:pPr>
      <w:pStyle w:val="Stopka"/>
      <w:framePr w:wrap="around" w:vAnchor="text" w:hAnchor="margin" w:xAlign="center" w:y="1"/>
      <w:spacing w:before="120"/>
      <w:rPr>
        <w:rStyle w:val="Numerstrony"/>
        <w:rFonts w:ascii="Times New Roman" w:hAnsi="Times New Roman"/>
      </w:rPr>
    </w:pPr>
    <w:r>
      <w:rPr>
        <w:rStyle w:val="Numerstrony"/>
        <w:rFonts w:ascii="Times New Roman" w:hAnsi="Times New Roman"/>
      </w:rPr>
      <w:fldChar w:fldCharType="begin"/>
    </w:r>
    <w:r w:rsidR="00D21C75">
      <w:rPr>
        <w:rStyle w:val="Numerstrony"/>
        <w:rFonts w:ascii="Times New Roman" w:hAnsi="Times New Roman"/>
      </w:rPr>
      <w:instrText xml:space="preserve">PAGE  </w:instrText>
    </w:r>
    <w:r>
      <w:rPr>
        <w:rStyle w:val="Numerstrony"/>
        <w:rFonts w:ascii="Times New Roman" w:hAnsi="Times New Roman"/>
      </w:rPr>
      <w:fldChar w:fldCharType="separate"/>
    </w:r>
    <w:r w:rsidR="007C4564">
      <w:rPr>
        <w:rStyle w:val="Numerstrony"/>
        <w:rFonts w:ascii="Times New Roman" w:hAnsi="Times New Roman"/>
        <w:noProof/>
      </w:rPr>
      <w:t>85</w:t>
    </w:r>
    <w:r>
      <w:rPr>
        <w:rStyle w:val="Numerstrony"/>
        <w:rFonts w:ascii="Times New Roman" w:hAnsi="Times New Roman"/>
      </w:rPr>
      <w:fldChar w:fldCharType="end"/>
    </w:r>
  </w:p>
  <w:p w:rsidR="00F50B0A" w:rsidRDefault="00F50B0A">
    <w:pPr>
      <w:pStyle w:val="Stopka"/>
      <w:pBdr>
        <w:top w:val="single" w:sz="4" w:space="1" w:color="auto"/>
      </w:pBdr>
      <w:spacing w:before="12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0A" w:rsidRDefault="007F0C27">
    <w:pPr>
      <w:pStyle w:val="Stopka"/>
      <w:framePr w:wrap="around" w:vAnchor="text" w:hAnchor="margin" w:xAlign="center" w:y="1"/>
      <w:spacing w:before="120"/>
      <w:rPr>
        <w:rStyle w:val="Numerstrony"/>
      </w:rPr>
    </w:pPr>
    <w:r>
      <w:rPr>
        <w:rStyle w:val="Numerstrony"/>
      </w:rPr>
      <w:fldChar w:fldCharType="begin"/>
    </w:r>
    <w:r w:rsidR="00F50B0A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0B0A">
      <w:rPr>
        <w:rStyle w:val="Numerstrony"/>
        <w:noProof/>
      </w:rPr>
      <w:t>134</w:t>
    </w:r>
    <w:r>
      <w:rPr>
        <w:rStyle w:val="Numerstrony"/>
      </w:rPr>
      <w:fldChar w:fldCharType="end"/>
    </w:r>
  </w:p>
  <w:p w:rsidR="00F50B0A" w:rsidRDefault="00F50B0A">
    <w:pPr>
      <w:pStyle w:val="Stopka"/>
      <w:pBdr>
        <w:top w:val="single" w:sz="4" w:space="1" w:color="auto"/>
      </w:pBdr>
      <w:spacing w:before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60B" w:rsidRDefault="0003460B">
      <w:r>
        <w:separator/>
      </w:r>
    </w:p>
  </w:footnote>
  <w:footnote w:type="continuationSeparator" w:id="0">
    <w:p w:rsidR="0003460B" w:rsidRDefault="0003460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0A" w:rsidRDefault="00F50B0A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222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i/>
        <w:lang w:val="pl-PL"/>
      </w:rPr>
    </w:pPr>
    <w:r>
      <w:rPr>
        <w:rFonts w:ascii="Times New Roman CE Normalny" w:hAnsi="Times New Roman CE Normalny"/>
        <w:i/>
        <w:lang w:val="pl-PL"/>
      </w:rPr>
      <w:t>SPECYFIKACJA TECHNICZNA</w:t>
    </w:r>
    <w:r w:rsidR="00056283"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  <w:t>04.03.01</w:t>
    </w:r>
  </w:p>
  <w:p w:rsidR="00F50B0A" w:rsidRDefault="00F50B0A">
    <w:pPr>
      <w:pStyle w:val="Nagwek"/>
      <w:pBdr>
        <w:top w:val="single" w:sz="4" w:space="1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sz w:val="24"/>
        <w:lang w:val="pl-PL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0B0A" w:rsidRDefault="00F50B0A">
    <w:pPr>
      <w:pStyle w:val="Nagwek"/>
      <w:pBdr>
        <w:bottom w:val="single" w:sz="4" w:space="1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222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sz w:val="24"/>
        <w:lang w:val="pl-PL"/>
      </w:rPr>
    </w:pPr>
    <w:r>
      <w:rPr>
        <w:rFonts w:ascii="Times New Roman CE Normalny" w:hAnsi="Times New Roman CE Normalny"/>
        <w:i/>
        <w:lang w:val="pl-PL"/>
      </w:rPr>
      <w:t>SPECYFIKACJA TECHNICZNA</w:t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  <w:t>D.04.03.01</w:t>
    </w:r>
  </w:p>
  <w:p w:rsidR="00F50B0A" w:rsidRDefault="00F50B0A">
    <w:pPr>
      <w:pStyle w:val="Nagwek"/>
      <w:rPr>
        <w:lang w:val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B7F3070"/>
    <w:multiLevelType w:val="singleLevel"/>
    <w:tmpl w:val="1090BC64"/>
    <w:lvl w:ilvl="0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">
    <w:nsid w:val="0D564D7B"/>
    <w:multiLevelType w:val="hybridMultilevel"/>
    <w:tmpl w:val="413C1CD8"/>
    <w:lvl w:ilvl="0" w:tplc="C06687C6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402C3D5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5F239E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EEEF28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3FC61F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85200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DE61B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08150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FDA6C3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D675C01"/>
    <w:multiLevelType w:val="hybridMultilevel"/>
    <w:tmpl w:val="DC36B7B4"/>
    <w:lvl w:ilvl="0" w:tplc="EC7CD86A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D8C0D884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E9BA0C18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60200F0E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CBEE292C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FC0AC17A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E012B778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E9F89638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5B203DC8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4">
    <w:nsid w:val="12F20A2B"/>
    <w:multiLevelType w:val="singleLevel"/>
    <w:tmpl w:val="3708AE5E"/>
    <w:lvl w:ilvl="0">
      <w:start w:val="2"/>
      <w:numFmt w:val="decimal"/>
      <w:lvlText w:val="%1."/>
      <w:lvlJc w:val="center"/>
      <w:pPr>
        <w:tabs>
          <w:tab w:val="num" w:pos="0"/>
        </w:tabs>
        <w:ind w:left="340" w:hanging="340"/>
      </w:pPr>
      <w:rPr>
        <w:rFonts w:hint="default"/>
      </w:rPr>
    </w:lvl>
  </w:abstractNum>
  <w:abstractNum w:abstractNumId="5">
    <w:nsid w:val="177F1321"/>
    <w:multiLevelType w:val="singleLevel"/>
    <w:tmpl w:val="32647A22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A520231"/>
    <w:multiLevelType w:val="hybridMultilevel"/>
    <w:tmpl w:val="A6687CF2"/>
    <w:lvl w:ilvl="0" w:tplc="B48041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DDE29EE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E3F0323A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245C340A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D9EE11B6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E58A898A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C96D3CC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E772B2D0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6B761086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1D0D2044"/>
    <w:multiLevelType w:val="hybridMultilevel"/>
    <w:tmpl w:val="017EAE64"/>
    <w:lvl w:ilvl="0" w:tplc="4450476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8AC8AF50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FD2ADFAC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49C0CF6E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55FADB8A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F438C0B0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992E258E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290623D0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451499F0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8">
    <w:nsid w:val="21DB78BA"/>
    <w:multiLevelType w:val="singleLevel"/>
    <w:tmpl w:val="59D0D878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94"/>
      </w:pPr>
      <w:rPr>
        <w:rFonts w:ascii="Symbol" w:hAnsi="Symbol" w:hint="default"/>
      </w:rPr>
    </w:lvl>
  </w:abstractNum>
  <w:abstractNum w:abstractNumId="9">
    <w:nsid w:val="258A4A8C"/>
    <w:multiLevelType w:val="multilevel"/>
    <w:tmpl w:val="0972A2E2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7010C41"/>
    <w:multiLevelType w:val="hybridMultilevel"/>
    <w:tmpl w:val="B4BC22BE"/>
    <w:lvl w:ilvl="0" w:tplc="519AE10C">
      <w:start w:val="1"/>
      <w:numFmt w:val="bullet"/>
      <w:lvlText w:val="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45FAF84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1A3E0F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14E65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BE210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ED8838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2E612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AE653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13BA163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CDB0518"/>
    <w:multiLevelType w:val="singleLevel"/>
    <w:tmpl w:val="19C4FA14"/>
    <w:lvl w:ilvl="0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2">
    <w:nsid w:val="3D855820"/>
    <w:multiLevelType w:val="hybridMultilevel"/>
    <w:tmpl w:val="FA88C106"/>
    <w:lvl w:ilvl="0" w:tplc="A39AEB7E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F8321A52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44E6A11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8AEC288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85C44D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6B901274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69789A16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CFF47EE6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C9264900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>
    <w:nsid w:val="3FCB0F56"/>
    <w:multiLevelType w:val="singleLevel"/>
    <w:tmpl w:val="440859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14">
    <w:nsid w:val="42881D4C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15">
    <w:nsid w:val="442C0F1C"/>
    <w:multiLevelType w:val="multilevel"/>
    <w:tmpl w:val="68DE6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230556A"/>
    <w:multiLevelType w:val="hybridMultilevel"/>
    <w:tmpl w:val="0C1CECB8"/>
    <w:lvl w:ilvl="0" w:tplc="42C042DA">
      <w:start w:val="1"/>
      <w:numFmt w:val="bullet"/>
      <w:lvlText w:val=""/>
      <w:lvlJc w:val="left"/>
      <w:pPr>
        <w:tabs>
          <w:tab w:val="num" w:pos="361"/>
        </w:tabs>
        <w:ind w:left="361" w:hanging="360"/>
      </w:pPr>
      <w:rPr>
        <w:rFonts w:ascii="Symbol" w:hAnsi="Symbol" w:hint="default"/>
      </w:rPr>
    </w:lvl>
    <w:lvl w:ilvl="1" w:tplc="2800CF8C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hint="default"/>
      </w:rPr>
    </w:lvl>
    <w:lvl w:ilvl="2" w:tplc="EBFE3788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B2B09D8A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311C6EBA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hint="default"/>
      </w:rPr>
    </w:lvl>
    <w:lvl w:ilvl="5" w:tplc="7500226A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9F18EF0E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A4748E62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hint="default"/>
      </w:rPr>
    </w:lvl>
    <w:lvl w:ilvl="8" w:tplc="C178B582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17">
    <w:nsid w:val="53595050"/>
    <w:multiLevelType w:val="singleLevel"/>
    <w:tmpl w:val="66C06CF8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>
    <w:nsid w:val="562F0DB4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19">
    <w:nsid w:val="58DF3725"/>
    <w:multiLevelType w:val="hybridMultilevel"/>
    <w:tmpl w:val="67048406"/>
    <w:lvl w:ilvl="0" w:tplc="4E0A63E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2390B404" w:tentative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 w:tplc="A27C1F90" w:tentative="1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 w:tplc="4CD29C28" w:tentative="1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 w:tplc="17E8706C" w:tentative="1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 w:tplc="38D4AAEC" w:tentative="1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 w:tplc="A79A4686" w:tentative="1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 w:tplc="FCE693D2" w:tentative="1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 w:tplc="4F6A0C80" w:tentative="1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0">
    <w:nsid w:val="5D5F4C84"/>
    <w:multiLevelType w:val="hybridMultilevel"/>
    <w:tmpl w:val="0972A2E2"/>
    <w:lvl w:ilvl="0" w:tplc="22BE14D4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508C6B8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6B203F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48424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2EA055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58676D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242176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0B6344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67C5D5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4CE0CD1"/>
    <w:multiLevelType w:val="multilevel"/>
    <w:tmpl w:val="DC36B7B4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516"/>
        </w:tabs>
        <w:ind w:left="1516" w:hanging="360"/>
      </w:pPr>
    </w:lvl>
    <w:lvl w:ilvl="2">
      <w:start w:val="1"/>
      <w:numFmt w:val="lowerRoman"/>
      <w:lvlText w:val="%3."/>
      <w:lvlJc w:val="right"/>
      <w:pPr>
        <w:tabs>
          <w:tab w:val="num" w:pos="2236"/>
        </w:tabs>
        <w:ind w:left="2236" w:hanging="180"/>
      </w:pPr>
    </w:lvl>
    <w:lvl w:ilvl="3">
      <w:start w:val="1"/>
      <w:numFmt w:val="decimal"/>
      <w:lvlText w:val="%4."/>
      <w:lvlJc w:val="left"/>
      <w:pPr>
        <w:tabs>
          <w:tab w:val="num" w:pos="2956"/>
        </w:tabs>
        <w:ind w:left="2956" w:hanging="360"/>
      </w:pPr>
    </w:lvl>
    <w:lvl w:ilvl="4">
      <w:start w:val="1"/>
      <w:numFmt w:val="lowerLetter"/>
      <w:lvlText w:val="%5."/>
      <w:lvlJc w:val="left"/>
      <w:pPr>
        <w:tabs>
          <w:tab w:val="num" w:pos="3676"/>
        </w:tabs>
        <w:ind w:left="3676" w:hanging="360"/>
      </w:pPr>
    </w:lvl>
    <w:lvl w:ilvl="5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</w:lvl>
    <w:lvl w:ilvl="6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</w:lvl>
    <w:lvl w:ilvl="7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</w:lvl>
    <w:lvl w:ilvl="8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</w:lvl>
  </w:abstractNum>
  <w:abstractNum w:abstractNumId="22">
    <w:nsid w:val="6C455A3E"/>
    <w:multiLevelType w:val="hybridMultilevel"/>
    <w:tmpl w:val="AF26C8D6"/>
    <w:lvl w:ilvl="0" w:tplc="C1AECB78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59523A4C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DFAC4E32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4D5C3CB8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B9D6EBAE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F2B00F6E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57DAB9DC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C56657A2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532A0A26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3">
    <w:nsid w:val="6C6F3D6A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24">
    <w:nsid w:val="6E9A5E9D"/>
    <w:multiLevelType w:val="singleLevel"/>
    <w:tmpl w:val="1090BC64"/>
    <w:lvl w:ilvl="0">
      <w:start w:val="7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25">
    <w:nsid w:val="75CC6696"/>
    <w:multiLevelType w:val="hybridMultilevel"/>
    <w:tmpl w:val="474ED6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61B38A3"/>
    <w:multiLevelType w:val="multilevel"/>
    <w:tmpl w:val="0972A2E2"/>
    <w:lvl w:ilvl="0">
      <w:start w:val="1"/>
      <w:numFmt w:val="lowerLetter"/>
      <w:lvlText w:val="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C3A0339"/>
    <w:multiLevelType w:val="singleLevel"/>
    <w:tmpl w:val="3708AE5E"/>
    <w:lvl w:ilvl="0">
      <w:start w:val="2"/>
      <w:numFmt w:val="decimal"/>
      <w:lvlText w:val="%1."/>
      <w:lvlJc w:val="center"/>
      <w:pPr>
        <w:tabs>
          <w:tab w:val="num" w:pos="0"/>
        </w:tabs>
        <w:ind w:left="340" w:hanging="340"/>
      </w:pPr>
      <w:rPr>
        <w:rFonts w:hint="default"/>
      </w:rPr>
    </w:lvl>
  </w:abstractNum>
  <w:num w:numId="1">
    <w:abstractNumId w:val="17"/>
  </w:num>
  <w:num w:numId="2">
    <w:abstractNumId w:val="5"/>
  </w:num>
  <w:num w:numId="3">
    <w:abstractNumId w:val="1"/>
  </w:num>
  <w:num w:numId="4">
    <w:abstractNumId w:val="24"/>
  </w:num>
  <w:num w:numId="5">
    <w:abstractNumId w:val="23"/>
  </w:num>
  <w:num w:numId="6">
    <w:abstractNumId w:val="18"/>
  </w:num>
  <w:num w:numId="7">
    <w:abstractNumId w:val="11"/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9">
    <w:abstractNumId w:val="4"/>
  </w:num>
  <w:num w:numId="10">
    <w:abstractNumId w:val="16"/>
  </w:num>
  <w:num w:numId="11">
    <w:abstractNumId w:val="8"/>
  </w:num>
  <w:num w:numId="12">
    <w:abstractNumId w:val="13"/>
  </w:num>
  <w:num w:numId="13">
    <w:abstractNumId w:val="14"/>
  </w:num>
  <w:num w:numId="14">
    <w:abstractNumId w:val="10"/>
  </w:num>
  <w:num w:numId="15">
    <w:abstractNumId w:val="2"/>
  </w:num>
  <w:num w:numId="16">
    <w:abstractNumId w:val="6"/>
  </w:num>
  <w:num w:numId="17">
    <w:abstractNumId w:val="20"/>
  </w:num>
  <w:num w:numId="18">
    <w:abstractNumId w:val="15"/>
  </w:num>
  <w:num w:numId="19">
    <w:abstractNumId w:val="26"/>
  </w:num>
  <w:num w:numId="20">
    <w:abstractNumId w:val="3"/>
  </w:num>
  <w:num w:numId="21">
    <w:abstractNumId w:val="9"/>
  </w:num>
  <w:num w:numId="22">
    <w:abstractNumId w:val="7"/>
  </w:num>
  <w:num w:numId="23">
    <w:abstractNumId w:val="21"/>
  </w:num>
  <w:num w:numId="24">
    <w:abstractNumId w:val="19"/>
  </w:num>
  <w:num w:numId="25">
    <w:abstractNumId w:val="12"/>
  </w:num>
  <w:num w:numId="26">
    <w:abstractNumId w:val="22"/>
  </w:num>
  <w:num w:numId="27">
    <w:abstractNumId w:val="27"/>
  </w:num>
  <w:num w:numId="28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doNotTrackMoves/>
  <w:defaultTabStop w:val="720"/>
  <w:autoHyphenation/>
  <w:hyphenationZone w:val="1242"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84994"/>
  </w:hdrShapeDefaults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DAC"/>
    <w:rsid w:val="0000620C"/>
    <w:rsid w:val="00012CCE"/>
    <w:rsid w:val="00021BA1"/>
    <w:rsid w:val="000318A9"/>
    <w:rsid w:val="00033471"/>
    <w:rsid w:val="0003460B"/>
    <w:rsid w:val="00041563"/>
    <w:rsid w:val="00054711"/>
    <w:rsid w:val="00056283"/>
    <w:rsid w:val="000769B3"/>
    <w:rsid w:val="000A3C99"/>
    <w:rsid w:val="000F08BF"/>
    <w:rsid w:val="001607A1"/>
    <w:rsid w:val="00171805"/>
    <w:rsid w:val="00186710"/>
    <w:rsid w:val="001B5A6A"/>
    <w:rsid w:val="001B660A"/>
    <w:rsid w:val="001D23FE"/>
    <w:rsid w:val="001E5A49"/>
    <w:rsid w:val="001E6F6F"/>
    <w:rsid w:val="00241B3B"/>
    <w:rsid w:val="002A7384"/>
    <w:rsid w:val="002C2A53"/>
    <w:rsid w:val="00340B7E"/>
    <w:rsid w:val="00357390"/>
    <w:rsid w:val="00377766"/>
    <w:rsid w:val="003879F7"/>
    <w:rsid w:val="003A0B85"/>
    <w:rsid w:val="003F5D71"/>
    <w:rsid w:val="004028AE"/>
    <w:rsid w:val="004143D5"/>
    <w:rsid w:val="0045620C"/>
    <w:rsid w:val="00460758"/>
    <w:rsid w:val="004801D1"/>
    <w:rsid w:val="004A6496"/>
    <w:rsid w:val="004B571B"/>
    <w:rsid w:val="004C4156"/>
    <w:rsid w:val="004D6518"/>
    <w:rsid w:val="004E6C96"/>
    <w:rsid w:val="004F6DEC"/>
    <w:rsid w:val="005F6441"/>
    <w:rsid w:val="00601848"/>
    <w:rsid w:val="00614097"/>
    <w:rsid w:val="006151FB"/>
    <w:rsid w:val="00697F3B"/>
    <w:rsid w:val="006B6E5C"/>
    <w:rsid w:val="0070591C"/>
    <w:rsid w:val="00707B95"/>
    <w:rsid w:val="00707DAC"/>
    <w:rsid w:val="0072651A"/>
    <w:rsid w:val="007C4564"/>
    <w:rsid w:val="007D1E48"/>
    <w:rsid w:val="007E1AFB"/>
    <w:rsid w:val="007F0C27"/>
    <w:rsid w:val="0083403A"/>
    <w:rsid w:val="008607E8"/>
    <w:rsid w:val="00865EF4"/>
    <w:rsid w:val="008C69FF"/>
    <w:rsid w:val="00915D91"/>
    <w:rsid w:val="00917284"/>
    <w:rsid w:val="009634BB"/>
    <w:rsid w:val="00995760"/>
    <w:rsid w:val="009962EF"/>
    <w:rsid w:val="00A02AB2"/>
    <w:rsid w:val="00A3532D"/>
    <w:rsid w:val="00A528DE"/>
    <w:rsid w:val="00A5687C"/>
    <w:rsid w:val="00AA27F4"/>
    <w:rsid w:val="00AC13AA"/>
    <w:rsid w:val="00AD05BE"/>
    <w:rsid w:val="00B55AB9"/>
    <w:rsid w:val="00B64D9A"/>
    <w:rsid w:val="00B65F40"/>
    <w:rsid w:val="00B662F0"/>
    <w:rsid w:val="00B86C47"/>
    <w:rsid w:val="00BA4D11"/>
    <w:rsid w:val="00BA604A"/>
    <w:rsid w:val="00BB2090"/>
    <w:rsid w:val="00BB6CB8"/>
    <w:rsid w:val="00BD15B8"/>
    <w:rsid w:val="00BD6F3D"/>
    <w:rsid w:val="00C42EB0"/>
    <w:rsid w:val="00C57248"/>
    <w:rsid w:val="00C70192"/>
    <w:rsid w:val="00C701FA"/>
    <w:rsid w:val="00D1419A"/>
    <w:rsid w:val="00D21C75"/>
    <w:rsid w:val="00DA67A8"/>
    <w:rsid w:val="00DB338C"/>
    <w:rsid w:val="00DF14BF"/>
    <w:rsid w:val="00DF7625"/>
    <w:rsid w:val="00E20CF8"/>
    <w:rsid w:val="00E23B46"/>
    <w:rsid w:val="00F02CDB"/>
    <w:rsid w:val="00F11D8F"/>
    <w:rsid w:val="00F120E8"/>
    <w:rsid w:val="00F50B0A"/>
    <w:rsid w:val="00F55F42"/>
    <w:rsid w:val="00FB1BF5"/>
    <w:rsid w:val="00FE1EBA"/>
    <w:rsid w:val="00FF13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49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A0B85"/>
    <w:rPr>
      <w:lang w:val="en-GB"/>
    </w:rPr>
  </w:style>
  <w:style w:type="paragraph" w:styleId="Nagwek1">
    <w:name w:val="heading 1"/>
    <w:basedOn w:val="Normalny"/>
    <w:next w:val="Normalny"/>
    <w:qFormat/>
    <w:rsid w:val="003A0B85"/>
    <w:pPr>
      <w:keepNext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spacing w:line="480" w:lineRule="atLeast"/>
      <w:outlineLvl w:val="0"/>
    </w:pPr>
    <w:rPr>
      <w:rFonts w:ascii="Times New Roman CE Normalny" w:hAnsi="Times New Roman CE Normalny"/>
      <w:color w:val="0000FF"/>
      <w:sz w:val="24"/>
      <w:lang w:val="pl-PL"/>
    </w:rPr>
  </w:style>
  <w:style w:type="paragraph" w:styleId="Nagwek2">
    <w:name w:val="heading 2"/>
    <w:basedOn w:val="Normalny"/>
    <w:next w:val="Normalny"/>
    <w:qFormat/>
    <w:rsid w:val="003A0B85"/>
    <w:pPr>
      <w:keepNext/>
      <w:spacing w:before="120" w:after="120"/>
      <w:jc w:val="both"/>
      <w:outlineLvl w:val="1"/>
    </w:pPr>
    <w:rPr>
      <w:rFonts w:ascii="Times New Roman" w:hAnsi="Times New Roman"/>
      <w:b/>
      <w:lang w:val="pl-PL"/>
    </w:rPr>
  </w:style>
  <w:style w:type="paragraph" w:styleId="Nagwek3">
    <w:name w:val="heading 3"/>
    <w:basedOn w:val="Normalny"/>
    <w:next w:val="Normalny"/>
    <w:qFormat/>
    <w:rsid w:val="003A0B85"/>
    <w:pPr>
      <w:keepNext/>
      <w:jc w:val="both"/>
      <w:outlineLvl w:val="2"/>
    </w:pPr>
    <w:rPr>
      <w:rFonts w:ascii="Times New Roman" w:hAnsi="Times New Roman"/>
      <w:sz w:val="24"/>
      <w:lang w:val="pl-PL"/>
    </w:rPr>
  </w:style>
  <w:style w:type="paragraph" w:styleId="Nagwek4">
    <w:name w:val="heading 4"/>
    <w:basedOn w:val="Normalny"/>
    <w:qFormat/>
    <w:rsid w:val="003A0B85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qFormat/>
    <w:rsid w:val="003A0B85"/>
    <w:pPr>
      <w:ind w:left="708"/>
      <w:outlineLvl w:val="4"/>
    </w:pPr>
    <w:rPr>
      <w:b/>
    </w:rPr>
  </w:style>
  <w:style w:type="paragraph" w:styleId="Nagwek6">
    <w:name w:val="heading 6"/>
    <w:basedOn w:val="Normalny"/>
    <w:qFormat/>
    <w:rsid w:val="003A0B85"/>
    <w:pPr>
      <w:ind w:left="708"/>
      <w:outlineLvl w:val="5"/>
    </w:pPr>
    <w:rPr>
      <w:u w:val="single"/>
    </w:rPr>
  </w:style>
  <w:style w:type="paragraph" w:styleId="Nagwek7">
    <w:name w:val="heading 7"/>
    <w:basedOn w:val="Normalny"/>
    <w:qFormat/>
    <w:rsid w:val="003A0B85"/>
    <w:pPr>
      <w:ind w:left="708"/>
      <w:outlineLvl w:val="6"/>
    </w:pPr>
    <w:rPr>
      <w:i/>
    </w:rPr>
  </w:style>
  <w:style w:type="paragraph" w:styleId="Nagwek8">
    <w:name w:val="heading 8"/>
    <w:basedOn w:val="Normalny"/>
    <w:qFormat/>
    <w:rsid w:val="003A0B85"/>
    <w:pPr>
      <w:ind w:left="708"/>
      <w:outlineLvl w:val="7"/>
    </w:pPr>
    <w:rPr>
      <w:i/>
    </w:rPr>
  </w:style>
  <w:style w:type="paragraph" w:styleId="Nagwek9">
    <w:name w:val="heading 9"/>
    <w:basedOn w:val="Normalny"/>
    <w:qFormat/>
    <w:rsid w:val="003A0B85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rsid w:val="003A0B85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semiHidden/>
    <w:rsid w:val="003A0B85"/>
    <w:pPr>
      <w:tabs>
        <w:tab w:val="center" w:pos="4819"/>
        <w:tab w:val="right" w:pos="9071"/>
      </w:tabs>
    </w:pPr>
  </w:style>
  <w:style w:type="character" w:styleId="Odwoanieprzypisudolnego">
    <w:name w:val="footnote reference"/>
    <w:basedOn w:val="Domylnaczcionkaakapitu"/>
    <w:semiHidden/>
    <w:rsid w:val="003A0B85"/>
    <w:rPr>
      <w:position w:val="6"/>
      <w:sz w:val="16"/>
    </w:rPr>
  </w:style>
  <w:style w:type="paragraph" w:styleId="Tekstprzypisudolnego">
    <w:name w:val="footnote text"/>
    <w:basedOn w:val="Normalny"/>
    <w:semiHidden/>
    <w:rsid w:val="003A0B85"/>
  </w:style>
  <w:style w:type="paragraph" w:customStyle="1" w:styleId="p6">
    <w:name w:val="p6"/>
    <w:basedOn w:val="Normalny"/>
    <w:rsid w:val="003A0B85"/>
    <w:pPr>
      <w:widowControl w:val="0"/>
      <w:tabs>
        <w:tab w:val="left" w:pos="2120"/>
      </w:tabs>
      <w:spacing w:line="240" w:lineRule="atLeast"/>
      <w:ind w:left="680"/>
    </w:pPr>
    <w:rPr>
      <w:rFonts w:ascii="Times New Roman" w:hAnsi="Times New Roman"/>
      <w:snapToGrid w:val="0"/>
      <w:sz w:val="24"/>
      <w:lang w:val="pl-PL"/>
    </w:rPr>
  </w:style>
  <w:style w:type="paragraph" w:customStyle="1" w:styleId="p8">
    <w:name w:val="p8"/>
    <w:basedOn w:val="Normalny"/>
    <w:rsid w:val="003A0B85"/>
    <w:pPr>
      <w:widowControl w:val="0"/>
      <w:tabs>
        <w:tab w:val="left" w:pos="700"/>
      </w:tabs>
      <w:spacing w:line="240" w:lineRule="atLeast"/>
      <w:ind w:left="1440" w:firstLine="720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4">
    <w:name w:val="p4"/>
    <w:basedOn w:val="Normalny"/>
    <w:rsid w:val="003A0B85"/>
    <w:pPr>
      <w:widowControl w:val="0"/>
      <w:tabs>
        <w:tab w:val="left" w:pos="2700"/>
        <w:tab w:val="left" w:pos="3400"/>
      </w:tabs>
      <w:spacing w:line="240" w:lineRule="atLeast"/>
      <w:ind w:left="1296" w:firstLine="720"/>
    </w:pPr>
    <w:rPr>
      <w:rFonts w:ascii="Times New Roman" w:hAnsi="Times New Roman"/>
      <w:snapToGrid w:val="0"/>
      <w:sz w:val="24"/>
      <w:lang w:val="pl-PL"/>
    </w:rPr>
  </w:style>
  <w:style w:type="paragraph" w:styleId="Tekstpodstawowy">
    <w:name w:val="Body Text"/>
    <w:basedOn w:val="Normalny"/>
    <w:semiHidden/>
    <w:rsid w:val="003A0B85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both"/>
    </w:pPr>
    <w:rPr>
      <w:rFonts w:ascii="Times New Roman CE Normalny" w:hAnsi="Times New Roman CE Normalny"/>
      <w:sz w:val="24"/>
      <w:lang w:val="pl-PL"/>
    </w:rPr>
  </w:style>
  <w:style w:type="character" w:styleId="Numerstrony">
    <w:name w:val="page number"/>
    <w:basedOn w:val="Domylnaczcionkaakapitu"/>
    <w:semiHidden/>
    <w:rsid w:val="003A0B85"/>
  </w:style>
  <w:style w:type="paragraph" w:styleId="Tekstpodstawowywcity">
    <w:name w:val="Body Text Indent"/>
    <w:basedOn w:val="Normalny"/>
    <w:semiHidden/>
    <w:rsid w:val="003A0B85"/>
    <w:pPr>
      <w:tabs>
        <w:tab w:val="left" w:pos="-142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851" w:hanging="851"/>
      <w:jc w:val="both"/>
    </w:pPr>
    <w:rPr>
      <w:rFonts w:ascii="Times New Roman CE Normalny" w:hAnsi="Times New Roman CE Normalny"/>
      <w:sz w:val="24"/>
      <w:lang w:val="pl-PL"/>
    </w:rPr>
  </w:style>
  <w:style w:type="paragraph" w:styleId="Tekstpodstawowy2">
    <w:name w:val="Body Text 2"/>
    <w:basedOn w:val="Normalny"/>
    <w:semiHidden/>
    <w:rsid w:val="003A0B85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center"/>
    </w:pPr>
    <w:rPr>
      <w:rFonts w:ascii="Times New Roman CE Normalny" w:hAnsi="Times New Roman CE Normalny"/>
      <w:b/>
      <w:sz w:val="36"/>
      <w:lang w:val="pl-PL"/>
    </w:rPr>
  </w:style>
  <w:style w:type="paragraph" w:styleId="Tekstpodstawowywcity2">
    <w:name w:val="Body Text Indent 2"/>
    <w:basedOn w:val="Normalny"/>
    <w:semiHidden/>
    <w:rsid w:val="003A0B85"/>
    <w:pPr>
      <w:tabs>
        <w:tab w:val="left" w:pos="339"/>
        <w:tab w:val="left" w:pos="426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284" w:hanging="284"/>
      <w:jc w:val="both"/>
    </w:pPr>
    <w:rPr>
      <w:rFonts w:ascii="Times New Roman" w:hAnsi="Times New Roman"/>
      <w:sz w:val="24"/>
      <w:lang w:val="pl-PL"/>
    </w:rPr>
  </w:style>
  <w:style w:type="paragraph" w:styleId="Tekstdymka">
    <w:name w:val="Balloon Text"/>
    <w:basedOn w:val="Normalny"/>
    <w:semiHidden/>
    <w:rsid w:val="003A0B85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707DAC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707DAC"/>
    <w:rPr>
      <w:sz w:val="16"/>
      <w:szCs w:val="16"/>
      <w:lang w:val="en-GB"/>
    </w:rPr>
  </w:style>
  <w:style w:type="paragraph" w:customStyle="1" w:styleId="Default">
    <w:name w:val="Default"/>
    <w:rsid w:val="001E5A49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96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20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footer" Target="footer5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3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6671B6-BEE3-4853-B442-DCB5FC964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10</Pages>
  <Words>1855</Words>
  <Characters>11133</Characters>
  <Application>Microsoft Office Word</Application>
  <DocSecurity>0</DocSecurity>
  <Lines>92</Lines>
  <Paragraphs>25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SPECYFIKACJA TECHNICZNA</vt:lpstr>
      <vt:lpstr>SPECYFIKACJA TECHNICZNA</vt:lpstr>
    </vt:vector>
  </TitlesOfParts>
  <Company>LAFRENTZ</Company>
  <LinksUpToDate>false</LinksUpToDate>
  <CharactersWithSpaces>12963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Ryszard Świdurski</dc:creator>
  <cp:keywords/>
  <cp:lastModifiedBy>Admin</cp:lastModifiedBy>
  <cp:revision>22</cp:revision>
  <cp:lastPrinted>2016-09-22T16:06:00Z</cp:lastPrinted>
  <dcterms:created xsi:type="dcterms:W3CDTF">2014-04-03T17:10:00Z</dcterms:created>
  <dcterms:modified xsi:type="dcterms:W3CDTF">2016-09-22T16:06:00Z</dcterms:modified>
</cp:coreProperties>
</file>