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7848" w:rsidRDefault="00087848" w:rsidP="00B83F98">
      <w:pPr>
        <w:pStyle w:val="Nagwek2"/>
        <w:jc w:val="center"/>
        <w:rPr>
          <w:sz w:val="36"/>
        </w:rPr>
      </w:pPr>
    </w:p>
    <w:p w:rsidR="00087848" w:rsidRDefault="00087848" w:rsidP="00B83F98">
      <w:pPr>
        <w:pStyle w:val="Nagwek2"/>
        <w:jc w:val="center"/>
        <w:rPr>
          <w:sz w:val="36"/>
        </w:rPr>
      </w:pPr>
    </w:p>
    <w:p w:rsidR="00B83F98" w:rsidRPr="00F22D7D" w:rsidRDefault="00B83F98" w:rsidP="00B83F98">
      <w:pPr>
        <w:pStyle w:val="Nagwek2"/>
        <w:jc w:val="center"/>
        <w:rPr>
          <w:sz w:val="36"/>
        </w:rPr>
      </w:pPr>
      <w:r w:rsidRPr="00F22D7D">
        <w:rPr>
          <w:sz w:val="36"/>
        </w:rPr>
        <w:t>SPECYFIKACJA  TECHNICZNA</w:t>
      </w:r>
      <w:r w:rsidRPr="00F22D7D">
        <w:rPr>
          <w:sz w:val="36"/>
        </w:rPr>
        <w:cr/>
      </w:r>
    </w:p>
    <w:p w:rsidR="00B83F98" w:rsidRDefault="00B83F98" w:rsidP="00B83F98">
      <w:pPr>
        <w:pStyle w:val="Nagwek2"/>
        <w:jc w:val="center"/>
        <w:rPr>
          <w:sz w:val="36"/>
          <w:szCs w:val="36"/>
        </w:rPr>
      </w:pPr>
      <w:r w:rsidRPr="00F22D7D">
        <w:rPr>
          <w:sz w:val="36"/>
        </w:rPr>
        <w:cr/>
      </w:r>
      <w:r w:rsidRPr="00F22D7D">
        <w:rPr>
          <w:sz w:val="52"/>
          <w:szCs w:val="52"/>
        </w:rPr>
        <w:t>D.04.06.01</w:t>
      </w:r>
      <w:r w:rsidRPr="00F22D7D">
        <w:rPr>
          <w:sz w:val="36"/>
        </w:rPr>
        <w:cr/>
        <w:t>45233000-9</w:t>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sz w:val="36"/>
          <w:szCs w:val="36"/>
        </w:rPr>
        <w:t>PODBUDOWA  Z  CHUDEGO  BETONU</w:t>
      </w:r>
      <w:r w:rsidRPr="00F22D7D">
        <w:rPr>
          <w:sz w:val="36"/>
          <w:szCs w:val="36"/>
        </w:rPr>
        <w:cr/>
        <w:t>CPV: Roboty w zakresie konstruowania, fundamentowania oraz wykonywania nawierzchni autostrad, dróg.</w:t>
      </w:r>
    </w:p>
    <w:p w:rsidR="0042512B" w:rsidRPr="00531732" w:rsidRDefault="0042512B" w:rsidP="005B7EB3">
      <w:pPr>
        <w:pStyle w:val="Nagwek2"/>
        <w:jc w:val="center"/>
        <w:rPr>
          <w:sz w:val="36"/>
        </w:rPr>
      </w:pPr>
    </w:p>
    <w:p w:rsidR="00DF5455" w:rsidRPr="00531732" w:rsidRDefault="00DF5455" w:rsidP="00DF5455"/>
    <w:p w:rsidR="00DF5455" w:rsidRPr="00531732" w:rsidRDefault="00DF5455" w:rsidP="00DF5455"/>
    <w:p w:rsidR="00F332CC" w:rsidRDefault="00A81857" w:rsidP="004D477D">
      <w:pPr>
        <w:pStyle w:val="Nagwek2"/>
        <w:jc w:val="center"/>
        <w:rPr>
          <w:sz w:val="36"/>
          <w:szCs w:val="36"/>
        </w:rPr>
      </w:pP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Pr="00F22D7D">
        <w:rPr>
          <w:b w:val="0"/>
          <w:sz w:val="36"/>
        </w:rPr>
        <w:cr/>
      </w:r>
      <w:r w:rsidR="00B66FC6" w:rsidRPr="00F22D7D">
        <w:rPr>
          <w:b w:val="0"/>
          <w:sz w:val="36"/>
        </w:rPr>
        <w:cr/>
      </w:r>
      <w:r w:rsidR="00B66FC6" w:rsidRPr="00F22D7D">
        <w:rPr>
          <w:b w:val="0"/>
          <w:sz w:val="36"/>
        </w:rPr>
        <w:cr/>
      </w:r>
      <w:r w:rsidR="00B66FC6" w:rsidRPr="00F22D7D">
        <w:rPr>
          <w:b w:val="0"/>
          <w:sz w:val="36"/>
        </w:rPr>
        <w:cr/>
      </w:r>
      <w:r w:rsidR="00B66FC6" w:rsidRPr="00F22D7D">
        <w:rPr>
          <w:b w:val="0"/>
          <w:sz w:val="36"/>
        </w:rPr>
        <w:cr/>
      </w:r>
      <w:r w:rsidR="00B66FC6" w:rsidRPr="00F22D7D">
        <w:rPr>
          <w:b w:val="0"/>
          <w:sz w:val="36"/>
        </w:rPr>
        <w:cr/>
      </w:r>
      <w:r w:rsidR="00B66FC6" w:rsidRPr="00F22D7D">
        <w:rPr>
          <w:b w:val="0"/>
          <w:sz w:val="36"/>
        </w:rPr>
        <w:cr/>
      </w:r>
      <w:r w:rsidR="00B66FC6" w:rsidRPr="00F22D7D">
        <w:rPr>
          <w:b w:val="0"/>
          <w:sz w:val="36"/>
        </w:rPr>
        <w:cr/>
      </w:r>
      <w:r w:rsidR="00B66FC6" w:rsidRPr="00F22D7D">
        <w:rPr>
          <w:b w:val="0"/>
          <w:sz w:val="36"/>
        </w:rPr>
        <w:cr/>
      </w:r>
      <w:r w:rsidR="004D477D" w:rsidRPr="00F22D7D">
        <w:rPr>
          <w:b w:val="0"/>
          <w:sz w:val="36"/>
        </w:rPr>
        <w:cr/>
      </w:r>
      <w:r w:rsidR="004D477D" w:rsidRPr="00F22D7D">
        <w:rPr>
          <w:b w:val="0"/>
          <w:sz w:val="36"/>
        </w:rPr>
        <w:cr/>
      </w:r>
      <w:r w:rsidR="0073225E" w:rsidRPr="00F22D7D">
        <w:rPr>
          <w:b w:val="0"/>
          <w:sz w:val="36"/>
        </w:rPr>
        <w:cr/>
      </w:r>
      <w:r w:rsidR="00B66FC6" w:rsidRPr="00F22D7D">
        <w:rPr>
          <w:b w:val="0"/>
          <w:sz w:val="36"/>
        </w:rPr>
        <w:cr/>
      </w:r>
    </w:p>
    <w:p w:rsidR="00B83F98" w:rsidRDefault="00B83F98" w:rsidP="00B83F98"/>
    <w:p w:rsidR="00B83F98" w:rsidRPr="00B83F98" w:rsidRDefault="00B83F98" w:rsidP="00B83F98">
      <w:pPr>
        <w:sectPr w:rsidR="00B83F98" w:rsidRPr="00B83F98">
          <w:footerReference w:type="even" r:id="rId7"/>
          <w:footerReference w:type="default" r:id="rId8"/>
          <w:headerReference w:type="first" r:id="rId9"/>
          <w:type w:val="continuous"/>
          <w:pgSz w:w="11904" w:h="16836"/>
          <w:pgMar w:top="1418" w:right="1418" w:bottom="1418" w:left="1418" w:header="737" w:footer="737" w:gutter="0"/>
          <w:pgNumType w:start="1"/>
          <w:cols w:space="708"/>
        </w:sectPr>
      </w:pPr>
    </w:p>
    <w:p w:rsidR="00455C5D" w:rsidRPr="00F22D7D" w:rsidRDefault="00B66FC6" w:rsidP="00CB6FAF">
      <w:pPr>
        <w:pStyle w:val="Nagwek2"/>
        <w:spacing w:before="0" w:after="0"/>
        <w:rPr>
          <w:sz w:val="28"/>
          <w:szCs w:val="28"/>
        </w:rPr>
      </w:pPr>
      <w:bookmarkStart w:id="0" w:name="_Toc404150096"/>
      <w:bookmarkStart w:id="1" w:name="_Toc416830698"/>
      <w:bookmarkStart w:id="2" w:name="_Toc423845938"/>
      <w:r w:rsidRPr="00F22D7D">
        <w:rPr>
          <w:caps/>
          <w:sz w:val="28"/>
        </w:rPr>
        <w:lastRenderedPageBreak/>
        <w:t>1. W</w:t>
      </w:r>
      <w:bookmarkEnd w:id="0"/>
      <w:bookmarkEnd w:id="1"/>
      <w:bookmarkEnd w:id="2"/>
      <w:r w:rsidR="002240EB" w:rsidRPr="00F22D7D">
        <w:rPr>
          <w:sz w:val="28"/>
          <w:szCs w:val="28"/>
        </w:rPr>
        <w:t>stęp</w:t>
      </w:r>
    </w:p>
    <w:p w:rsidR="002240EB" w:rsidRPr="00F22D7D" w:rsidRDefault="002240EB" w:rsidP="002240EB"/>
    <w:p w:rsidR="002240EB" w:rsidRPr="00F22D7D" w:rsidRDefault="00B66FC6" w:rsidP="00CB6FAF">
      <w:pPr>
        <w:pStyle w:val="Nagwek2"/>
        <w:spacing w:before="0" w:after="0"/>
        <w:rPr>
          <w:b w:val="0"/>
          <w:sz w:val="24"/>
        </w:rPr>
      </w:pPr>
      <w:r w:rsidRPr="00F22D7D">
        <w:rPr>
          <w:sz w:val="24"/>
        </w:rPr>
        <w:t xml:space="preserve">1.1.Przedmiot </w:t>
      </w:r>
      <w:r w:rsidR="00E1077C" w:rsidRPr="00F22D7D">
        <w:rPr>
          <w:sz w:val="24"/>
        </w:rPr>
        <w:t>ST</w:t>
      </w:r>
      <w:r w:rsidRPr="00F22D7D">
        <w:rPr>
          <w:b w:val="0"/>
          <w:sz w:val="24"/>
        </w:rPr>
        <w:cr/>
      </w:r>
    </w:p>
    <w:p w:rsidR="00BC21F6" w:rsidRPr="00767CB1" w:rsidRDefault="006F5ED2" w:rsidP="008A5107">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rPr>
          <w:sz w:val="24"/>
          <w:szCs w:val="24"/>
        </w:rPr>
      </w:pPr>
      <w:r w:rsidRPr="00BC21F6">
        <w:rPr>
          <w:sz w:val="24"/>
        </w:rPr>
        <w:tab/>
      </w:r>
      <w:r w:rsidRPr="00767CB1">
        <w:rPr>
          <w:sz w:val="24"/>
          <w:szCs w:val="24"/>
        </w:rPr>
        <w:tab/>
      </w:r>
      <w:r w:rsidRPr="00767CB1">
        <w:rPr>
          <w:sz w:val="24"/>
          <w:szCs w:val="24"/>
        </w:rPr>
        <w:tab/>
      </w:r>
      <w:r w:rsidRPr="00767CB1">
        <w:rPr>
          <w:sz w:val="24"/>
          <w:szCs w:val="24"/>
        </w:rPr>
        <w:tab/>
      </w:r>
      <w:r w:rsidR="00B66FC6" w:rsidRPr="00767CB1">
        <w:rPr>
          <w:sz w:val="24"/>
          <w:szCs w:val="24"/>
        </w:rPr>
        <w:t xml:space="preserve">Przedmiotem niniejszej Specyfikacji Technicznej są wymagania dotyczące wykonania i odbioru robót związanych z wykonywaniem podbudowy z chudego betonu </w:t>
      </w:r>
      <w:r w:rsidR="00E1077C" w:rsidRPr="00767CB1">
        <w:rPr>
          <w:sz w:val="24"/>
          <w:szCs w:val="24"/>
        </w:rPr>
        <w:t xml:space="preserve">            </w:t>
      </w:r>
      <w:r w:rsidR="00767CB1" w:rsidRPr="00767CB1">
        <w:rPr>
          <w:sz w:val="24"/>
          <w:szCs w:val="24"/>
        </w:rPr>
        <w:t>w związku z  przebudową drogi obejmującą budowę przystanku tramwajowego typu wiedeńskiego w ulicy Górna Wilda w Poznaniu, przystanek Różana w kierunku Rynku Wildeckiego (przystanek tramwajowy nr 2).</w:t>
      </w:r>
    </w:p>
    <w:p w:rsidR="009008A9" w:rsidRPr="009008A9" w:rsidRDefault="009008A9" w:rsidP="009008A9">
      <w:pPr>
        <w:pStyle w:val="Tekstpodstawowy"/>
      </w:pPr>
    </w:p>
    <w:p w:rsidR="00B66FC6" w:rsidRPr="00F22D7D" w:rsidRDefault="00B66FC6" w:rsidP="00CB6FAF">
      <w:pPr>
        <w:pStyle w:val="Nagwek2"/>
        <w:spacing w:before="0" w:after="0"/>
        <w:rPr>
          <w:sz w:val="24"/>
          <w:szCs w:val="24"/>
        </w:rPr>
      </w:pPr>
      <w:r w:rsidRPr="00F22D7D">
        <w:rPr>
          <w:sz w:val="24"/>
          <w:szCs w:val="24"/>
        </w:rPr>
        <w:t xml:space="preserve">1.2. Zakres stosowania </w:t>
      </w:r>
      <w:r w:rsidR="00E1077C" w:rsidRPr="00F22D7D">
        <w:rPr>
          <w:sz w:val="24"/>
          <w:szCs w:val="24"/>
        </w:rPr>
        <w:t>ST</w:t>
      </w:r>
    </w:p>
    <w:p w:rsidR="002240EB" w:rsidRPr="00F22D7D" w:rsidRDefault="002240EB" w:rsidP="002240EB"/>
    <w:p w:rsidR="00B66FC6" w:rsidRPr="00F22D7D" w:rsidRDefault="00B66FC6" w:rsidP="00CB6FAF">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left"/>
        <w:rPr>
          <w:sz w:val="24"/>
        </w:rPr>
      </w:pPr>
      <w:r w:rsidRPr="00F22D7D">
        <w:rPr>
          <w:sz w:val="24"/>
        </w:rPr>
        <w:tab/>
      </w:r>
      <w:r w:rsidR="005B7EB3" w:rsidRPr="00F22D7D">
        <w:rPr>
          <w:sz w:val="24"/>
        </w:rPr>
        <w:tab/>
      </w:r>
      <w:r w:rsidR="005B7EB3" w:rsidRPr="00F22D7D">
        <w:rPr>
          <w:sz w:val="24"/>
        </w:rPr>
        <w:tab/>
      </w:r>
      <w:r w:rsidR="005B7EB3" w:rsidRPr="00F22D7D">
        <w:rPr>
          <w:sz w:val="24"/>
        </w:rPr>
        <w:tab/>
      </w:r>
      <w:r w:rsidRPr="00F22D7D">
        <w:rPr>
          <w:sz w:val="24"/>
        </w:rPr>
        <w:t>Specyfikacja Techniczna jest stosowana jako dokument przetargowy i kontraktowy przy zleceniu i realizacji robót wymienionych w punkcie 1.1.</w:t>
      </w:r>
    </w:p>
    <w:p w:rsidR="00B66FC6" w:rsidRPr="00F22D7D" w:rsidRDefault="00B66FC6" w:rsidP="00CB6FAF">
      <w:pPr>
        <w:tabs>
          <w:tab w:val="left" w:pos="0"/>
        </w:tabs>
        <w:rPr>
          <w:sz w:val="24"/>
        </w:rPr>
      </w:pPr>
    </w:p>
    <w:p w:rsidR="00B66FC6" w:rsidRPr="00F22D7D" w:rsidRDefault="00B66FC6" w:rsidP="00CB6FAF">
      <w:pPr>
        <w:pStyle w:val="Nagwek2"/>
        <w:spacing w:before="0" w:after="0"/>
        <w:rPr>
          <w:sz w:val="24"/>
        </w:rPr>
      </w:pPr>
      <w:r w:rsidRPr="00F22D7D">
        <w:rPr>
          <w:sz w:val="24"/>
        </w:rPr>
        <w:t xml:space="preserve">1.3. Zakres robót objętych </w:t>
      </w:r>
      <w:r w:rsidR="00E1077C" w:rsidRPr="00F22D7D">
        <w:rPr>
          <w:sz w:val="24"/>
        </w:rPr>
        <w:t>ST</w:t>
      </w:r>
    </w:p>
    <w:p w:rsidR="002240EB" w:rsidRPr="00F22D7D" w:rsidRDefault="002240EB" w:rsidP="002240EB"/>
    <w:p w:rsidR="00E1077C" w:rsidRPr="00863266" w:rsidRDefault="00B66FC6" w:rsidP="002240EB">
      <w:pPr>
        <w:pStyle w:val="Tekstpodstawowy"/>
        <w:rPr>
          <w:rFonts w:ascii="Times New Roman" w:hAnsi="Times New Roman"/>
          <w:szCs w:val="24"/>
        </w:rPr>
      </w:pPr>
      <w:r w:rsidRPr="00F22D7D">
        <w:rPr>
          <w:rFonts w:ascii="Times New Roman" w:hAnsi="Times New Roman"/>
          <w:b/>
        </w:rPr>
        <w:tab/>
      </w:r>
      <w:r w:rsidR="005B7EB3" w:rsidRPr="00F22D7D">
        <w:rPr>
          <w:rFonts w:ascii="Times New Roman" w:hAnsi="Times New Roman"/>
          <w:b/>
        </w:rPr>
        <w:tab/>
      </w:r>
      <w:r w:rsidR="005B7EB3" w:rsidRPr="00F22D7D">
        <w:rPr>
          <w:rFonts w:ascii="Times New Roman" w:hAnsi="Times New Roman"/>
          <w:b/>
        </w:rPr>
        <w:tab/>
      </w:r>
      <w:r w:rsidR="005B7EB3" w:rsidRPr="00F22D7D">
        <w:rPr>
          <w:rFonts w:ascii="Times New Roman" w:hAnsi="Times New Roman"/>
          <w:b/>
        </w:rPr>
        <w:tab/>
      </w:r>
      <w:r w:rsidRPr="00F22D7D">
        <w:rPr>
          <w:rFonts w:ascii="Times New Roman" w:hAnsi="Times New Roman"/>
        </w:rPr>
        <w:t xml:space="preserve">Ustalenia zawarte w niniejszej specyfikacji dotyczą prowadzenia robót przy </w:t>
      </w:r>
      <w:r w:rsidRPr="00863266">
        <w:rPr>
          <w:rFonts w:ascii="Times New Roman" w:hAnsi="Times New Roman"/>
        </w:rPr>
        <w:t>wykonywaniu warstwy podbudowy z chudego betonu i obejmują</w:t>
      </w:r>
      <w:r w:rsidR="002240EB" w:rsidRPr="00863266">
        <w:rPr>
          <w:rFonts w:ascii="Times New Roman" w:hAnsi="Times New Roman"/>
        </w:rPr>
        <w:t xml:space="preserve"> </w:t>
      </w:r>
      <w:r w:rsidR="00455C5D" w:rsidRPr="00863266">
        <w:rPr>
          <w:rFonts w:ascii="Times New Roman" w:hAnsi="Times New Roman"/>
          <w:szCs w:val="24"/>
        </w:rPr>
        <w:t>wykonanie podbudowy</w:t>
      </w:r>
      <w:r w:rsidR="00E1077C" w:rsidRPr="00863266">
        <w:rPr>
          <w:rFonts w:ascii="Times New Roman" w:hAnsi="Times New Roman"/>
          <w:szCs w:val="24"/>
        </w:rPr>
        <w:t>:</w:t>
      </w:r>
      <w:r w:rsidR="00455C5D" w:rsidRPr="00863266">
        <w:rPr>
          <w:rFonts w:ascii="Times New Roman" w:hAnsi="Times New Roman"/>
          <w:szCs w:val="24"/>
        </w:rPr>
        <w:t xml:space="preserve"> </w:t>
      </w:r>
    </w:p>
    <w:p w:rsidR="00BB0535" w:rsidRPr="00BC21F6" w:rsidRDefault="00BB0535" w:rsidP="00015BB2">
      <w:pPr>
        <w:pStyle w:val="Tekstpodstawowy"/>
        <w:numPr>
          <w:ilvl w:val="0"/>
          <w:numId w:val="9"/>
        </w:numPr>
        <w:rPr>
          <w:rFonts w:ascii="Times New Roman" w:hAnsi="Times New Roman"/>
        </w:rPr>
      </w:pPr>
      <w:r w:rsidRPr="00BB0535">
        <w:rPr>
          <w:rFonts w:ascii="Times New Roman" w:hAnsi="Times New Roman"/>
          <w:szCs w:val="24"/>
        </w:rPr>
        <w:t>zasadniczej z chudego betonu grub. 1</w:t>
      </w:r>
      <w:r w:rsidR="008A5107">
        <w:rPr>
          <w:rFonts w:ascii="Times New Roman" w:hAnsi="Times New Roman"/>
          <w:szCs w:val="24"/>
        </w:rPr>
        <w:t>0</w:t>
      </w:r>
      <w:r w:rsidRPr="00BB0535">
        <w:rPr>
          <w:rFonts w:ascii="Times New Roman" w:hAnsi="Times New Roman"/>
          <w:szCs w:val="24"/>
        </w:rPr>
        <w:t xml:space="preserve"> cm </w:t>
      </w:r>
      <w:r w:rsidR="00CC1047">
        <w:rPr>
          <w:rFonts w:ascii="Times New Roman" w:hAnsi="Times New Roman"/>
          <w:szCs w:val="24"/>
        </w:rPr>
        <w:t>(mieszanka z betoniarni) w zakresie chodnika z płyt betonowych.</w:t>
      </w:r>
    </w:p>
    <w:p w:rsidR="008A5107" w:rsidRPr="00CC1047" w:rsidRDefault="008A5107" w:rsidP="00CC1047">
      <w:pPr>
        <w:pStyle w:val="Tekstpodstawowy"/>
        <w:tabs>
          <w:tab w:val="clear" w:pos="732"/>
        </w:tabs>
        <w:ind w:left="720"/>
        <w:rPr>
          <w:szCs w:val="24"/>
        </w:rPr>
      </w:pPr>
    </w:p>
    <w:p w:rsidR="00B66FC6" w:rsidRPr="00F22D7D" w:rsidRDefault="00B66FC6" w:rsidP="00CB6FAF">
      <w:pPr>
        <w:pStyle w:val="Nagwek2"/>
        <w:spacing w:before="0" w:after="0"/>
        <w:rPr>
          <w:sz w:val="24"/>
        </w:rPr>
      </w:pPr>
      <w:r w:rsidRPr="00F22D7D">
        <w:rPr>
          <w:sz w:val="24"/>
        </w:rPr>
        <w:t>1.4. Określenia podstawowe</w:t>
      </w:r>
    </w:p>
    <w:p w:rsidR="002240EB" w:rsidRPr="00F22D7D" w:rsidRDefault="002240EB" w:rsidP="002240EB"/>
    <w:p w:rsidR="00B66FC6" w:rsidRPr="00F22D7D" w:rsidRDefault="00B66FC6" w:rsidP="00CB6FAF">
      <w:pPr>
        <w:pStyle w:val="StylIwony"/>
        <w:spacing w:before="0" w:after="0"/>
        <w:rPr>
          <w:rFonts w:ascii="Times New Roman" w:hAnsi="Times New Roman"/>
        </w:rPr>
      </w:pPr>
      <w:r w:rsidRPr="00F22D7D">
        <w:rPr>
          <w:rFonts w:ascii="Times New Roman" w:hAnsi="Times New Roman"/>
          <w:b/>
        </w:rPr>
        <w:t>1.4.1.</w:t>
      </w:r>
      <w:r w:rsidRPr="00F22D7D">
        <w:rPr>
          <w:rFonts w:ascii="Times New Roman" w:hAnsi="Times New Roman"/>
        </w:rPr>
        <w:t xml:space="preserve"> Podbudowa z chudego betonu - jedna lub dwie warstwy zagęszczonej mieszanki betonowej, która po osiągnięciu wytrzymałości na ściskanie nie mniejszej niż 6 MPa i nie większej niż 9 MPa, stanowi fragment nośnej części nawierzchni drogowej.</w:t>
      </w:r>
    </w:p>
    <w:p w:rsidR="002240EB" w:rsidRPr="00F22D7D" w:rsidRDefault="002240EB" w:rsidP="00CB6FAF">
      <w:pPr>
        <w:pStyle w:val="StylIwony"/>
        <w:spacing w:before="0" w:after="0"/>
        <w:rPr>
          <w:rFonts w:ascii="Times New Roman" w:hAnsi="Times New Roman"/>
        </w:rPr>
      </w:pPr>
    </w:p>
    <w:p w:rsidR="00B66FC6" w:rsidRPr="00F22D7D" w:rsidRDefault="00B66FC6" w:rsidP="00CB6FAF">
      <w:pPr>
        <w:rPr>
          <w:sz w:val="24"/>
        </w:rPr>
      </w:pPr>
      <w:r w:rsidRPr="00F22D7D">
        <w:rPr>
          <w:b/>
          <w:sz w:val="24"/>
        </w:rPr>
        <w:t>1.4.2.</w:t>
      </w:r>
      <w:r w:rsidRPr="00F22D7D">
        <w:rPr>
          <w:sz w:val="24"/>
        </w:rPr>
        <w:t xml:space="preserve"> Chudy beton - materiał budowlany powstały przez wymieszanie mieszanki kruszyw </w:t>
      </w:r>
      <w:r w:rsidR="00B20C63" w:rsidRPr="00F22D7D">
        <w:rPr>
          <w:sz w:val="24"/>
        </w:rPr>
        <w:br/>
      </w:r>
      <w:r w:rsidRPr="00F22D7D">
        <w:rPr>
          <w:sz w:val="24"/>
        </w:rPr>
        <w:t>z cementem w ilości od 5 do 7% w stosunku do kruszywa oraz optymalną ilością wody, który po zakończeniu procesu wiązania osiąga wytrzymałość na ściskanie R</w:t>
      </w:r>
      <w:r w:rsidRPr="00F22D7D">
        <w:rPr>
          <w:sz w:val="24"/>
          <w:vertAlign w:val="subscript"/>
        </w:rPr>
        <w:t>28</w:t>
      </w:r>
      <w:r w:rsidRPr="00F22D7D">
        <w:rPr>
          <w:sz w:val="24"/>
        </w:rPr>
        <w:t xml:space="preserve"> w granicach od 6 do 9 MPa.</w:t>
      </w:r>
    </w:p>
    <w:p w:rsidR="002240EB" w:rsidRPr="00F22D7D" w:rsidRDefault="002240EB" w:rsidP="00CB6FAF">
      <w:pPr>
        <w:rPr>
          <w:sz w:val="24"/>
        </w:rPr>
      </w:pPr>
    </w:p>
    <w:p w:rsidR="00B66FC6" w:rsidRPr="00F22D7D" w:rsidRDefault="00CA1918" w:rsidP="00CB6FAF">
      <w:pPr>
        <w:rPr>
          <w:sz w:val="24"/>
        </w:rPr>
      </w:pPr>
      <w:r w:rsidRPr="00F22D7D">
        <w:rPr>
          <w:b/>
          <w:sz w:val="24"/>
        </w:rPr>
        <w:t>1.4.3</w:t>
      </w:r>
      <w:r w:rsidR="00B66FC6" w:rsidRPr="00F22D7D">
        <w:rPr>
          <w:b/>
          <w:sz w:val="24"/>
        </w:rPr>
        <w:t>.</w:t>
      </w:r>
      <w:r w:rsidR="00B66FC6" w:rsidRPr="00F22D7D">
        <w:rPr>
          <w:sz w:val="24"/>
        </w:rPr>
        <w:t xml:space="preserve"> Pozostałe określenia podstawowe są zgodne z obowiązującymi, odpowiednimi polskimi normami i z definicjami podanymi w </w:t>
      </w:r>
      <w:r w:rsidR="00E1077C" w:rsidRPr="00F22D7D">
        <w:rPr>
          <w:sz w:val="24"/>
        </w:rPr>
        <w:t>ST</w:t>
      </w:r>
      <w:r w:rsidR="00B66FC6" w:rsidRPr="00F22D7D">
        <w:rPr>
          <w:sz w:val="24"/>
        </w:rPr>
        <w:t xml:space="preserve"> </w:t>
      </w:r>
      <w:r w:rsidR="001A2C7F" w:rsidRPr="00F22D7D">
        <w:rPr>
          <w:sz w:val="24"/>
        </w:rPr>
        <w:t xml:space="preserve">D.00.00.00 </w:t>
      </w:r>
      <w:r w:rsidR="00FD254F" w:rsidRPr="00F22D7D">
        <w:rPr>
          <w:sz w:val="24"/>
        </w:rPr>
        <w:t>„Wymagania ogólne”</w:t>
      </w:r>
      <w:r w:rsidR="00B66FC6" w:rsidRPr="00F22D7D">
        <w:rPr>
          <w:sz w:val="24"/>
        </w:rPr>
        <w:t xml:space="preserve">. </w:t>
      </w:r>
    </w:p>
    <w:p w:rsidR="002240EB" w:rsidRPr="00F22D7D" w:rsidRDefault="002240EB" w:rsidP="00CB6FAF">
      <w:pPr>
        <w:rPr>
          <w:sz w:val="24"/>
        </w:rPr>
      </w:pPr>
    </w:p>
    <w:p w:rsidR="00B66FC6" w:rsidRPr="00F22D7D" w:rsidRDefault="00B66FC6" w:rsidP="00CB6FAF">
      <w:pPr>
        <w:pStyle w:val="Nagwek2"/>
        <w:spacing w:before="0" w:after="0"/>
        <w:rPr>
          <w:sz w:val="24"/>
        </w:rPr>
      </w:pPr>
      <w:r w:rsidRPr="00F22D7D">
        <w:rPr>
          <w:sz w:val="24"/>
        </w:rPr>
        <w:t>1.5. Ogólne wymagania dotyczące robót</w:t>
      </w:r>
    </w:p>
    <w:p w:rsidR="002240EB" w:rsidRPr="00F22D7D" w:rsidRDefault="002240EB" w:rsidP="002240EB"/>
    <w:p w:rsidR="00B66FC6" w:rsidRPr="00F22D7D" w:rsidRDefault="00B66FC6" w:rsidP="005B7EB3">
      <w:pPr>
        <w:ind w:firstLine="992"/>
        <w:rPr>
          <w:sz w:val="24"/>
        </w:rPr>
      </w:pPr>
      <w:r w:rsidRPr="00F22D7D">
        <w:rPr>
          <w:sz w:val="24"/>
        </w:rPr>
        <w:t xml:space="preserve">Ogólne wymagania dotyczące robót podano w </w:t>
      </w:r>
      <w:r w:rsidR="00E1077C" w:rsidRPr="00F22D7D">
        <w:rPr>
          <w:sz w:val="24"/>
        </w:rPr>
        <w:t>ST</w:t>
      </w:r>
      <w:r w:rsidRPr="00F22D7D">
        <w:rPr>
          <w:sz w:val="24"/>
        </w:rPr>
        <w:t xml:space="preserve"> </w:t>
      </w:r>
      <w:r w:rsidR="001A2C7F" w:rsidRPr="00F22D7D">
        <w:rPr>
          <w:sz w:val="24"/>
        </w:rPr>
        <w:t xml:space="preserve">D.00.00.00 </w:t>
      </w:r>
      <w:r w:rsidR="002240EB" w:rsidRPr="00F22D7D">
        <w:rPr>
          <w:sz w:val="24"/>
        </w:rPr>
        <w:t>„Wymagania ogólne”</w:t>
      </w:r>
      <w:r w:rsidRPr="00F22D7D">
        <w:rPr>
          <w:sz w:val="24"/>
        </w:rPr>
        <w:t>.</w:t>
      </w:r>
    </w:p>
    <w:p w:rsidR="008A5107" w:rsidRDefault="008A5107" w:rsidP="00CB6FAF">
      <w:pPr>
        <w:rPr>
          <w:sz w:val="24"/>
        </w:rPr>
      </w:pPr>
    </w:p>
    <w:p w:rsidR="00B66FC6" w:rsidRPr="00F22D7D" w:rsidRDefault="00B66FC6" w:rsidP="00CB6FAF">
      <w:pPr>
        <w:pStyle w:val="Nagwek1"/>
        <w:spacing w:before="0" w:after="0"/>
        <w:rPr>
          <w:caps w:val="0"/>
          <w:sz w:val="28"/>
        </w:rPr>
      </w:pPr>
      <w:bookmarkStart w:id="3" w:name="_Toc423398331"/>
      <w:bookmarkStart w:id="4" w:name="_Toc423845939"/>
      <w:r w:rsidRPr="00F22D7D">
        <w:rPr>
          <w:caps w:val="0"/>
          <w:sz w:val="28"/>
        </w:rPr>
        <w:t>2. Materiały</w:t>
      </w:r>
      <w:bookmarkEnd w:id="3"/>
      <w:bookmarkEnd w:id="4"/>
    </w:p>
    <w:p w:rsidR="002240EB" w:rsidRPr="00F22D7D" w:rsidRDefault="002240EB" w:rsidP="002240EB"/>
    <w:p w:rsidR="00B66FC6" w:rsidRPr="00F22D7D" w:rsidRDefault="00B66FC6" w:rsidP="00CB6FAF">
      <w:pPr>
        <w:pStyle w:val="Nagwek2"/>
        <w:spacing w:before="0" w:after="0"/>
        <w:rPr>
          <w:sz w:val="24"/>
        </w:rPr>
      </w:pPr>
      <w:r w:rsidRPr="00F22D7D">
        <w:rPr>
          <w:sz w:val="24"/>
        </w:rPr>
        <w:t>2.1. Ogólne wymagania dotyczące materiałów</w:t>
      </w:r>
    </w:p>
    <w:p w:rsidR="002240EB" w:rsidRPr="00F22D7D" w:rsidRDefault="002240EB" w:rsidP="002240EB"/>
    <w:p w:rsidR="00B66FC6" w:rsidRPr="00F22D7D" w:rsidRDefault="00B66FC6" w:rsidP="005B7EB3">
      <w:pPr>
        <w:ind w:firstLine="992"/>
        <w:rPr>
          <w:sz w:val="24"/>
        </w:rPr>
      </w:pPr>
      <w:r w:rsidRPr="00F22D7D">
        <w:rPr>
          <w:sz w:val="24"/>
        </w:rPr>
        <w:t xml:space="preserve">Ogólne wymagania dotyczące materiałów, ich pozyskiwania i składowania podano </w:t>
      </w:r>
      <w:r w:rsidRPr="00F22D7D">
        <w:rPr>
          <w:sz w:val="24"/>
        </w:rPr>
        <w:br/>
        <w:t xml:space="preserve">w </w:t>
      </w:r>
      <w:r w:rsidR="00E1077C" w:rsidRPr="00F22D7D">
        <w:rPr>
          <w:sz w:val="24"/>
        </w:rPr>
        <w:t>ST</w:t>
      </w:r>
      <w:r w:rsidRPr="00F22D7D">
        <w:rPr>
          <w:sz w:val="24"/>
        </w:rPr>
        <w:t xml:space="preserve"> </w:t>
      </w:r>
      <w:r w:rsidR="001A2C7F" w:rsidRPr="00F22D7D">
        <w:rPr>
          <w:sz w:val="24"/>
        </w:rPr>
        <w:t xml:space="preserve">D.00.00.00 </w:t>
      </w:r>
      <w:r w:rsidR="002240EB" w:rsidRPr="00F22D7D">
        <w:rPr>
          <w:sz w:val="24"/>
        </w:rPr>
        <w:t>„Wymagania ogólne”</w:t>
      </w:r>
      <w:r w:rsidRPr="00F22D7D">
        <w:rPr>
          <w:sz w:val="24"/>
        </w:rPr>
        <w:t>.</w:t>
      </w:r>
    </w:p>
    <w:p w:rsidR="009C2C56" w:rsidRDefault="009C2C56" w:rsidP="00CB6FAF">
      <w:pPr>
        <w:rPr>
          <w:sz w:val="24"/>
        </w:rPr>
      </w:pPr>
    </w:p>
    <w:p w:rsidR="00B66FC6" w:rsidRPr="00F22D7D" w:rsidRDefault="00B66FC6" w:rsidP="00CB6FAF">
      <w:pPr>
        <w:pStyle w:val="Nagwek2"/>
        <w:spacing w:before="0" w:after="0"/>
        <w:rPr>
          <w:sz w:val="24"/>
        </w:rPr>
      </w:pPr>
      <w:r w:rsidRPr="00F22D7D">
        <w:rPr>
          <w:sz w:val="24"/>
        </w:rPr>
        <w:t>2.2. Cement</w:t>
      </w:r>
    </w:p>
    <w:p w:rsidR="002240EB" w:rsidRPr="00F22D7D" w:rsidRDefault="002240EB" w:rsidP="002240EB"/>
    <w:p w:rsidR="00B66FC6" w:rsidRPr="00F22D7D" w:rsidRDefault="00B66FC6" w:rsidP="005B7EB3">
      <w:pPr>
        <w:ind w:firstLine="992"/>
        <w:rPr>
          <w:sz w:val="24"/>
        </w:rPr>
      </w:pPr>
      <w:r w:rsidRPr="00F22D7D">
        <w:rPr>
          <w:sz w:val="24"/>
        </w:rPr>
        <w:t>Należy stosować cement portlandzki lub hutniczy według PN-</w:t>
      </w:r>
      <w:r w:rsidR="002F524C" w:rsidRPr="00F22D7D">
        <w:rPr>
          <w:sz w:val="24"/>
        </w:rPr>
        <w:t>EN 197-1</w:t>
      </w:r>
      <w:r w:rsidR="00FD254F" w:rsidRPr="00F22D7D">
        <w:rPr>
          <w:sz w:val="24"/>
        </w:rPr>
        <w:t xml:space="preserve"> </w:t>
      </w:r>
      <w:r w:rsidRPr="00F22D7D">
        <w:rPr>
          <w:sz w:val="24"/>
        </w:rPr>
        <w:t>klasy 32,5.</w:t>
      </w:r>
    </w:p>
    <w:p w:rsidR="00B66FC6" w:rsidRPr="00F22D7D" w:rsidRDefault="00B66FC6" w:rsidP="005B7EB3">
      <w:pPr>
        <w:ind w:firstLine="992"/>
        <w:rPr>
          <w:sz w:val="24"/>
        </w:rPr>
      </w:pPr>
      <w:r w:rsidRPr="00F22D7D">
        <w:rPr>
          <w:sz w:val="24"/>
        </w:rPr>
        <w:t xml:space="preserve">Za zgodą </w:t>
      </w:r>
      <w:r w:rsidR="00633408" w:rsidRPr="00F22D7D">
        <w:rPr>
          <w:sz w:val="24"/>
        </w:rPr>
        <w:t>Inżyniera</w:t>
      </w:r>
      <w:r w:rsidRPr="00F22D7D">
        <w:rPr>
          <w:sz w:val="24"/>
        </w:rPr>
        <w:t xml:space="preserve"> można stosować cement portlandzki z dodatkami, klasy 32,5, </w:t>
      </w:r>
      <w:r w:rsidRPr="00F22D7D">
        <w:rPr>
          <w:sz w:val="24"/>
        </w:rPr>
        <w:br/>
        <w:t>o wymaganiach zgodnych z PN-</w:t>
      </w:r>
      <w:r w:rsidR="002F524C" w:rsidRPr="00F22D7D">
        <w:rPr>
          <w:sz w:val="24"/>
        </w:rPr>
        <w:t>EN 197-1</w:t>
      </w:r>
      <w:r w:rsidRPr="00F22D7D">
        <w:rPr>
          <w:sz w:val="24"/>
        </w:rPr>
        <w:t>.</w:t>
      </w:r>
    </w:p>
    <w:p w:rsidR="00B66FC6" w:rsidRPr="00F22D7D" w:rsidRDefault="00B66FC6" w:rsidP="005B7EB3">
      <w:pPr>
        <w:pStyle w:val="StylIwony"/>
        <w:spacing w:before="0" w:after="0"/>
        <w:ind w:firstLine="992"/>
        <w:rPr>
          <w:rFonts w:ascii="Times New Roman" w:hAnsi="Times New Roman"/>
        </w:rPr>
      </w:pPr>
      <w:r w:rsidRPr="00F22D7D">
        <w:rPr>
          <w:rFonts w:ascii="Times New Roman" w:hAnsi="Times New Roman"/>
        </w:rPr>
        <w:lastRenderedPageBreak/>
        <w:t>Wymagania dla cementu zestawiono w tablicy 1.</w:t>
      </w:r>
    </w:p>
    <w:p w:rsidR="002240EB" w:rsidRPr="00F22D7D" w:rsidRDefault="002240EB" w:rsidP="00CB6FAF">
      <w:pPr>
        <w:pStyle w:val="StylIwony"/>
        <w:spacing w:before="0" w:after="0"/>
        <w:rPr>
          <w:rFonts w:ascii="Times New Roman" w:hAnsi="Times New Roman"/>
        </w:rPr>
      </w:pPr>
    </w:p>
    <w:p w:rsidR="00B66FC6" w:rsidRDefault="00B66FC6" w:rsidP="00CB6FAF">
      <w:pPr>
        <w:rPr>
          <w:sz w:val="24"/>
        </w:rPr>
      </w:pPr>
      <w:r w:rsidRPr="00B83F98">
        <w:rPr>
          <w:sz w:val="24"/>
        </w:rPr>
        <w:t>Tablica 1. Wymagania dla cementu do chudego betonu</w:t>
      </w:r>
    </w:p>
    <w:p w:rsidR="00B83F98" w:rsidRPr="00B83F98" w:rsidRDefault="00B83F98" w:rsidP="00CB6FAF">
      <w:pPr>
        <w:rPr>
          <w:sz w:val="24"/>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5953"/>
        <w:gridCol w:w="2694"/>
      </w:tblGrid>
      <w:tr w:rsidR="00B66FC6" w:rsidRPr="00F22D7D" w:rsidTr="009C2C56">
        <w:tc>
          <w:tcPr>
            <w:tcW w:w="496" w:type="dxa"/>
            <w:tcBorders>
              <w:top w:val="double" w:sz="4" w:space="0" w:color="auto"/>
              <w:left w:val="double" w:sz="4" w:space="0" w:color="auto"/>
              <w:bottom w:val="double" w:sz="6" w:space="0" w:color="auto"/>
            </w:tcBorders>
          </w:tcPr>
          <w:p w:rsidR="00B66FC6" w:rsidRPr="00F22D7D" w:rsidRDefault="00B66FC6" w:rsidP="00CB6FAF">
            <w:pPr>
              <w:jc w:val="center"/>
              <w:rPr>
                <w:sz w:val="22"/>
              </w:rPr>
            </w:pPr>
            <w:r w:rsidRPr="00F22D7D">
              <w:rPr>
                <w:sz w:val="22"/>
              </w:rPr>
              <w:t>Lp.</w:t>
            </w:r>
          </w:p>
        </w:tc>
        <w:tc>
          <w:tcPr>
            <w:tcW w:w="5953" w:type="dxa"/>
            <w:tcBorders>
              <w:top w:val="double" w:sz="4" w:space="0" w:color="auto"/>
              <w:bottom w:val="double" w:sz="6" w:space="0" w:color="auto"/>
            </w:tcBorders>
          </w:tcPr>
          <w:p w:rsidR="00B66FC6" w:rsidRPr="00F22D7D" w:rsidRDefault="00B66FC6" w:rsidP="00CB6FAF">
            <w:pPr>
              <w:jc w:val="center"/>
              <w:rPr>
                <w:sz w:val="22"/>
              </w:rPr>
            </w:pPr>
            <w:r w:rsidRPr="00F22D7D">
              <w:rPr>
                <w:sz w:val="22"/>
              </w:rPr>
              <w:t>Właściwości</w:t>
            </w:r>
          </w:p>
        </w:tc>
        <w:tc>
          <w:tcPr>
            <w:tcW w:w="2694" w:type="dxa"/>
            <w:tcBorders>
              <w:top w:val="double" w:sz="4" w:space="0" w:color="auto"/>
              <w:bottom w:val="double" w:sz="6" w:space="0" w:color="auto"/>
              <w:right w:val="double" w:sz="4" w:space="0" w:color="auto"/>
            </w:tcBorders>
          </w:tcPr>
          <w:p w:rsidR="00B66FC6" w:rsidRPr="00F22D7D" w:rsidRDefault="00B66FC6" w:rsidP="00CB6FAF">
            <w:pPr>
              <w:jc w:val="center"/>
              <w:rPr>
                <w:sz w:val="22"/>
              </w:rPr>
            </w:pPr>
            <w:r w:rsidRPr="00F22D7D">
              <w:rPr>
                <w:sz w:val="22"/>
              </w:rPr>
              <w:t>Klasa cementu 32,5</w:t>
            </w:r>
          </w:p>
        </w:tc>
      </w:tr>
      <w:tr w:rsidR="00B66FC6" w:rsidRPr="00F22D7D" w:rsidTr="009C2C56">
        <w:tc>
          <w:tcPr>
            <w:tcW w:w="496" w:type="dxa"/>
            <w:tcBorders>
              <w:top w:val="nil"/>
              <w:left w:val="double" w:sz="4" w:space="0" w:color="auto"/>
            </w:tcBorders>
          </w:tcPr>
          <w:p w:rsidR="00B66FC6" w:rsidRPr="00F22D7D" w:rsidRDefault="00B66FC6" w:rsidP="00CB6FAF">
            <w:pPr>
              <w:jc w:val="center"/>
              <w:rPr>
                <w:sz w:val="22"/>
              </w:rPr>
            </w:pPr>
            <w:r w:rsidRPr="00F22D7D">
              <w:rPr>
                <w:sz w:val="22"/>
              </w:rPr>
              <w:t>1</w:t>
            </w:r>
          </w:p>
        </w:tc>
        <w:tc>
          <w:tcPr>
            <w:tcW w:w="5953" w:type="dxa"/>
            <w:tcBorders>
              <w:top w:val="nil"/>
            </w:tcBorders>
          </w:tcPr>
          <w:p w:rsidR="00B66FC6" w:rsidRPr="00F22D7D" w:rsidRDefault="00B66FC6" w:rsidP="00CB6FAF">
            <w:pPr>
              <w:rPr>
                <w:sz w:val="22"/>
              </w:rPr>
            </w:pPr>
            <w:r w:rsidRPr="00F22D7D">
              <w:rPr>
                <w:sz w:val="22"/>
              </w:rPr>
              <w:t>Wytrzymałość na ściskanie (MPa), po 7 dniach, nie mniej niż:</w:t>
            </w:r>
          </w:p>
          <w:p w:rsidR="00B66FC6" w:rsidRPr="00F22D7D" w:rsidRDefault="00B66FC6" w:rsidP="00CB6FAF">
            <w:pPr>
              <w:pStyle w:val="Tekstprzypisudolnego"/>
              <w:rPr>
                <w:sz w:val="22"/>
              </w:rPr>
            </w:pPr>
            <w:r w:rsidRPr="00F22D7D">
              <w:rPr>
                <w:sz w:val="22"/>
              </w:rPr>
              <w:t>- cement portlandzki bez dodatków</w:t>
            </w:r>
          </w:p>
          <w:p w:rsidR="00B66FC6" w:rsidRPr="00F22D7D" w:rsidRDefault="00B66FC6" w:rsidP="00CB6FAF">
            <w:pPr>
              <w:rPr>
                <w:sz w:val="22"/>
              </w:rPr>
            </w:pPr>
            <w:r w:rsidRPr="00F22D7D">
              <w:rPr>
                <w:sz w:val="22"/>
              </w:rPr>
              <w:t>- cement hutniczy</w:t>
            </w:r>
          </w:p>
          <w:p w:rsidR="00B66FC6" w:rsidRPr="00F22D7D" w:rsidRDefault="00B66FC6" w:rsidP="00CB6FAF">
            <w:pPr>
              <w:rPr>
                <w:sz w:val="22"/>
              </w:rPr>
            </w:pPr>
            <w:r w:rsidRPr="00F22D7D">
              <w:rPr>
                <w:sz w:val="22"/>
              </w:rPr>
              <w:t>- cement portlandzki z dodatkami</w:t>
            </w:r>
          </w:p>
        </w:tc>
        <w:tc>
          <w:tcPr>
            <w:tcW w:w="2694" w:type="dxa"/>
            <w:tcBorders>
              <w:top w:val="nil"/>
              <w:right w:val="double" w:sz="4" w:space="0" w:color="auto"/>
            </w:tcBorders>
          </w:tcPr>
          <w:p w:rsidR="00B66FC6" w:rsidRPr="00F22D7D" w:rsidRDefault="00B66FC6" w:rsidP="00CB6FAF">
            <w:pPr>
              <w:jc w:val="center"/>
              <w:rPr>
                <w:sz w:val="22"/>
              </w:rPr>
            </w:pPr>
          </w:p>
          <w:p w:rsidR="00B66FC6" w:rsidRPr="00F22D7D" w:rsidRDefault="00B66FC6" w:rsidP="00CB6FAF">
            <w:pPr>
              <w:jc w:val="center"/>
              <w:rPr>
                <w:sz w:val="22"/>
              </w:rPr>
            </w:pPr>
          </w:p>
          <w:p w:rsidR="00B66FC6" w:rsidRPr="00F22D7D" w:rsidRDefault="00B66FC6" w:rsidP="00CB6FAF">
            <w:pPr>
              <w:jc w:val="center"/>
              <w:rPr>
                <w:sz w:val="22"/>
              </w:rPr>
            </w:pPr>
            <w:r w:rsidRPr="00F22D7D">
              <w:rPr>
                <w:sz w:val="22"/>
              </w:rPr>
              <w:t>16</w:t>
            </w:r>
          </w:p>
        </w:tc>
      </w:tr>
      <w:tr w:rsidR="00B66FC6" w:rsidRPr="00F22D7D" w:rsidTr="009C2C56">
        <w:tc>
          <w:tcPr>
            <w:tcW w:w="496" w:type="dxa"/>
            <w:tcBorders>
              <w:left w:val="double" w:sz="4" w:space="0" w:color="auto"/>
            </w:tcBorders>
          </w:tcPr>
          <w:p w:rsidR="00B66FC6" w:rsidRPr="00F22D7D" w:rsidRDefault="00B66FC6" w:rsidP="00CB6FAF">
            <w:pPr>
              <w:jc w:val="center"/>
              <w:rPr>
                <w:sz w:val="22"/>
              </w:rPr>
            </w:pPr>
            <w:r w:rsidRPr="00F22D7D">
              <w:rPr>
                <w:sz w:val="22"/>
              </w:rPr>
              <w:t>2</w:t>
            </w:r>
          </w:p>
        </w:tc>
        <w:tc>
          <w:tcPr>
            <w:tcW w:w="5953" w:type="dxa"/>
          </w:tcPr>
          <w:p w:rsidR="00B66FC6" w:rsidRPr="00F22D7D" w:rsidRDefault="00B66FC6" w:rsidP="00CB6FAF">
            <w:pPr>
              <w:rPr>
                <w:sz w:val="22"/>
              </w:rPr>
            </w:pPr>
            <w:r w:rsidRPr="00F22D7D">
              <w:rPr>
                <w:sz w:val="22"/>
              </w:rPr>
              <w:t xml:space="preserve">Wytrzymałość na ściskanie (MPa), po 28 dniach, nie </w:t>
            </w:r>
            <w:r w:rsidR="002F524C" w:rsidRPr="00F22D7D">
              <w:rPr>
                <w:sz w:val="22"/>
              </w:rPr>
              <w:t>więcej</w:t>
            </w:r>
            <w:r w:rsidRPr="00F22D7D">
              <w:rPr>
                <w:sz w:val="22"/>
              </w:rPr>
              <w:t xml:space="preserve"> niż:</w:t>
            </w:r>
          </w:p>
        </w:tc>
        <w:tc>
          <w:tcPr>
            <w:tcW w:w="2694" w:type="dxa"/>
            <w:tcBorders>
              <w:bottom w:val="single" w:sz="6" w:space="0" w:color="auto"/>
              <w:right w:val="double" w:sz="4" w:space="0" w:color="auto"/>
            </w:tcBorders>
          </w:tcPr>
          <w:p w:rsidR="00B66FC6" w:rsidRPr="00F22D7D" w:rsidRDefault="005D36C9" w:rsidP="00CB6FAF">
            <w:pPr>
              <w:jc w:val="center"/>
              <w:rPr>
                <w:sz w:val="22"/>
              </w:rPr>
            </w:pPr>
            <w:r w:rsidRPr="00F22D7D">
              <w:rPr>
                <w:sz w:val="22"/>
              </w:rPr>
              <w:t>32</w:t>
            </w:r>
            <w:r w:rsidR="00B66FC6" w:rsidRPr="00F22D7D">
              <w:rPr>
                <w:sz w:val="22"/>
              </w:rPr>
              <w:t>,5</w:t>
            </w:r>
          </w:p>
        </w:tc>
      </w:tr>
      <w:tr w:rsidR="00B66FC6" w:rsidRPr="00F22D7D" w:rsidTr="009C2C56">
        <w:tc>
          <w:tcPr>
            <w:tcW w:w="496" w:type="dxa"/>
            <w:tcBorders>
              <w:left w:val="double" w:sz="4" w:space="0" w:color="auto"/>
            </w:tcBorders>
          </w:tcPr>
          <w:p w:rsidR="00B66FC6" w:rsidRPr="00F22D7D" w:rsidRDefault="00B66FC6" w:rsidP="00CB6FAF">
            <w:pPr>
              <w:jc w:val="center"/>
              <w:rPr>
                <w:sz w:val="22"/>
              </w:rPr>
            </w:pPr>
            <w:r w:rsidRPr="00F22D7D">
              <w:rPr>
                <w:sz w:val="22"/>
              </w:rPr>
              <w:t>3</w:t>
            </w:r>
          </w:p>
        </w:tc>
        <w:tc>
          <w:tcPr>
            <w:tcW w:w="5953" w:type="dxa"/>
          </w:tcPr>
          <w:p w:rsidR="00B66FC6" w:rsidRPr="00F22D7D" w:rsidRDefault="00B66FC6" w:rsidP="00CB6FAF">
            <w:pPr>
              <w:rPr>
                <w:sz w:val="22"/>
              </w:rPr>
            </w:pPr>
            <w:r w:rsidRPr="00F22D7D">
              <w:rPr>
                <w:sz w:val="22"/>
              </w:rPr>
              <w:t>Czas wiązania:</w:t>
            </w:r>
          </w:p>
          <w:p w:rsidR="00B66FC6" w:rsidRPr="00F22D7D" w:rsidRDefault="00B66FC6" w:rsidP="00CB6FAF">
            <w:pPr>
              <w:rPr>
                <w:sz w:val="22"/>
              </w:rPr>
            </w:pPr>
            <w:r w:rsidRPr="00F22D7D">
              <w:rPr>
                <w:sz w:val="22"/>
              </w:rPr>
              <w:t>- początek wiązania, najwcześniej po upływie, min.</w:t>
            </w:r>
          </w:p>
        </w:tc>
        <w:tc>
          <w:tcPr>
            <w:tcW w:w="2694" w:type="dxa"/>
            <w:tcBorders>
              <w:bottom w:val="single" w:sz="4" w:space="0" w:color="auto"/>
              <w:right w:val="double" w:sz="4" w:space="0" w:color="auto"/>
            </w:tcBorders>
          </w:tcPr>
          <w:p w:rsidR="00B66FC6" w:rsidRPr="00F22D7D" w:rsidRDefault="00B66FC6" w:rsidP="00CB6FAF">
            <w:pPr>
              <w:jc w:val="center"/>
              <w:rPr>
                <w:sz w:val="22"/>
              </w:rPr>
            </w:pPr>
          </w:p>
          <w:p w:rsidR="002F524C" w:rsidRPr="00F22D7D" w:rsidRDefault="002F524C" w:rsidP="00CB6FAF">
            <w:pPr>
              <w:jc w:val="center"/>
              <w:rPr>
                <w:sz w:val="22"/>
              </w:rPr>
            </w:pPr>
            <w:r w:rsidRPr="00F22D7D">
              <w:rPr>
                <w:sz w:val="22"/>
              </w:rPr>
              <w:t>75</w:t>
            </w:r>
          </w:p>
        </w:tc>
      </w:tr>
      <w:tr w:rsidR="00B66FC6" w:rsidRPr="00F22D7D" w:rsidTr="009C2C56">
        <w:tc>
          <w:tcPr>
            <w:tcW w:w="496" w:type="dxa"/>
            <w:tcBorders>
              <w:left w:val="double" w:sz="4" w:space="0" w:color="auto"/>
              <w:bottom w:val="double" w:sz="4" w:space="0" w:color="auto"/>
            </w:tcBorders>
          </w:tcPr>
          <w:p w:rsidR="00B66FC6" w:rsidRPr="00F22D7D" w:rsidRDefault="00B66FC6" w:rsidP="00CB6FAF">
            <w:pPr>
              <w:jc w:val="center"/>
              <w:rPr>
                <w:sz w:val="22"/>
              </w:rPr>
            </w:pPr>
            <w:r w:rsidRPr="00F22D7D">
              <w:rPr>
                <w:sz w:val="22"/>
              </w:rPr>
              <w:t>4</w:t>
            </w:r>
          </w:p>
        </w:tc>
        <w:tc>
          <w:tcPr>
            <w:tcW w:w="5953" w:type="dxa"/>
            <w:tcBorders>
              <w:bottom w:val="double" w:sz="4" w:space="0" w:color="auto"/>
            </w:tcBorders>
          </w:tcPr>
          <w:p w:rsidR="00B66FC6" w:rsidRPr="00F22D7D" w:rsidRDefault="00B66FC6" w:rsidP="00CB6FAF">
            <w:pPr>
              <w:rPr>
                <w:sz w:val="22"/>
              </w:rPr>
            </w:pPr>
            <w:r w:rsidRPr="00F22D7D">
              <w:rPr>
                <w:sz w:val="22"/>
              </w:rPr>
              <w:t>Stałość objętości, mm, nie więcej niż:</w:t>
            </w:r>
          </w:p>
        </w:tc>
        <w:tc>
          <w:tcPr>
            <w:tcW w:w="2694" w:type="dxa"/>
            <w:tcBorders>
              <w:top w:val="single" w:sz="4" w:space="0" w:color="auto"/>
              <w:bottom w:val="double" w:sz="4" w:space="0" w:color="auto"/>
              <w:right w:val="double" w:sz="4" w:space="0" w:color="auto"/>
            </w:tcBorders>
          </w:tcPr>
          <w:p w:rsidR="00B66FC6" w:rsidRPr="00F22D7D" w:rsidRDefault="00B66FC6" w:rsidP="00CB6FAF">
            <w:pPr>
              <w:jc w:val="center"/>
              <w:rPr>
                <w:sz w:val="22"/>
              </w:rPr>
            </w:pPr>
            <w:r w:rsidRPr="00F22D7D">
              <w:rPr>
                <w:sz w:val="22"/>
              </w:rPr>
              <w:sym w:font="Symbol" w:char="F0A3"/>
            </w:r>
            <w:r w:rsidRPr="00F22D7D">
              <w:rPr>
                <w:sz w:val="22"/>
              </w:rPr>
              <w:t xml:space="preserve"> 10</w:t>
            </w:r>
          </w:p>
        </w:tc>
      </w:tr>
    </w:tbl>
    <w:p w:rsidR="00B66FC6" w:rsidRPr="00F22D7D" w:rsidRDefault="00B66FC6" w:rsidP="00CB6FAF">
      <w:pPr>
        <w:rPr>
          <w:sz w:val="8"/>
        </w:rPr>
      </w:pPr>
    </w:p>
    <w:p w:rsidR="002240EB" w:rsidRPr="00F22D7D" w:rsidRDefault="002240EB" w:rsidP="00CB6FAF">
      <w:pPr>
        <w:rPr>
          <w:sz w:val="24"/>
        </w:rPr>
      </w:pPr>
    </w:p>
    <w:p w:rsidR="00B66FC6" w:rsidRPr="00F22D7D" w:rsidRDefault="00B66FC6" w:rsidP="005B7EB3">
      <w:pPr>
        <w:ind w:firstLine="992"/>
        <w:rPr>
          <w:sz w:val="24"/>
        </w:rPr>
      </w:pPr>
      <w:r w:rsidRPr="00F22D7D">
        <w:rPr>
          <w:sz w:val="24"/>
        </w:rPr>
        <w:t>Przechowywanie cementu powinno się odby</w:t>
      </w:r>
      <w:r w:rsidR="00FD254F" w:rsidRPr="00F22D7D">
        <w:rPr>
          <w:sz w:val="24"/>
        </w:rPr>
        <w:t>wać zgodnie z BN-88/6731-08</w:t>
      </w:r>
      <w:r w:rsidRPr="00F22D7D">
        <w:rPr>
          <w:sz w:val="24"/>
        </w:rPr>
        <w:t>.</w:t>
      </w:r>
    </w:p>
    <w:p w:rsidR="00B66FC6" w:rsidRPr="00F22D7D" w:rsidRDefault="00B66FC6" w:rsidP="005B7EB3">
      <w:pPr>
        <w:ind w:firstLine="992"/>
        <w:rPr>
          <w:sz w:val="24"/>
        </w:rPr>
      </w:pPr>
      <w:r w:rsidRPr="00F22D7D">
        <w:rPr>
          <w:sz w:val="24"/>
        </w:rPr>
        <w:t xml:space="preserve">W przypadku, gdy czas przechowywania cementu będzie dłuższy od trzech miesięcy, można go stosować za zgodą </w:t>
      </w:r>
      <w:r w:rsidR="00633408" w:rsidRPr="00F22D7D">
        <w:rPr>
          <w:sz w:val="24"/>
        </w:rPr>
        <w:t>Inżyniera</w:t>
      </w:r>
      <w:r w:rsidRPr="00F22D7D">
        <w:rPr>
          <w:sz w:val="24"/>
        </w:rPr>
        <w:t xml:space="preserve"> tylko wtedy, gdy badania laboratoryjne wykażą jego przydatność do robót.</w:t>
      </w:r>
    </w:p>
    <w:p w:rsidR="002240EB" w:rsidRPr="00F22D7D" w:rsidRDefault="002240EB" w:rsidP="00CB6FAF">
      <w:pPr>
        <w:rPr>
          <w:sz w:val="24"/>
        </w:rPr>
      </w:pPr>
    </w:p>
    <w:p w:rsidR="00B66FC6" w:rsidRPr="00F22D7D" w:rsidRDefault="00B66FC6" w:rsidP="00CB6FAF">
      <w:pPr>
        <w:pStyle w:val="Nagwek2"/>
        <w:spacing w:before="0" w:after="0"/>
        <w:rPr>
          <w:sz w:val="24"/>
        </w:rPr>
      </w:pPr>
      <w:r w:rsidRPr="00F22D7D">
        <w:rPr>
          <w:sz w:val="24"/>
        </w:rPr>
        <w:t>2.3. Kruszywo</w:t>
      </w:r>
    </w:p>
    <w:p w:rsidR="002240EB" w:rsidRPr="00F22D7D" w:rsidRDefault="002240EB" w:rsidP="002240EB"/>
    <w:p w:rsidR="00B66FC6" w:rsidRPr="00F22D7D" w:rsidRDefault="007571AD" w:rsidP="005B7EB3">
      <w:pPr>
        <w:pStyle w:val="StylIwony"/>
        <w:spacing w:before="0" w:after="0"/>
        <w:ind w:firstLine="992"/>
        <w:rPr>
          <w:rFonts w:ascii="Times New Roman" w:hAnsi="Times New Roman"/>
        </w:rPr>
      </w:pPr>
      <w:r w:rsidRPr="00F22D7D">
        <w:rPr>
          <w:rFonts w:ascii="Times New Roman" w:hAnsi="Times New Roman"/>
        </w:rPr>
        <w:t>Do wytwarzania mieszanki betonowej nale</w:t>
      </w:r>
      <w:r w:rsidRPr="00F22D7D">
        <w:rPr>
          <w:rFonts w:ascii="Times New Roman" w:hAnsi="Times New Roman" w:hint="eastAsia"/>
        </w:rPr>
        <w:t>ż</w:t>
      </w:r>
      <w:r w:rsidRPr="00F22D7D">
        <w:rPr>
          <w:rFonts w:ascii="Times New Roman" w:hAnsi="Times New Roman"/>
        </w:rPr>
        <w:t>y stosowa</w:t>
      </w:r>
      <w:r w:rsidRPr="00F22D7D">
        <w:rPr>
          <w:rFonts w:ascii="Times New Roman" w:hAnsi="Times New Roman" w:hint="eastAsia"/>
        </w:rPr>
        <w:t>ć</w:t>
      </w:r>
      <w:r w:rsidRPr="00F22D7D">
        <w:rPr>
          <w:rFonts w:ascii="Times New Roman" w:hAnsi="Times New Roman"/>
        </w:rPr>
        <w:t xml:space="preserve"> kruszywo wg PN-EN 12620:2004.</w:t>
      </w:r>
      <w:r w:rsidR="00B66FC6" w:rsidRPr="00F22D7D">
        <w:rPr>
          <w:rFonts w:ascii="Times New Roman" w:hAnsi="Times New Roman"/>
        </w:rPr>
        <w:t xml:space="preserve">Uziarnienie kruszywa powinno być tak dobrane, aby mieszanka betonowa wykazywała maksymalną szczelność i urabialność przy minimalnym zużyciu cementu </w:t>
      </w:r>
      <w:r w:rsidR="00B83F98">
        <w:rPr>
          <w:rFonts w:ascii="Times New Roman" w:hAnsi="Times New Roman"/>
        </w:rPr>
        <w:br/>
      </w:r>
      <w:r w:rsidR="00B66FC6" w:rsidRPr="00F22D7D">
        <w:rPr>
          <w:rFonts w:ascii="Times New Roman" w:hAnsi="Times New Roman"/>
        </w:rPr>
        <w:t>i wody.</w:t>
      </w:r>
    </w:p>
    <w:p w:rsidR="002240EB" w:rsidRPr="00F22D7D" w:rsidRDefault="002240EB" w:rsidP="00CB6FAF">
      <w:pPr>
        <w:pStyle w:val="StylIwony"/>
        <w:spacing w:before="0" w:after="0"/>
        <w:rPr>
          <w:rFonts w:ascii="Times New Roman" w:hAnsi="Times New Roman"/>
        </w:rPr>
      </w:pPr>
    </w:p>
    <w:p w:rsidR="00B66FC6" w:rsidRPr="00F22D7D" w:rsidRDefault="00B66FC6" w:rsidP="00CB6FAF">
      <w:pPr>
        <w:rPr>
          <w:sz w:val="24"/>
        </w:rPr>
      </w:pPr>
      <w:r w:rsidRPr="00F22D7D">
        <w:rPr>
          <w:sz w:val="24"/>
        </w:rPr>
        <w:t xml:space="preserve">Tablica 2. Wartości graniczne uziarnienia kruszywa do chudego betonu </w:t>
      </w:r>
    </w:p>
    <w:p w:rsidR="002240EB" w:rsidRPr="00F22D7D" w:rsidRDefault="002240EB" w:rsidP="00CB6FAF">
      <w:pPr>
        <w:rPr>
          <w:sz w:val="24"/>
        </w:rPr>
      </w:pPr>
    </w:p>
    <w:tbl>
      <w:tblPr>
        <w:tblW w:w="0" w:type="auto"/>
        <w:jc w:val="center"/>
        <w:tblBorders>
          <w:top w:val="double" w:sz="6" w:space="0" w:color="auto"/>
          <w:left w:val="double" w:sz="6" w:space="0" w:color="auto"/>
          <w:bottom w:val="double" w:sz="6" w:space="0" w:color="auto"/>
          <w:right w:val="double" w:sz="6" w:space="0" w:color="auto"/>
          <w:insideH w:val="double" w:sz="6" w:space="0" w:color="auto"/>
          <w:insideV w:val="single" w:sz="6" w:space="0" w:color="auto"/>
        </w:tblBorders>
        <w:tblLayout w:type="fixed"/>
        <w:tblCellMar>
          <w:left w:w="70" w:type="dxa"/>
          <w:right w:w="70" w:type="dxa"/>
        </w:tblCellMar>
        <w:tblLook w:val="0000"/>
      </w:tblPr>
      <w:tblGrid>
        <w:gridCol w:w="2055"/>
        <w:gridCol w:w="2727"/>
      </w:tblGrid>
      <w:tr w:rsidR="00B66FC6" w:rsidRPr="00F22D7D" w:rsidTr="009C2C56">
        <w:trPr>
          <w:jc w:val="center"/>
        </w:trPr>
        <w:tc>
          <w:tcPr>
            <w:tcW w:w="2055" w:type="dxa"/>
          </w:tcPr>
          <w:p w:rsidR="00B66FC6" w:rsidRPr="00F22D7D" w:rsidRDefault="00B66FC6" w:rsidP="00CB6FAF">
            <w:pPr>
              <w:jc w:val="center"/>
              <w:rPr>
                <w:sz w:val="22"/>
              </w:rPr>
            </w:pPr>
            <w:r w:rsidRPr="00F22D7D">
              <w:rPr>
                <w:sz w:val="22"/>
              </w:rPr>
              <w:t>Sito o boku oczka kwadratowego (mm)</w:t>
            </w:r>
          </w:p>
        </w:tc>
        <w:tc>
          <w:tcPr>
            <w:tcW w:w="2727" w:type="dxa"/>
          </w:tcPr>
          <w:p w:rsidR="00B66FC6" w:rsidRPr="00F22D7D" w:rsidRDefault="00B66FC6" w:rsidP="00CB6FAF">
            <w:pPr>
              <w:jc w:val="center"/>
              <w:rPr>
                <w:sz w:val="22"/>
              </w:rPr>
            </w:pPr>
            <w:r w:rsidRPr="00F22D7D">
              <w:rPr>
                <w:sz w:val="22"/>
              </w:rPr>
              <w:t>Przechodzi przez sito</w:t>
            </w:r>
          </w:p>
          <w:p w:rsidR="00B66FC6" w:rsidRPr="00F22D7D" w:rsidRDefault="00B66FC6" w:rsidP="00CB6FAF">
            <w:pPr>
              <w:jc w:val="center"/>
              <w:rPr>
                <w:sz w:val="22"/>
              </w:rPr>
            </w:pPr>
            <w:r w:rsidRPr="00F22D7D">
              <w:rPr>
                <w:sz w:val="22"/>
              </w:rPr>
              <w:t>(%)</w:t>
            </w:r>
          </w:p>
        </w:tc>
      </w:tr>
      <w:tr w:rsidR="00B66FC6" w:rsidRPr="00F22D7D" w:rsidTr="009C2C56">
        <w:trPr>
          <w:jc w:val="center"/>
        </w:trPr>
        <w:tc>
          <w:tcPr>
            <w:tcW w:w="2055" w:type="dxa"/>
          </w:tcPr>
          <w:p w:rsidR="00B66FC6" w:rsidRPr="00F22D7D" w:rsidRDefault="00B66FC6" w:rsidP="00CB6FAF">
            <w:pPr>
              <w:jc w:val="center"/>
              <w:rPr>
                <w:sz w:val="22"/>
              </w:rPr>
            </w:pPr>
            <w:r w:rsidRPr="00F22D7D">
              <w:rPr>
                <w:sz w:val="22"/>
              </w:rPr>
              <w:t>63</w:t>
            </w:r>
          </w:p>
          <w:p w:rsidR="00B66FC6" w:rsidRPr="00F22D7D" w:rsidRDefault="00B66FC6" w:rsidP="00CB6FAF">
            <w:pPr>
              <w:jc w:val="center"/>
              <w:rPr>
                <w:sz w:val="22"/>
              </w:rPr>
            </w:pPr>
            <w:r w:rsidRPr="00F22D7D">
              <w:rPr>
                <w:sz w:val="22"/>
              </w:rPr>
              <w:t>31,5</w:t>
            </w:r>
          </w:p>
          <w:p w:rsidR="00B66FC6" w:rsidRPr="00F22D7D" w:rsidRDefault="00B66FC6" w:rsidP="00CB6FAF">
            <w:pPr>
              <w:jc w:val="center"/>
              <w:rPr>
                <w:sz w:val="22"/>
              </w:rPr>
            </w:pPr>
            <w:r w:rsidRPr="00F22D7D">
              <w:rPr>
                <w:sz w:val="22"/>
              </w:rPr>
              <w:t>16</w:t>
            </w:r>
          </w:p>
          <w:p w:rsidR="00B66FC6" w:rsidRPr="00F22D7D" w:rsidRDefault="00B66FC6" w:rsidP="00CB6FAF">
            <w:pPr>
              <w:jc w:val="center"/>
              <w:rPr>
                <w:sz w:val="22"/>
              </w:rPr>
            </w:pPr>
            <w:r w:rsidRPr="00F22D7D">
              <w:rPr>
                <w:sz w:val="22"/>
              </w:rPr>
              <w:t>8</w:t>
            </w:r>
          </w:p>
          <w:p w:rsidR="00B66FC6" w:rsidRPr="00F22D7D" w:rsidRDefault="00B66FC6" w:rsidP="00CB6FAF">
            <w:pPr>
              <w:jc w:val="center"/>
              <w:rPr>
                <w:sz w:val="22"/>
              </w:rPr>
            </w:pPr>
            <w:r w:rsidRPr="00F22D7D">
              <w:rPr>
                <w:sz w:val="22"/>
              </w:rPr>
              <w:t>4</w:t>
            </w:r>
          </w:p>
          <w:p w:rsidR="00B66FC6" w:rsidRPr="00F22D7D" w:rsidRDefault="00B66FC6" w:rsidP="00CB6FAF">
            <w:pPr>
              <w:jc w:val="center"/>
              <w:rPr>
                <w:sz w:val="22"/>
              </w:rPr>
            </w:pPr>
            <w:r w:rsidRPr="00F22D7D">
              <w:rPr>
                <w:sz w:val="22"/>
              </w:rPr>
              <w:t>2</w:t>
            </w:r>
          </w:p>
          <w:p w:rsidR="00B66FC6" w:rsidRPr="00F22D7D" w:rsidRDefault="00B66FC6" w:rsidP="00CB6FAF">
            <w:pPr>
              <w:jc w:val="center"/>
              <w:rPr>
                <w:sz w:val="22"/>
              </w:rPr>
            </w:pPr>
            <w:r w:rsidRPr="00F22D7D">
              <w:rPr>
                <w:sz w:val="22"/>
              </w:rPr>
              <w:t>1</w:t>
            </w:r>
          </w:p>
          <w:p w:rsidR="00B66FC6" w:rsidRPr="00F22D7D" w:rsidRDefault="00B66FC6" w:rsidP="00CB6FAF">
            <w:pPr>
              <w:jc w:val="center"/>
              <w:rPr>
                <w:sz w:val="22"/>
              </w:rPr>
            </w:pPr>
            <w:r w:rsidRPr="00F22D7D">
              <w:rPr>
                <w:sz w:val="22"/>
              </w:rPr>
              <w:t>0,5</w:t>
            </w:r>
          </w:p>
          <w:p w:rsidR="00B66FC6" w:rsidRPr="00F22D7D" w:rsidRDefault="00B66FC6" w:rsidP="00CB6FAF">
            <w:pPr>
              <w:jc w:val="center"/>
              <w:rPr>
                <w:sz w:val="22"/>
              </w:rPr>
            </w:pPr>
            <w:r w:rsidRPr="00F22D7D">
              <w:rPr>
                <w:sz w:val="22"/>
              </w:rPr>
              <w:t>0,25</w:t>
            </w:r>
          </w:p>
          <w:p w:rsidR="00B66FC6" w:rsidRPr="00F22D7D" w:rsidRDefault="00B66FC6" w:rsidP="00CB6FAF">
            <w:pPr>
              <w:jc w:val="center"/>
              <w:rPr>
                <w:sz w:val="22"/>
              </w:rPr>
            </w:pPr>
            <w:r w:rsidRPr="00F22D7D">
              <w:rPr>
                <w:sz w:val="22"/>
              </w:rPr>
              <w:t>0,125</w:t>
            </w:r>
          </w:p>
        </w:tc>
        <w:tc>
          <w:tcPr>
            <w:tcW w:w="2727" w:type="dxa"/>
          </w:tcPr>
          <w:p w:rsidR="00B66FC6" w:rsidRPr="00F22D7D" w:rsidRDefault="00B66FC6" w:rsidP="00CB6FAF">
            <w:pPr>
              <w:jc w:val="center"/>
              <w:rPr>
                <w:sz w:val="22"/>
              </w:rPr>
            </w:pPr>
            <w:r w:rsidRPr="00F22D7D">
              <w:rPr>
                <w:sz w:val="22"/>
              </w:rPr>
              <w:t>-</w:t>
            </w:r>
          </w:p>
          <w:p w:rsidR="00B66FC6" w:rsidRPr="00F22D7D" w:rsidRDefault="00B66FC6" w:rsidP="00CB6FAF">
            <w:pPr>
              <w:jc w:val="center"/>
              <w:rPr>
                <w:sz w:val="22"/>
              </w:rPr>
            </w:pPr>
            <w:r w:rsidRPr="00F22D7D">
              <w:rPr>
                <w:sz w:val="22"/>
              </w:rPr>
              <w:t>100</w:t>
            </w:r>
          </w:p>
          <w:p w:rsidR="00B66FC6" w:rsidRPr="00F22D7D" w:rsidRDefault="00B66FC6" w:rsidP="00CB6FAF">
            <w:pPr>
              <w:jc w:val="center"/>
              <w:rPr>
                <w:sz w:val="22"/>
              </w:rPr>
            </w:pPr>
            <w:r w:rsidRPr="00F22D7D">
              <w:rPr>
                <w:sz w:val="22"/>
              </w:rPr>
              <w:t>od 60 do 80</w:t>
            </w:r>
          </w:p>
          <w:p w:rsidR="00B66FC6" w:rsidRPr="00F22D7D" w:rsidRDefault="00B66FC6" w:rsidP="00CB6FAF">
            <w:pPr>
              <w:jc w:val="center"/>
              <w:rPr>
                <w:sz w:val="22"/>
              </w:rPr>
            </w:pPr>
            <w:r w:rsidRPr="00F22D7D">
              <w:rPr>
                <w:sz w:val="22"/>
              </w:rPr>
              <w:t>od 40 do 65</w:t>
            </w:r>
          </w:p>
          <w:p w:rsidR="00B66FC6" w:rsidRPr="00F22D7D" w:rsidRDefault="00B66FC6" w:rsidP="00CB6FAF">
            <w:pPr>
              <w:jc w:val="center"/>
              <w:rPr>
                <w:sz w:val="22"/>
              </w:rPr>
            </w:pPr>
            <w:r w:rsidRPr="00F22D7D">
              <w:rPr>
                <w:sz w:val="22"/>
              </w:rPr>
              <w:t>od 25 do 55</w:t>
            </w:r>
          </w:p>
          <w:p w:rsidR="00B66FC6" w:rsidRPr="00F22D7D" w:rsidRDefault="00B66FC6" w:rsidP="00CB6FAF">
            <w:pPr>
              <w:jc w:val="center"/>
              <w:rPr>
                <w:sz w:val="22"/>
              </w:rPr>
            </w:pPr>
            <w:r w:rsidRPr="00F22D7D">
              <w:rPr>
                <w:sz w:val="22"/>
              </w:rPr>
              <w:t>od 20 do 45</w:t>
            </w:r>
          </w:p>
          <w:p w:rsidR="00B66FC6" w:rsidRPr="00F22D7D" w:rsidRDefault="00B66FC6" w:rsidP="00CB6FAF">
            <w:pPr>
              <w:jc w:val="center"/>
              <w:rPr>
                <w:sz w:val="22"/>
              </w:rPr>
            </w:pPr>
            <w:r w:rsidRPr="00F22D7D">
              <w:rPr>
                <w:sz w:val="22"/>
              </w:rPr>
              <w:t>od 15 do 35</w:t>
            </w:r>
          </w:p>
          <w:p w:rsidR="00B66FC6" w:rsidRPr="00F22D7D" w:rsidRDefault="00B66FC6" w:rsidP="00CB6FAF">
            <w:pPr>
              <w:jc w:val="center"/>
              <w:rPr>
                <w:sz w:val="22"/>
              </w:rPr>
            </w:pPr>
            <w:r w:rsidRPr="00F22D7D">
              <w:rPr>
                <w:sz w:val="22"/>
              </w:rPr>
              <w:t>od 7 do 20</w:t>
            </w:r>
          </w:p>
          <w:p w:rsidR="00B66FC6" w:rsidRPr="00F22D7D" w:rsidRDefault="00B66FC6" w:rsidP="00CB6FAF">
            <w:pPr>
              <w:jc w:val="center"/>
              <w:rPr>
                <w:sz w:val="22"/>
              </w:rPr>
            </w:pPr>
            <w:r w:rsidRPr="00F22D7D">
              <w:rPr>
                <w:sz w:val="22"/>
              </w:rPr>
              <w:t>od 2 do 12</w:t>
            </w:r>
          </w:p>
          <w:p w:rsidR="00B66FC6" w:rsidRPr="00F22D7D" w:rsidRDefault="00B66FC6" w:rsidP="00CB6FAF">
            <w:pPr>
              <w:jc w:val="center"/>
              <w:rPr>
                <w:sz w:val="22"/>
              </w:rPr>
            </w:pPr>
            <w:r w:rsidRPr="00F22D7D">
              <w:rPr>
                <w:sz w:val="22"/>
              </w:rPr>
              <w:t>od 0 do 5</w:t>
            </w:r>
          </w:p>
        </w:tc>
      </w:tr>
    </w:tbl>
    <w:p w:rsidR="00B66FC6" w:rsidRPr="00F22D7D" w:rsidRDefault="00B66FC6" w:rsidP="00CB6FAF">
      <w:pPr>
        <w:pStyle w:val="Tekstprzypisudolnego"/>
      </w:pPr>
    </w:p>
    <w:p w:rsidR="002240EB" w:rsidRDefault="002240EB"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Default="00CC1047" w:rsidP="00CB6FAF">
      <w:pPr>
        <w:pStyle w:val="StylIwony"/>
        <w:spacing w:before="0" w:after="0"/>
        <w:jc w:val="center"/>
        <w:rPr>
          <w:rFonts w:ascii="Times New Roman" w:hAnsi="Times New Roman"/>
        </w:rPr>
      </w:pPr>
    </w:p>
    <w:p w:rsidR="00CC1047" w:rsidRPr="00F22D7D" w:rsidRDefault="00CC1047" w:rsidP="00CB6FAF">
      <w:pPr>
        <w:pStyle w:val="StylIwony"/>
        <w:spacing w:before="0" w:after="0"/>
        <w:jc w:val="center"/>
        <w:rPr>
          <w:rFonts w:ascii="Times New Roman" w:hAnsi="Times New Roman"/>
        </w:rPr>
      </w:pPr>
    </w:p>
    <w:p w:rsidR="00FD254F" w:rsidRPr="00F22D7D" w:rsidRDefault="001054F8" w:rsidP="00FD254F">
      <w:pPr>
        <w:framePr w:hSpace="141" w:wrap="around" w:vAnchor="text" w:hAnchor="page" w:x="2296" w:y="-3710"/>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4.75pt;height:195.75pt" fillcolor="window">
            <v:imagedata r:id="rId10" o:title=""/>
          </v:shape>
        </w:pict>
      </w:r>
    </w:p>
    <w:p w:rsidR="002240EB" w:rsidRPr="00F22D7D" w:rsidRDefault="002240EB" w:rsidP="00CB6FAF">
      <w:pPr>
        <w:pStyle w:val="StylIwony"/>
        <w:spacing w:before="0" w:after="0"/>
        <w:jc w:val="center"/>
        <w:rPr>
          <w:rFonts w:ascii="Times New Roman" w:hAnsi="Times New Roman"/>
        </w:rPr>
      </w:pPr>
    </w:p>
    <w:p w:rsidR="00B66FC6" w:rsidRPr="00F22D7D" w:rsidRDefault="00B66FC6" w:rsidP="00CB6FAF">
      <w:pPr>
        <w:pStyle w:val="StylIwony"/>
        <w:spacing w:before="0" w:after="0"/>
        <w:jc w:val="center"/>
        <w:rPr>
          <w:rFonts w:ascii="Times New Roman" w:hAnsi="Times New Roman"/>
        </w:rPr>
      </w:pPr>
      <w:r w:rsidRPr="00F22D7D">
        <w:rPr>
          <w:rFonts w:ascii="Times New Roman" w:hAnsi="Times New Roman"/>
        </w:rPr>
        <w:t xml:space="preserve">Rysunek 1. Graniczne krzywe uziarnienia do chudego betonu od 0 do </w:t>
      </w:r>
      <w:smartTag w:uri="urn:schemas-microsoft-com:office:smarttags" w:element="metricconverter">
        <w:smartTagPr>
          <w:attr w:name="ProductID" w:val="31,5 mm"/>
        </w:smartTagPr>
        <w:r w:rsidRPr="00F22D7D">
          <w:rPr>
            <w:rFonts w:ascii="Times New Roman" w:hAnsi="Times New Roman"/>
          </w:rPr>
          <w:t>31,5 mm</w:t>
        </w:r>
      </w:smartTag>
      <w:r w:rsidRPr="00F22D7D">
        <w:rPr>
          <w:rFonts w:ascii="Times New Roman" w:hAnsi="Times New Roman"/>
        </w:rPr>
        <w:t>.</w:t>
      </w:r>
    </w:p>
    <w:p w:rsidR="00B66FC6" w:rsidRPr="00F22D7D" w:rsidRDefault="00B66FC6" w:rsidP="00CB6FAF">
      <w:pPr>
        <w:rPr>
          <w:sz w:val="18"/>
          <w:szCs w:val="18"/>
        </w:rPr>
      </w:pPr>
    </w:p>
    <w:p w:rsidR="00B66FC6" w:rsidRPr="00F22D7D" w:rsidRDefault="00B66FC6" w:rsidP="005B7EB3">
      <w:pPr>
        <w:ind w:left="992"/>
        <w:rPr>
          <w:sz w:val="24"/>
        </w:rPr>
      </w:pPr>
      <w:r w:rsidRPr="00F22D7D">
        <w:rPr>
          <w:sz w:val="24"/>
        </w:rPr>
        <w:t>Kruszywo powinno spełniać wymagania określone w tablicy 3.</w:t>
      </w:r>
    </w:p>
    <w:p w:rsidR="00B66FC6" w:rsidRPr="00F22D7D" w:rsidRDefault="00B66FC6" w:rsidP="005B7EB3">
      <w:pPr>
        <w:ind w:firstLine="992"/>
        <w:rPr>
          <w:sz w:val="24"/>
        </w:rPr>
      </w:pPr>
      <w:r w:rsidRPr="00F22D7D">
        <w:rPr>
          <w:sz w:val="24"/>
        </w:rPr>
        <w:t>Kruszywo żużlowe powinno być całkowicie odporne na rozpad krzem</w:t>
      </w:r>
      <w:r w:rsidR="00FD254F" w:rsidRPr="00F22D7D">
        <w:rPr>
          <w:sz w:val="24"/>
        </w:rPr>
        <w:t xml:space="preserve">ianowy </w:t>
      </w:r>
      <w:r w:rsidR="00B83F98">
        <w:rPr>
          <w:sz w:val="24"/>
        </w:rPr>
        <w:br/>
      </w:r>
      <w:r w:rsidRPr="00F22D7D">
        <w:rPr>
          <w:sz w:val="24"/>
        </w:rPr>
        <w:t>i że</w:t>
      </w:r>
      <w:r w:rsidR="00FD254F" w:rsidRPr="00F22D7D">
        <w:rPr>
          <w:sz w:val="24"/>
        </w:rPr>
        <w:t xml:space="preserve">lazawy według </w:t>
      </w:r>
      <w:hyperlink r:id="rId11" w:history="1">
        <w:r w:rsidR="007571AD" w:rsidRPr="00F22D7D">
          <w:rPr>
            <w:sz w:val="24"/>
            <w:szCs w:val="24"/>
          </w:rPr>
          <w:t>PN-EN 1744-1</w:t>
        </w:r>
      </w:hyperlink>
      <w:r w:rsidRPr="00F22D7D">
        <w:rPr>
          <w:sz w:val="24"/>
        </w:rPr>
        <w:t>.</w:t>
      </w:r>
    </w:p>
    <w:p w:rsidR="00B66FC6" w:rsidRPr="00F22D7D" w:rsidRDefault="00B66FC6" w:rsidP="00CB6FAF">
      <w:pPr>
        <w:rPr>
          <w:sz w:val="18"/>
          <w:szCs w:val="18"/>
        </w:rPr>
      </w:pPr>
    </w:p>
    <w:p w:rsidR="00B66FC6" w:rsidRDefault="00B66FC6" w:rsidP="00CB6FAF">
      <w:pPr>
        <w:pStyle w:val="Nagwek4"/>
      </w:pPr>
      <w:r w:rsidRPr="00F22D7D">
        <w:t>Tablica 3. Wymagania dotyczące kruszywa do chudego betonu</w:t>
      </w:r>
    </w:p>
    <w:p w:rsidR="00B83F98" w:rsidRPr="00B83F98" w:rsidRDefault="00B83F98" w:rsidP="00B83F98"/>
    <w:tbl>
      <w:tblPr>
        <w:tblW w:w="928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5244"/>
        <w:gridCol w:w="1276"/>
        <w:gridCol w:w="2268"/>
      </w:tblGrid>
      <w:tr w:rsidR="00B66FC6" w:rsidRPr="00F22D7D" w:rsidTr="00663230">
        <w:tc>
          <w:tcPr>
            <w:tcW w:w="496" w:type="dxa"/>
            <w:tcBorders>
              <w:top w:val="double" w:sz="6" w:space="0" w:color="auto"/>
              <w:left w:val="double" w:sz="6" w:space="0" w:color="auto"/>
              <w:bottom w:val="double" w:sz="6" w:space="0" w:color="auto"/>
            </w:tcBorders>
          </w:tcPr>
          <w:p w:rsidR="00B66FC6" w:rsidRPr="00F22D7D" w:rsidRDefault="00B66FC6" w:rsidP="00CB6FAF">
            <w:pPr>
              <w:jc w:val="center"/>
            </w:pPr>
            <w:r w:rsidRPr="00F22D7D">
              <w:t>Lp.</w:t>
            </w:r>
          </w:p>
        </w:tc>
        <w:tc>
          <w:tcPr>
            <w:tcW w:w="5244" w:type="dxa"/>
            <w:tcBorders>
              <w:top w:val="double" w:sz="6" w:space="0" w:color="auto"/>
              <w:bottom w:val="double" w:sz="6" w:space="0" w:color="auto"/>
            </w:tcBorders>
          </w:tcPr>
          <w:p w:rsidR="00B66FC6" w:rsidRPr="00F22D7D" w:rsidRDefault="00B66FC6" w:rsidP="00CB6FAF">
            <w:pPr>
              <w:jc w:val="center"/>
            </w:pPr>
            <w:r w:rsidRPr="00F22D7D">
              <w:t>Właściwości</w:t>
            </w:r>
          </w:p>
        </w:tc>
        <w:tc>
          <w:tcPr>
            <w:tcW w:w="1276" w:type="dxa"/>
            <w:tcBorders>
              <w:top w:val="double" w:sz="6" w:space="0" w:color="auto"/>
              <w:bottom w:val="double" w:sz="6" w:space="0" w:color="auto"/>
            </w:tcBorders>
          </w:tcPr>
          <w:p w:rsidR="00B66FC6" w:rsidRPr="00F22D7D" w:rsidRDefault="00B66FC6" w:rsidP="00CB6FAF">
            <w:pPr>
              <w:jc w:val="center"/>
            </w:pPr>
            <w:r w:rsidRPr="00F22D7D">
              <w:t>Wymagania</w:t>
            </w:r>
          </w:p>
        </w:tc>
        <w:tc>
          <w:tcPr>
            <w:tcW w:w="2268" w:type="dxa"/>
            <w:tcBorders>
              <w:top w:val="double" w:sz="6" w:space="0" w:color="auto"/>
              <w:bottom w:val="double" w:sz="6" w:space="0" w:color="auto"/>
              <w:right w:val="double" w:sz="6" w:space="0" w:color="auto"/>
            </w:tcBorders>
          </w:tcPr>
          <w:p w:rsidR="00B66FC6" w:rsidRPr="00F22D7D" w:rsidRDefault="00B66FC6" w:rsidP="00CB6FAF">
            <w:pPr>
              <w:jc w:val="center"/>
            </w:pPr>
            <w:r w:rsidRPr="00F22D7D">
              <w:t>Badania według</w:t>
            </w:r>
          </w:p>
        </w:tc>
      </w:tr>
      <w:tr w:rsidR="00B66FC6" w:rsidRPr="00F22D7D" w:rsidTr="00663230">
        <w:tc>
          <w:tcPr>
            <w:tcW w:w="496" w:type="dxa"/>
            <w:tcBorders>
              <w:top w:val="nil"/>
              <w:left w:val="double" w:sz="6" w:space="0" w:color="auto"/>
            </w:tcBorders>
          </w:tcPr>
          <w:p w:rsidR="00B66FC6" w:rsidRPr="00F22D7D" w:rsidRDefault="00B66FC6" w:rsidP="00CB6FAF">
            <w:pPr>
              <w:jc w:val="center"/>
            </w:pPr>
            <w:r w:rsidRPr="00F22D7D">
              <w:t>1</w:t>
            </w:r>
          </w:p>
        </w:tc>
        <w:tc>
          <w:tcPr>
            <w:tcW w:w="5244" w:type="dxa"/>
            <w:tcBorders>
              <w:top w:val="nil"/>
            </w:tcBorders>
          </w:tcPr>
          <w:p w:rsidR="00B66FC6" w:rsidRPr="00F22D7D" w:rsidRDefault="00B66FC6" w:rsidP="00CB6FAF">
            <w:r w:rsidRPr="00F22D7D">
              <w:t xml:space="preserve">Zawartość pyłów mineralnych poniżej </w:t>
            </w:r>
            <w:smartTag w:uri="urn:schemas-microsoft-com:office:smarttags" w:element="metricconverter">
              <w:smartTagPr>
                <w:attr w:name="ProductID" w:val="0,063 mm"/>
              </w:smartTagPr>
              <w:r w:rsidRPr="00F22D7D">
                <w:t>0,063 mm</w:t>
              </w:r>
            </w:smartTag>
            <w:r w:rsidRPr="00F22D7D">
              <w:t>, %, nie więcej niż:</w:t>
            </w:r>
          </w:p>
        </w:tc>
        <w:tc>
          <w:tcPr>
            <w:tcW w:w="1276" w:type="dxa"/>
            <w:tcBorders>
              <w:top w:val="nil"/>
            </w:tcBorders>
          </w:tcPr>
          <w:p w:rsidR="00B66FC6" w:rsidRPr="00F22D7D" w:rsidRDefault="00B66FC6" w:rsidP="00CB6FAF">
            <w:pPr>
              <w:jc w:val="center"/>
            </w:pPr>
            <w:r w:rsidRPr="00F22D7D">
              <w:t>4</w:t>
            </w:r>
          </w:p>
        </w:tc>
        <w:tc>
          <w:tcPr>
            <w:tcW w:w="2268" w:type="dxa"/>
            <w:tcBorders>
              <w:top w:val="nil"/>
              <w:right w:val="double" w:sz="6" w:space="0" w:color="auto"/>
            </w:tcBorders>
          </w:tcPr>
          <w:p w:rsidR="00B66FC6" w:rsidRPr="00F22D7D" w:rsidRDefault="003E45FB" w:rsidP="00663230">
            <w:pPr>
              <w:jc w:val="center"/>
            </w:pPr>
            <w:hyperlink r:id="rId12" w:history="1">
              <w:r w:rsidR="00663230" w:rsidRPr="00F22D7D">
                <w:t>PN-EN 12620</w:t>
              </w:r>
            </w:hyperlink>
          </w:p>
        </w:tc>
      </w:tr>
      <w:tr w:rsidR="00663230" w:rsidRPr="00F22D7D" w:rsidTr="00663230">
        <w:tc>
          <w:tcPr>
            <w:tcW w:w="496" w:type="dxa"/>
            <w:tcBorders>
              <w:left w:val="double" w:sz="6" w:space="0" w:color="auto"/>
            </w:tcBorders>
          </w:tcPr>
          <w:p w:rsidR="00663230" w:rsidRPr="00F22D7D" w:rsidRDefault="00663230" w:rsidP="00CB6FAF">
            <w:pPr>
              <w:jc w:val="center"/>
            </w:pPr>
            <w:r w:rsidRPr="00F22D7D">
              <w:t>2</w:t>
            </w:r>
          </w:p>
        </w:tc>
        <w:tc>
          <w:tcPr>
            <w:tcW w:w="5244" w:type="dxa"/>
          </w:tcPr>
          <w:p w:rsidR="00663230" w:rsidRPr="00F22D7D" w:rsidRDefault="00663230" w:rsidP="00CB6FAF">
            <w:r w:rsidRPr="00F22D7D">
              <w:t>Zawartość zanieczyszczeń organicznych. Barwa cieczy nad kruszywem nie ciemniejsza niż:</w:t>
            </w:r>
          </w:p>
        </w:tc>
        <w:tc>
          <w:tcPr>
            <w:tcW w:w="1276" w:type="dxa"/>
          </w:tcPr>
          <w:p w:rsidR="00663230" w:rsidRPr="00F22D7D" w:rsidRDefault="00663230" w:rsidP="00CB6FAF">
            <w:pPr>
              <w:jc w:val="center"/>
            </w:pPr>
            <w:r w:rsidRPr="00F22D7D">
              <w:t>barwa wzorcowa</w:t>
            </w:r>
          </w:p>
        </w:tc>
        <w:tc>
          <w:tcPr>
            <w:tcW w:w="2268" w:type="dxa"/>
            <w:tcBorders>
              <w:right w:val="double" w:sz="6" w:space="0" w:color="auto"/>
            </w:tcBorders>
            <w:vAlign w:val="center"/>
          </w:tcPr>
          <w:p w:rsidR="00663230" w:rsidRPr="00F22D7D" w:rsidRDefault="003E45FB" w:rsidP="00663230">
            <w:pPr>
              <w:jc w:val="center"/>
            </w:pPr>
            <w:hyperlink r:id="rId13" w:history="1">
              <w:r w:rsidR="00663230" w:rsidRPr="00F22D7D">
                <w:t>PN-EN 12620</w:t>
              </w:r>
            </w:hyperlink>
          </w:p>
        </w:tc>
      </w:tr>
      <w:tr w:rsidR="00663230" w:rsidRPr="00F22D7D" w:rsidTr="00663230">
        <w:tc>
          <w:tcPr>
            <w:tcW w:w="496" w:type="dxa"/>
            <w:tcBorders>
              <w:left w:val="double" w:sz="6" w:space="0" w:color="auto"/>
            </w:tcBorders>
            <w:vAlign w:val="center"/>
          </w:tcPr>
          <w:p w:rsidR="00663230" w:rsidRPr="00F22D7D" w:rsidRDefault="00663230" w:rsidP="00CB6FAF">
            <w:pPr>
              <w:jc w:val="center"/>
            </w:pPr>
            <w:r w:rsidRPr="00F22D7D">
              <w:t>3</w:t>
            </w:r>
          </w:p>
        </w:tc>
        <w:tc>
          <w:tcPr>
            <w:tcW w:w="5244" w:type="dxa"/>
            <w:vAlign w:val="center"/>
          </w:tcPr>
          <w:p w:rsidR="00663230" w:rsidRPr="00F22D7D" w:rsidRDefault="00663230" w:rsidP="00CB6FAF">
            <w:pPr>
              <w:pStyle w:val="Tekstprzypisudolnego"/>
            </w:pPr>
            <w:r w:rsidRPr="00F22D7D">
              <w:t>Zawartość zanieczyszczeń obcych, %, nie więcej niż:</w:t>
            </w:r>
          </w:p>
        </w:tc>
        <w:tc>
          <w:tcPr>
            <w:tcW w:w="1276" w:type="dxa"/>
            <w:vAlign w:val="center"/>
          </w:tcPr>
          <w:p w:rsidR="00663230" w:rsidRPr="00F22D7D" w:rsidRDefault="00663230" w:rsidP="00CB6FAF">
            <w:pPr>
              <w:jc w:val="center"/>
            </w:pPr>
            <w:r w:rsidRPr="00F22D7D">
              <w:t>0,5</w:t>
            </w:r>
          </w:p>
        </w:tc>
        <w:tc>
          <w:tcPr>
            <w:tcW w:w="2268" w:type="dxa"/>
            <w:tcBorders>
              <w:right w:val="double" w:sz="6" w:space="0" w:color="auto"/>
            </w:tcBorders>
            <w:vAlign w:val="center"/>
          </w:tcPr>
          <w:p w:rsidR="00663230" w:rsidRPr="00F22D7D" w:rsidRDefault="003E45FB" w:rsidP="00663230">
            <w:pPr>
              <w:jc w:val="center"/>
            </w:pPr>
            <w:hyperlink r:id="rId14" w:history="1">
              <w:r w:rsidR="00663230" w:rsidRPr="00F22D7D">
                <w:t>PN-EN 12620</w:t>
              </w:r>
            </w:hyperlink>
          </w:p>
        </w:tc>
      </w:tr>
      <w:tr w:rsidR="00663230" w:rsidRPr="00F22D7D" w:rsidTr="00663230">
        <w:tc>
          <w:tcPr>
            <w:tcW w:w="496" w:type="dxa"/>
            <w:tcBorders>
              <w:left w:val="double" w:sz="6" w:space="0" w:color="auto"/>
            </w:tcBorders>
          </w:tcPr>
          <w:p w:rsidR="00663230" w:rsidRPr="00F22D7D" w:rsidRDefault="00663230" w:rsidP="00CB6FAF">
            <w:pPr>
              <w:jc w:val="center"/>
            </w:pPr>
            <w:r w:rsidRPr="00F22D7D">
              <w:t>4</w:t>
            </w:r>
          </w:p>
        </w:tc>
        <w:tc>
          <w:tcPr>
            <w:tcW w:w="5244" w:type="dxa"/>
          </w:tcPr>
          <w:p w:rsidR="00663230" w:rsidRPr="00F22D7D" w:rsidRDefault="00663230" w:rsidP="00CB6FAF">
            <w:r w:rsidRPr="00F22D7D">
              <w:t xml:space="preserve">Mrozoodporność </w:t>
            </w:r>
            <w:r w:rsidRPr="00F22D7D">
              <w:rPr>
                <w:vertAlign w:val="superscript"/>
              </w:rPr>
              <w:t>1)</w:t>
            </w:r>
            <w:r w:rsidRPr="00F22D7D">
              <w:t xml:space="preserve"> frakcji </w:t>
            </w:r>
            <w:r w:rsidRPr="00F22D7D">
              <w:sym w:font="Symbol" w:char="F0B3"/>
            </w:r>
            <w:r w:rsidRPr="00F22D7D">
              <w:t xml:space="preserve"> 4 mm:</w:t>
            </w:r>
          </w:p>
          <w:p w:rsidR="00663230" w:rsidRPr="00F22D7D" w:rsidRDefault="00663230" w:rsidP="00CB6FAF">
            <w:pPr>
              <w:numPr>
                <w:ilvl w:val="0"/>
                <w:numId w:val="7"/>
              </w:numPr>
            </w:pPr>
            <w:r w:rsidRPr="00F22D7D">
              <w:t>jedno- wielofrakcyjnych grysów oraz grubych mieszanek kruszywa łamanego ze skał magmowych i metamorficznych oraz grysów i grubych mieszanek kruszywa łamanego z otoczaków, % (m/m), nie więcej niż:</w:t>
            </w:r>
          </w:p>
          <w:p w:rsidR="00663230" w:rsidRPr="00F22D7D" w:rsidRDefault="00663230" w:rsidP="00CB6FAF">
            <w:pPr>
              <w:numPr>
                <w:ilvl w:val="0"/>
                <w:numId w:val="7"/>
              </w:numPr>
            </w:pPr>
            <w:r w:rsidRPr="00F22D7D">
              <w:t>żwirów jedno- i wielofrakcyjnych oraz grubych mieszanek kruszywa naturalnego, % (m/m), nie więcej niż:</w:t>
            </w:r>
          </w:p>
          <w:p w:rsidR="00663230" w:rsidRPr="00F22D7D" w:rsidRDefault="00663230" w:rsidP="00CB6FAF">
            <w:pPr>
              <w:numPr>
                <w:ilvl w:val="0"/>
                <w:numId w:val="7"/>
              </w:numPr>
            </w:pPr>
            <w:r w:rsidRPr="00F22D7D">
              <w:t>grysów jedno- i wielofrakcyjnych oraz grubych mieszanek kruszywa łamanego, sortowana i z otoczaków ze skał osadowych (piaskowcowych i krzemionkowych), % (m/m), nie więcej niż:</w:t>
            </w:r>
          </w:p>
        </w:tc>
        <w:tc>
          <w:tcPr>
            <w:tcW w:w="1276" w:type="dxa"/>
          </w:tcPr>
          <w:p w:rsidR="00663230" w:rsidRPr="00F22D7D" w:rsidRDefault="00663230" w:rsidP="00CB6FAF">
            <w:pPr>
              <w:jc w:val="center"/>
            </w:pPr>
          </w:p>
          <w:p w:rsidR="00663230" w:rsidRPr="00F22D7D" w:rsidRDefault="00663230" w:rsidP="00CB6FAF">
            <w:pPr>
              <w:jc w:val="center"/>
            </w:pPr>
          </w:p>
          <w:p w:rsidR="00663230" w:rsidRPr="00F22D7D" w:rsidRDefault="00663230" w:rsidP="00CB6FAF">
            <w:pPr>
              <w:jc w:val="center"/>
            </w:pPr>
          </w:p>
          <w:p w:rsidR="00663230" w:rsidRPr="00F22D7D" w:rsidRDefault="00663230" w:rsidP="00CB6FAF">
            <w:pPr>
              <w:jc w:val="center"/>
            </w:pPr>
          </w:p>
          <w:p w:rsidR="00663230" w:rsidRPr="00F22D7D" w:rsidRDefault="00663230" w:rsidP="00CB6FAF">
            <w:pPr>
              <w:jc w:val="center"/>
            </w:pPr>
            <w:r w:rsidRPr="00F22D7D">
              <w:t>5</w:t>
            </w:r>
          </w:p>
          <w:p w:rsidR="00663230" w:rsidRPr="00F22D7D" w:rsidRDefault="00663230" w:rsidP="00CB6FAF">
            <w:pPr>
              <w:jc w:val="center"/>
            </w:pPr>
          </w:p>
          <w:p w:rsidR="00663230" w:rsidRPr="00F22D7D" w:rsidRDefault="00663230" w:rsidP="00CB6FAF">
            <w:pPr>
              <w:jc w:val="center"/>
            </w:pPr>
            <w:r w:rsidRPr="00F22D7D">
              <w:t>10</w:t>
            </w:r>
          </w:p>
          <w:p w:rsidR="00663230" w:rsidRPr="00F22D7D" w:rsidRDefault="00663230" w:rsidP="00CB6FAF">
            <w:pPr>
              <w:jc w:val="center"/>
            </w:pPr>
          </w:p>
          <w:p w:rsidR="00663230" w:rsidRPr="00F22D7D" w:rsidRDefault="00663230" w:rsidP="00CB6FAF">
            <w:pPr>
              <w:jc w:val="center"/>
            </w:pPr>
          </w:p>
          <w:p w:rsidR="00663230" w:rsidRPr="00F22D7D" w:rsidRDefault="00663230" w:rsidP="00CB6FAF">
            <w:pPr>
              <w:jc w:val="center"/>
            </w:pPr>
          </w:p>
          <w:p w:rsidR="00663230" w:rsidRPr="00F22D7D" w:rsidRDefault="00663230" w:rsidP="00CB6FAF">
            <w:pPr>
              <w:jc w:val="center"/>
            </w:pPr>
            <w:r w:rsidRPr="00F22D7D">
              <w:t>20</w:t>
            </w:r>
          </w:p>
        </w:tc>
        <w:tc>
          <w:tcPr>
            <w:tcW w:w="2268" w:type="dxa"/>
            <w:tcBorders>
              <w:right w:val="double" w:sz="6" w:space="0" w:color="auto"/>
            </w:tcBorders>
            <w:vAlign w:val="center"/>
          </w:tcPr>
          <w:p w:rsidR="00663230" w:rsidRPr="00F22D7D" w:rsidRDefault="003E45FB" w:rsidP="00663230">
            <w:pPr>
              <w:jc w:val="center"/>
            </w:pPr>
            <w:hyperlink r:id="rId15" w:history="1">
              <w:r w:rsidR="00663230" w:rsidRPr="00F22D7D">
                <w:t>PN-EN 12620</w:t>
              </w:r>
            </w:hyperlink>
          </w:p>
        </w:tc>
      </w:tr>
      <w:tr w:rsidR="00663230" w:rsidRPr="00F22D7D" w:rsidTr="00663230">
        <w:tc>
          <w:tcPr>
            <w:tcW w:w="496" w:type="dxa"/>
            <w:tcBorders>
              <w:left w:val="double" w:sz="6" w:space="0" w:color="auto"/>
            </w:tcBorders>
          </w:tcPr>
          <w:p w:rsidR="00663230" w:rsidRPr="00F22D7D" w:rsidRDefault="00663230" w:rsidP="00CB6FAF">
            <w:pPr>
              <w:jc w:val="center"/>
            </w:pPr>
            <w:r w:rsidRPr="00F22D7D">
              <w:t>5</w:t>
            </w:r>
          </w:p>
        </w:tc>
        <w:tc>
          <w:tcPr>
            <w:tcW w:w="5244" w:type="dxa"/>
          </w:tcPr>
          <w:p w:rsidR="00663230" w:rsidRPr="00F22D7D" w:rsidRDefault="00663230" w:rsidP="00CB6FAF">
            <w:r w:rsidRPr="00F22D7D">
              <w:t xml:space="preserve">Nasiąkliwość wagowa frakcji większych od </w:t>
            </w:r>
            <w:smartTag w:uri="urn:schemas-microsoft-com:office:smarttags" w:element="metricconverter">
              <w:smartTagPr>
                <w:attr w:name="ProductID" w:val="4 mm"/>
              </w:smartTagPr>
              <w:r w:rsidRPr="00F22D7D">
                <w:t>4 mm</w:t>
              </w:r>
            </w:smartTag>
            <w:r w:rsidRPr="00F22D7D">
              <w:t>, %, nie więcej niż:</w:t>
            </w:r>
          </w:p>
        </w:tc>
        <w:tc>
          <w:tcPr>
            <w:tcW w:w="1276" w:type="dxa"/>
          </w:tcPr>
          <w:p w:rsidR="00663230" w:rsidRPr="00F22D7D" w:rsidRDefault="00663230" w:rsidP="00CB6FAF">
            <w:pPr>
              <w:jc w:val="center"/>
            </w:pPr>
            <w:r w:rsidRPr="00F22D7D">
              <w:t>5</w:t>
            </w:r>
          </w:p>
        </w:tc>
        <w:tc>
          <w:tcPr>
            <w:tcW w:w="2268" w:type="dxa"/>
            <w:tcBorders>
              <w:right w:val="double" w:sz="6" w:space="0" w:color="auto"/>
            </w:tcBorders>
            <w:vAlign w:val="center"/>
          </w:tcPr>
          <w:p w:rsidR="00663230" w:rsidRPr="00F22D7D" w:rsidRDefault="003E45FB" w:rsidP="00663230">
            <w:pPr>
              <w:jc w:val="center"/>
            </w:pPr>
            <w:hyperlink r:id="rId16" w:history="1">
              <w:r w:rsidR="00663230" w:rsidRPr="00F22D7D">
                <w:t>PN-EN 12620</w:t>
              </w:r>
            </w:hyperlink>
          </w:p>
        </w:tc>
      </w:tr>
      <w:tr w:rsidR="00663230" w:rsidRPr="00F22D7D" w:rsidTr="00663230">
        <w:tc>
          <w:tcPr>
            <w:tcW w:w="496" w:type="dxa"/>
            <w:tcBorders>
              <w:left w:val="double" w:sz="6" w:space="0" w:color="auto"/>
            </w:tcBorders>
            <w:vAlign w:val="center"/>
          </w:tcPr>
          <w:p w:rsidR="00663230" w:rsidRPr="00F22D7D" w:rsidRDefault="00663230" w:rsidP="00CB6FAF">
            <w:pPr>
              <w:jc w:val="center"/>
            </w:pPr>
            <w:r w:rsidRPr="00F22D7D">
              <w:t>6</w:t>
            </w:r>
          </w:p>
        </w:tc>
        <w:tc>
          <w:tcPr>
            <w:tcW w:w="5244" w:type="dxa"/>
            <w:vAlign w:val="center"/>
          </w:tcPr>
          <w:p w:rsidR="00663230" w:rsidRPr="00F22D7D" w:rsidRDefault="00663230" w:rsidP="00CB6FAF">
            <w:r w:rsidRPr="00F22D7D">
              <w:t>Zawartość ziarn nieforemnych, %, nie więcej niż:</w:t>
            </w:r>
          </w:p>
        </w:tc>
        <w:tc>
          <w:tcPr>
            <w:tcW w:w="1276" w:type="dxa"/>
            <w:vAlign w:val="center"/>
          </w:tcPr>
          <w:p w:rsidR="00663230" w:rsidRPr="00F22D7D" w:rsidRDefault="00663230" w:rsidP="00CB6FAF">
            <w:pPr>
              <w:jc w:val="center"/>
            </w:pPr>
            <w:r w:rsidRPr="00F22D7D">
              <w:t>30</w:t>
            </w:r>
          </w:p>
        </w:tc>
        <w:tc>
          <w:tcPr>
            <w:tcW w:w="2268" w:type="dxa"/>
            <w:tcBorders>
              <w:right w:val="double" w:sz="6" w:space="0" w:color="auto"/>
            </w:tcBorders>
            <w:vAlign w:val="center"/>
          </w:tcPr>
          <w:p w:rsidR="00663230" w:rsidRPr="00F22D7D" w:rsidRDefault="003E45FB" w:rsidP="00663230">
            <w:pPr>
              <w:jc w:val="center"/>
            </w:pPr>
            <w:hyperlink r:id="rId17" w:history="1">
              <w:r w:rsidR="00663230" w:rsidRPr="00F22D7D">
                <w:t>PN-EN 12620</w:t>
              </w:r>
            </w:hyperlink>
          </w:p>
        </w:tc>
      </w:tr>
      <w:tr w:rsidR="00663230" w:rsidRPr="00F22D7D" w:rsidTr="00663230">
        <w:tc>
          <w:tcPr>
            <w:tcW w:w="496" w:type="dxa"/>
            <w:tcBorders>
              <w:left w:val="double" w:sz="6" w:space="0" w:color="auto"/>
            </w:tcBorders>
          </w:tcPr>
          <w:p w:rsidR="00663230" w:rsidRPr="00F22D7D" w:rsidRDefault="00663230" w:rsidP="00CB6FAF">
            <w:pPr>
              <w:jc w:val="center"/>
            </w:pPr>
            <w:r w:rsidRPr="00F22D7D">
              <w:t>7</w:t>
            </w:r>
          </w:p>
        </w:tc>
        <w:tc>
          <w:tcPr>
            <w:tcW w:w="5244" w:type="dxa"/>
          </w:tcPr>
          <w:p w:rsidR="00663230" w:rsidRPr="00F22D7D" w:rsidRDefault="00663230" w:rsidP="00CB6FAF">
            <w:r w:rsidRPr="00F22D7D">
              <w:t>Zawartość związków siarki w przeliczeniu na SO</w:t>
            </w:r>
            <w:r w:rsidRPr="00F22D7D">
              <w:rPr>
                <w:vertAlign w:val="subscript"/>
              </w:rPr>
              <w:t>3</w:t>
            </w:r>
            <w:r w:rsidRPr="00F22D7D">
              <w:t>, %, nie więcej niż:</w:t>
            </w:r>
          </w:p>
        </w:tc>
        <w:tc>
          <w:tcPr>
            <w:tcW w:w="1276" w:type="dxa"/>
          </w:tcPr>
          <w:p w:rsidR="00663230" w:rsidRPr="00F22D7D" w:rsidRDefault="00663230" w:rsidP="00CB6FAF">
            <w:pPr>
              <w:jc w:val="center"/>
            </w:pPr>
            <w:r w:rsidRPr="00F22D7D">
              <w:t>1</w:t>
            </w:r>
          </w:p>
        </w:tc>
        <w:tc>
          <w:tcPr>
            <w:tcW w:w="2268" w:type="dxa"/>
            <w:tcBorders>
              <w:right w:val="double" w:sz="6" w:space="0" w:color="auto"/>
            </w:tcBorders>
            <w:vAlign w:val="center"/>
          </w:tcPr>
          <w:p w:rsidR="00663230" w:rsidRPr="00F22D7D" w:rsidRDefault="003E45FB" w:rsidP="00663230">
            <w:pPr>
              <w:jc w:val="center"/>
            </w:pPr>
            <w:hyperlink r:id="rId18" w:history="1">
              <w:r w:rsidR="00663230" w:rsidRPr="00F22D7D">
                <w:t>PN-EN 12620</w:t>
              </w:r>
            </w:hyperlink>
          </w:p>
        </w:tc>
      </w:tr>
      <w:tr w:rsidR="00663230" w:rsidRPr="00F22D7D" w:rsidTr="00663230">
        <w:tc>
          <w:tcPr>
            <w:tcW w:w="496" w:type="dxa"/>
            <w:tcBorders>
              <w:left w:val="double" w:sz="6" w:space="0" w:color="auto"/>
              <w:bottom w:val="double" w:sz="6" w:space="0" w:color="auto"/>
            </w:tcBorders>
          </w:tcPr>
          <w:p w:rsidR="00663230" w:rsidRPr="00F22D7D" w:rsidRDefault="00663230" w:rsidP="00CB6FAF">
            <w:pPr>
              <w:jc w:val="center"/>
            </w:pPr>
            <w:r w:rsidRPr="00F22D7D">
              <w:t>8</w:t>
            </w:r>
          </w:p>
        </w:tc>
        <w:tc>
          <w:tcPr>
            <w:tcW w:w="5244" w:type="dxa"/>
            <w:tcBorders>
              <w:bottom w:val="double" w:sz="6" w:space="0" w:color="auto"/>
            </w:tcBorders>
          </w:tcPr>
          <w:p w:rsidR="00663230" w:rsidRPr="00F22D7D" w:rsidRDefault="00663230" w:rsidP="00CB6FAF">
            <w:r w:rsidRPr="00F22D7D">
              <w:t xml:space="preserve">Odporność na rozpad krzemianowy i żelazawy </w:t>
            </w:r>
            <w:r w:rsidRPr="00F22D7D">
              <w:rPr>
                <w:vertAlign w:val="superscript"/>
              </w:rPr>
              <w:t>2)</w:t>
            </w:r>
          </w:p>
        </w:tc>
        <w:tc>
          <w:tcPr>
            <w:tcW w:w="1276" w:type="dxa"/>
            <w:tcBorders>
              <w:bottom w:val="double" w:sz="6" w:space="0" w:color="auto"/>
            </w:tcBorders>
          </w:tcPr>
          <w:p w:rsidR="00663230" w:rsidRPr="00F22D7D" w:rsidRDefault="00663230" w:rsidP="00CB6FAF">
            <w:pPr>
              <w:jc w:val="center"/>
            </w:pPr>
            <w:r w:rsidRPr="00F22D7D">
              <w:t>całkowita</w:t>
            </w:r>
          </w:p>
        </w:tc>
        <w:tc>
          <w:tcPr>
            <w:tcW w:w="2268" w:type="dxa"/>
            <w:tcBorders>
              <w:bottom w:val="double" w:sz="6" w:space="0" w:color="auto"/>
              <w:right w:val="double" w:sz="6" w:space="0" w:color="auto"/>
            </w:tcBorders>
            <w:vAlign w:val="center"/>
          </w:tcPr>
          <w:p w:rsidR="00663230" w:rsidRPr="00F22D7D" w:rsidRDefault="003E45FB" w:rsidP="00663230">
            <w:pPr>
              <w:jc w:val="center"/>
            </w:pPr>
            <w:hyperlink r:id="rId19" w:history="1">
              <w:r w:rsidR="00663230" w:rsidRPr="00F22D7D">
                <w:t>PN-EN 12620</w:t>
              </w:r>
            </w:hyperlink>
          </w:p>
        </w:tc>
      </w:tr>
    </w:tbl>
    <w:p w:rsidR="00B66FC6" w:rsidRPr="00F22D7D" w:rsidRDefault="00B66FC6" w:rsidP="00CB6FAF">
      <w:pPr>
        <w:pStyle w:val="Tekstpodstawowywcity"/>
        <w:spacing w:before="0"/>
      </w:pPr>
      <w:r w:rsidRPr="00F22D7D">
        <w:t>1) należy wykonać badanie metodą bezpośrednią – 25 cykli</w:t>
      </w:r>
    </w:p>
    <w:p w:rsidR="00B66FC6" w:rsidRDefault="00B66FC6" w:rsidP="00CB6FAF">
      <w:r w:rsidRPr="00F22D7D">
        <w:t>2) dotyczy kruszywa żużlowego.</w:t>
      </w:r>
    </w:p>
    <w:p w:rsidR="00B83F98" w:rsidRPr="00F22D7D" w:rsidRDefault="00B83F98" w:rsidP="00CB6FAF"/>
    <w:p w:rsidR="00B66FC6" w:rsidRPr="00F22D7D" w:rsidRDefault="00B66FC6" w:rsidP="00CB6FAF">
      <w:pPr>
        <w:pStyle w:val="Nagwek2"/>
        <w:spacing w:before="0" w:after="0"/>
        <w:rPr>
          <w:sz w:val="24"/>
        </w:rPr>
      </w:pPr>
      <w:r w:rsidRPr="00F22D7D">
        <w:rPr>
          <w:sz w:val="24"/>
        </w:rPr>
        <w:t>2.4. Woda</w:t>
      </w:r>
    </w:p>
    <w:p w:rsidR="002240EB" w:rsidRPr="00F22D7D" w:rsidRDefault="002240EB" w:rsidP="002240EB">
      <w:pPr>
        <w:rPr>
          <w:sz w:val="18"/>
          <w:szCs w:val="18"/>
        </w:rPr>
      </w:pPr>
    </w:p>
    <w:p w:rsidR="005B7EB3" w:rsidRPr="00F22D7D" w:rsidRDefault="00B66FC6" w:rsidP="00326EC6">
      <w:pPr>
        <w:pStyle w:val="StylIwony"/>
        <w:spacing w:before="0" w:after="0"/>
        <w:ind w:firstLine="992"/>
        <w:rPr>
          <w:rFonts w:ascii="Times New Roman" w:hAnsi="Times New Roman"/>
        </w:rPr>
      </w:pPr>
      <w:r w:rsidRPr="00F22D7D">
        <w:rPr>
          <w:rFonts w:ascii="Times New Roman" w:hAnsi="Times New Roman"/>
        </w:rPr>
        <w:t xml:space="preserve">Zarówno do wytwarzania mieszanki betonowej jak i ewentualnie do pielęgnacji wykonanej podbudowy należy stosować wodę odpowiadającą </w:t>
      </w:r>
      <w:r w:rsidR="00FD254F" w:rsidRPr="00F22D7D">
        <w:rPr>
          <w:rFonts w:ascii="Times New Roman" w:hAnsi="Times New Roman"/>
        </w:rPr>
        <w:t xml:space="preserve">wymaganiom normy </w:t>
      </w:r>
      <w:hyperlink r:id="rId20" w:history="1">
        <w:r w:rsidR="00663230" w:rsidRPr="00F22D7D">
          <w:rPr>
            <w:rFonts w:ascii="Times New Roman" w:hAnsi="Times New Roman"/>
            <w:szCs w:val="24"/>
          </w:rPr>
          <w:t>PN-EN 1008</w:t>
        </w:r>
      </w:hyperlink>
      <w:r w:rsidRPr="00F22D7D">
        <w:rPr>
          <w:rFonts w:ascii="Times New Roman" w:hAnsi="Times New Roman"/>
        </w:rPr>
        <w:t xml:space="preserve">. Bez badań laboratoryjnych można stosować wodociągową wodę pitną. Gdy woda pochodzi z wątpliwych źródeł, nie może być użyta do momentu jej przebadania zgodnie </w:t>
      </w:r>
      <w:r w:rsidR="00531732" w:rsidRPr="00F22D7D">
        <w:rPr>
          <w:rFonts w:ascii="Times New Roman" w:hAnsi="Times New Roman"/>
        </w:rPr>
        <w:t xml:space="preserve">              </w:t>
      </w:r>
      <w:r w:rsidRPr="00F22D7D">
        <w:rPr>
          <w:rFonts w:ascii="Times New Roman" w:hAnsi="Times New Roman"/>
        </w:rPr>
        <w:t>z wyżej podaną normą.</w:t>
      </w:r>
    </w:p>
    <w:p w:rsidR="00B66FC6" w:rsidRPr="00F22D7D" w:rsidRDefault="00B66FC6" w:rsidP="00CB6FAF">
      <w:pPr>
        <w:pStyle w:val="Nagwek2"/>
        <w:spacing w:before="0" w:after="0"/>
        <w:rPr>
          <w:sz w:val="24"/>
        </w:rPr>
      </w:pPr>
      <w:r w:rsidRPr="00F22D7D">
        <w:rPr>
          <w:sz w:val="24"/>
        </w:rPr>
        <w:lastRenderedPageBreak/>
        <w:t>2.5. Chudy beton</w:t>
      </w:r>
    </w:p>
    <w:p w:rsidR="002240EB" w:rsidRPr="00F22D7D" w:rsidRDefault="002240EB" w:rsidP="002240EB"/>
    <w:p w:rsidR="00B66FC6" w:rsidRPr="00F22D7D" w:rsidRDefault="00B66FC6" w:rsidP="00CB6FAF">
      <w:pPr>
        <w:rPr>
          <w:sz w:val="24"/>
        </w:rPr>
      </w:pPr>
      <w:r w:rsidRPr="00F22D7D">
        <w:rPr>
          <w:b/>
          <w:sz w:val="24"/>
        </w:rPr>
        <w:t>2.5.1.</w:t>
      </w:r>
      <w:r w:rsidRPr="00F22D7D">
        <w:rPr>
          <w:sz w:val="24"/>
        </w:rPr>
        <w:t xml:space="preserve"> Wymagania dla chudego betonu</w:t>
      </w:r>
    </w:p>
    <w:p w:rsidR="00B66FC6" w:rsidRPr="00F22D7D" w:rsidRDefault="00B66FC6" w:rsidP="005B7EB3">
      <w:pPr>
        <w:ind w:firstLine="992"/>
        <w:rPr>
          <w:sz w:val="24"/>
        </w:rPr>
      </w:pPr>
      <w:r w:rsidRPr="00F22D7D">
        <w:rPr>
          <w:sz w:val="24"/>
        </w:rPr>
        <w:t>Chudy beton powinien spełniać wymagania określone w tablicy 4.</w:t>
      </w:r>
    </w:p>
    <w:p w:rsidR="002240EB" w:rsidRPr="00F22D7D" w:rsidRDefault="002240EB" w:rsidP="00CB6FAF"/>
    <w:p w:rsidR="00B66FC6" w:rsidRDefault="00B66FC6" w:rsidP="00CB6FAF">
      <w:pPr>
        <w:rPr>
          <w:sz w:val="24"/>
        </w:rPr>
      </w:pPr>
      <w:r w:rsidRPr="00F22D7D">
        <w:rPr>
          <w:sz w:val="24"/>
        </w:rPr>
        <w:t>Tablica 4. Wymagania dla chudego betonu</w:t>
      </w:r>
      <w:r w:rsidR="00A47911" w:rsidRPr="00F22D7D">
        <w:rPr>
          <w:sz w:val="24"/>
        </w:rPr>
        <w:t xml:space="preserve"> (dotyczy próbek formowanych z masy chudego betonu)</w:t>
      </w:r>
    </w:p>
    <w:p w:rsidR="00B83F98" w:rsidRPr="00F22D7D" w:rsidRDefault="00B83F98" w:rsidP="00CB6FAF">
      <w:pPr>
        <w:rPr>
          <w:sz w:val="24"/>
        </w:rPr>
      </w:pPr>
    </w:p>
    <w:tbl>
      <w:tblPr>
        <w:tblW w:w="942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4536"/>
        <w:gridCol w:w="1701"/>
        <w:gridCol w:w="2693"/>
      </w:tblGrid>
      <w:tr w:rsidR="00B66FC6" w:rsidRPr="00F22D7D" w:rsidTr="00663230">
        <w:tc>
          <w:tcPr>
            <w:tcW w:w="496" w:type="dxa"/>
            <w:tcBorders>
              <w:top w:val="double" w:sz="6" w:space="0" w:color="auto"/>
              <w:left w:val="double" w:sz="6" w:space="0" w:color="auto"/>
              <w:bottom w:val="double" w:sz="6" w:space="0" w:color="auto"/>
            </w:tcBorders>
            <w:vAlign w:val="center"/>
          </w:tcPr>
          <w:p w:rsidR="00B66FC6" w:rsidRPr="00F22D7D" w:rsidRDefault="00B66FC6" w:rsidP="00CB6FAF">
            <w:pPr>
              <w:jc w:val="center"/>
            </w:pPr>
            <w:r w:rsidRPr="00F22D7D">
              <w:t>Lp.</w:t>
            </w:r>
          </w:p>
        </w:tc>
        <w:tc>
          <w:tcPr>
            <w:tcW w:w="4536" w:type="dxa"/>
            <w:tcBorders>
              <w:top w:val="double" w:sz="6" w:space="0" w:color="auto"/>
              <w:bottom w:val="double" w:sz="6" w:space="0" w:color="auto"/>
            </w:tcBorders>
            <w:vAlign w:val="center"/>
          </w:tcPr>
          <w:p w:rsidR="00B66FC6" w:rsidRPr="00F22D7D" w:rsidRDefault="00B66FC6" w:rsidP="00CB6FAF">
            <w:pPr>
              <w:jc w:val="center"/>
            </w:pPr>
            <w:r w:rsidRPr="00F22D7D">
              <w:t>Właściwości</w:t>
            </w:r>
          </w:p>
        </w:tc>
        <w:tc>
          <w:tcPr>
            <w:tcW w:w="1701" w:type="dxa"/>
            <w:tcBorders>
              <w:top w:val="double" w:sz="6" w:space="0" w:color="auto"/>
              <w:bottom w:val="double" w:sz="6" w:space="0" w:color="auto"/>
            </w:tcBorders>
            <w:vAlign w:val="center"/>
          </w:tcPr>
          <w:p w:rsidR="00B66FC6" w:rsidRPr="00F22D7D" w:rsidRDefault="00B66FC6" w:rsidP="00CB6FAF">
            <w:pPr>
              <w:jc w:val="center"/>
            </w:pPr>
            <w:r w:rsidRPr="00F22D7D">
              <w:t>Wymagania</w:t>
            </w:r>
          </w:p>
        </w:tc>
        <w:tc>
          <w:tcPr>
            <w:tcW w:w="2693" w:type="dxa"/>
            <w:tcBorders>
              <w:top w:val="double" w:sz="6" w:space="0" w:color="auto"/>
              <w:bottom w:val="double" w:sz="6" w:space="0" w:color="auto"/>
              <w:right w:val="double" w:sz="6" w:space="0" w:color="auto"/>
            </w:tcBorders>
            <w:vAlign w:val="center"/>
          </w:tcPr>
          <w:p w:rsidR="00B66FC6" w:rsidRPr="00F22D7D" w:rsidRDefault="00B66FC6" w:rsidP="00CB6FAF">
            <w:pPr>
              <w:jc w:val="center"/>
            </w:pPr>
            <w:r w:rsidRPr="00F22D7D">
              <w:t>Badania według</w:t>
            </w:r>
          </w:p>
        </w:tc>
      </w:tr>
      <w:tr w:rsidR="00B66FC6" w:rsidRPr="00F22D7D" w:rsidTr="000346A4">
        <w:tc>
          <w:tcPr>
            <w:tcW w:w="496" w:type="dxa"/>
            <w:tcBorders>
              <w:top w:val="nil"/>
              <w:left w:val="double" w:sz="6" w:space="0" w:color="auto"/>
            </w:tcBorders>
            <w:vAlign w:val="center"/>
          </w:tcPr>
          <w:p w:rsidR="00B66FC6" w:rsidRPr="00F22D7D" w:rsidRDefault="00B66FC6" w:rsidP="000346A4">
            <w:pPr>
              <w:jc w:val="center"/>
            </w:pPr>
            <w:r w:rsidRPr="00F22D7D">
              <w:t>1</w:t>
            </w:r>
          </w:p>
        </w:tc>
        <w:tc>
          <w:tcPr>
            <w:tcW w:w="4536" w:type="dxa"/>
            <w:tcBorders>
              <w:top w:val="nil"/>
            </w:tcBorders>
            <w:vAlign w:val="center"/>
          </w:tcPr>
          <w:p w:rsidR="00B66FC6" w:rsidRPr="00F22D7D" w:rsidRDefault="00B66FC6" w:rsidP="000346A4">
            <w:pPr>
              <w:jc w:val="center"/>
            </w:pPr>
            <w:r w:rsidRPr="00F22D7D">
              <w:t>Wytrzymałość na ściskanie po 7 dniach, MPa</w:t>
            </w:r>
          </w:p>
        </w:tc>
        <w:tc>
          <w:tcPr>
            <w:tcW w:w="1701" w:type="dxa"/>
            <w:tcBorders>
              <w:top w:val="nil"/>
            </w:tcBorders>
            <w:vAlign w:val="center"/>
          </w:tcPr>
          <w:p w:rsidR="00B66FC6" w:rsidRPr="00F22D7D" w:rsidRDefault="00B66FC6" w:rsidP="000346A4">
            <w:pPr>
              <w:jc w:val="center"/>
            </w:pPr>
            <w:r w:rsidRPr="00F22D7D">
              <w:t>od 3,5 do 5,5</w:t>
            </w:r>
          </w:p>
        </w:tc>
        <w:tc>
          <w:tcPr>
            <w:tcW w:w="2693" w:type="dxa"/>
            <w:tcBorders>
              <w:top w:val="nil"/>
              <w:right w:val="double" w:sz="6" w:space="0" w:color="auto"/>
            </w:tcBorders>
            <w:vAlign w:val="center"/>
          </w:tcPr>
          <w:p w:rsidR="00B66FC6" w:rsidRPr="00F22D7D" w:rsidRDefault="003E45FB" w:rsidP="000346A4">
            <w:pPr>
              <w:jc w:val="center"/>
            </w:pPr>
            <w:hyperlink r:id="rId21" w:history="1">
              <w:r w:rsidR="00663230" w:rsidRPr="00F22D7D">
                <w:t>PN-EN 206-1</w:t>
              </w:r>
            </w:hyperlink>
          </w:p>
        </w:tc>
      </w:tr>
      <w:tr w:rsidR="00663230" w:rsidRPr="00F22D7D" w:rsidTr="000346A4">
        <w:tc>
          <w:tcPr>
            <w:tcW w:w="496" w:type="dxa"/>
            <w:tcBorders>
              <w:left w:val="double" w:sz="6" w:space="0" w:color="auto"/>
            </w:tcBorders>
            <w:vAlign w:val="center"/>
          </w:tcPr>
          <w:p w:rsidR="00663230" w:rsidRPr="00F22D7D" w:rsidRDefault="00663230" w:rsidP="000346A4">
            <w:pPr>
              <w:jc w:val="center"/>
            </w:pPr>
            <w:r w:rsidRPr="00F22D7D">
              <w:t>2</w:t>
            </w:r>
          </w:p>
        </w:tc>
        <w:tc>
          <w:tcPr>
            <w:tcW w:w="4536" w:type="dxa"/>
            <w:vAlign w:val="center"/>
          </w:tcPr>
          <w:p w:rsidR="00663230" w:rsidRPr="00F22D7D" w:rsidRDefault="00663230" w:rsidP="000346A4">
            <w:pPr>
              <w:jc w:val="center"/>
            </w:pPr>
            <w:r w:rsidRPr="00F22D7D">
              <w:t>Wytrzymałość na ściskanie po 28 dniach, MPa</w:t>
            </w:r>
          </w:p>
        </w:tc>
        <w:tc>
          <w:tcPr>
            <w:tcW w:w="1701" w:type="dxa"/>
            <w:vAlign w:val="center"/>
          </w:tcPr>
          <w:p w:rsidR="00663230" w:rsidRPr="00F22D7D" w:rsidRDefault="00663230" w:rsidP="000346A4">
            <w:pPr>
              <w:jc w:val="center"/>
            </w:pPr>
            <w:r w:rsidRPr="00F22D7D">
              <w:t>od 6,0 do 9,0</w:t>
            </w:r>
          </w:p>
        </w:tc>
        <w:tc>
          <w:tcPr>
            <w:tcW w:w="2693" w:type="dxa"/>
            <w:tcBorders>
              <w:right w:val="double" w:sz="6" w:space="0" w:color="auto"/>
            </w:tcBorders>
            <w:vAlign w:val="center"/>
          </w:tcPr>
          <w:p w:rsidR="00663230" w:rsidRPr="00F22D7D" w:rsidRDefault="003E45FB" w:rsidP="000346A4">
            <w:pPr>
              <w:jc w:val="center"/>
            </w:pPr>
            <w:hyperlink r:id="rId22" w:history="1">
              <w:r w:rsidR="00663230" w:rsidRPr="00F22D7D">
                <w:t>PN-EN 206-1</w:t>
              </w:r>
            </w:hyperlink>
          </w:p>
        </w:tc>
      </w:tr>
      <w:tr w:rsidR="00663230" w:rsidRPr="00F22D7D" w:rsidTr="000346A4">
        <w:tc>
          <w:tcPr>
            <w:tcW w:w="496" w:type="dxa"/>
            <w:tcBorders>
              <w:left w:val="double" w:sz="6" w:space="0" w:color="auto"/>
            </w:tcBorders>
            <w:vAlign w:val="center"/>
          </w:tcPr>
          <w:p w:rsidR="00663230" w:rsidRPr="00F22D7D" w:rsidRDefault="00663230" w:rsidP="000346A4">
            <w:pPr>
              <w:jc w:val="center"/>
            </w:pPr>
            <w:r w:rsidRPr="00F22D7D">
              <w:t>3</w:t>
            </w:r>
          </w:p>
        </w:tc>
        <w:tc>
          <w:tcPr>
            <w:tcW w:w="4536" w:type="dxa"/>
            <w:vAlign w:val="center"/>
          </w:tcPr>
          <w:p w:rsidR="00663230" w:rsidRPr="00F22D7D" w:rsidRDefault="00663230" w:rsidP="000346A4">
            <w:pPr>
              <w:jc w:val="center"/>
            </w:pPr>
            <w:r w:rsidRPr="00F22D7D">
              <w:t>Nasiąkliwość % m/m, nie mniej niż</w:t>
            </w:r>
          </w:p>
        </w:tc>
        <w:tc>
          <w:tcPr>
            <w:tcW w:w="1701" w:type="dxa"/>
            <w:vAlign w:val="center"/>
          </w:tcPr>
          <w:p w:rsidR="00663230" w:rsidRPr="00F22D7D" w:rsidRDefault="00663230" w:rsidP="000346A4">
            <w:pPr>
              <w:jc w:val="center"/>
            </w:pPr>
            <w:r w:rsidRPr="00F22D7D">
              <w:t>7</w:t>
            </w:r>
          </w:p>
        </w:tc>
        <w:tc>
          <w:tcPr>
            <w:tcW w:w="2693" w:type="dxa"/>
            <w:tcBorders>
              <w:right w:val="double" w:sz="6" w:space="0" w:color="auto"/>
            </w:tcBorders>
            <w:vAlign w:val="center"/>
          </w:tcPr>
          <w:p w:rsidR="00663230" w:rsidRPr="00F22D7D" w:rsidRDefault="003E45FB" w:rsidP="000346A4">
            <w:pPr>
              <w:jc w:val="center"/>
            </w:pPr>
            <w:hyperlink r:id="rId23" w:history="1">
              <w:r w:rsidR="00663230" w:rsidRPr="00F22D7D">
                <w:t>PN-EN 206-1</w:t>
              </w:r>
            </w:hyperlink>
          </w:p>
        </w:tc>
      </w:tr>
      <w:tr w:rsidR="00663230" w:rsidRPr="00F22D7D" w:rsidTr="000346A4">
        <w:tc>
          <w:tcPr>
            <w:tcW w:w="496" w:type="dxa"/>
            <w:tcBorders>
              <w:left w:val="double" w:sz="6" w:space="0" w:color="auto"/>
              <w:bottom w:val="double" w:sz="6" w:space="0" w:color="auto"/>
            </w:tcBorders>
            <w:vAlign w:val="center"/>
          </w:tcPr>
          <w:p w:rsidR="00663230" w:rsidRPr="00F22D7D" w:rsidRDefault="00663230" w:rsidP="000346A4">
            <w:pPr>
              <w:jc w:val="center"/>
            </w:pPr>
            <w:r w:rsidRPr="00F22D7D">
              <w:t>4</w:t>
            </w:r>
          </w:p>
        </w:tc>
        <w:tc>
          <w:tcPr>
            <w:tcW w:w="4536" w:type="dxa"/>
            <w:tcBorders>
              <w:bottom w:val="double" w:sz="6" w:space="0" w:color="auto"/>
            </w:tcBorders>
            <w:vAlign w:val="center"/>
          </w:tcPr>
          <w:p w:rsidR="00663230" w:rsidRPr="00F22D7D" w:rsidRDefault="00663230" w:rsidP="000346A4">
            <w:pPr>
              <w:jc w:val="center"/>
            </w:pPr>
            <w:r w:rsidRPr="00F22D7D">
              <w:t>Mrozoodporność, zmniejszenie wytrzymałości %, nie więcej niż</w:t>
            </w:r>
          </w:p>
        </w:tc>
        <w:tc>
          <w:tcPr>
            <w:tcW w:w="1701" w:type="dxa"/>
            <w:tcBorders>
              <w:bottom w:val="double" w:sz="6" w:space="0" w:color="auto"/>
            </w:tcBorders>
            <w:vAlign w:val="center"/>
          </w:tcPr>
          <w:p w:rsidR="00663230" w:rsidRPr="00F22D7D" w:rsidRDefault="00663230" w:rsidP="000346A4">
            <w:pPr>
              <w:jc w:val="center"/>
            </w:pPr>
            <w:r w:rsidRPr="00F22D7D">
              <w:t>20</w:t>
            </w:r>
          </w:p>
        </w:tc>
        <w:tc>
          <w:tcPr>
            <w:tcW w:w="2693" w:type="dxa"/>
            <w:tcBorders>
              <w:bottom w:val="double" w:sz="6" w:space="0" w:color="auto"/>
              <w:right w:val="double" w:sz="6" w:space="0" w:color="auto"/>
            </w:tcBorders>
            <w:vAlign w:val="center"/>
          </w:tcPr>
          <w:p w:rsidR="00663230" w:rsidRPr="00F22D7D" w:rsidRDefault="003E45FB" w:rsidP="000346A4">
            <w:pPr>
              <w:jc w:val="center"/>
            </w:pPr>
            <w:hyperlink r:id="rId24" w:history="1">
              <w:r w:rsidR="00663230" w:rsidRPr="00F22D7D">
                <w:t>PN-EN 206-1</w:t>
              </w:r>
            </w:hyperlink>
          </w:p>
        </w:tc>
      </w:tr>
    </w:tbl>
    <w:p w:rsidR="00B66FC6" w:rsidRPr="00F22D7D" w:rsidRDefault="00B66FC6" w:rsidP="00CB6FAF"/>
    <w:p w:rsidR="00B66FC6" w:rsidRPr="00F22D7D" w:rsidRDefault="00B66FC6" w:rsidP="00CB6FAF">
      <w:pPr>
        <w:pStyle w:val="StylIwony"/>
        <w:spacing w:before="0" w:after="0"/>
        <w:rPr>
          <w:rFonts w:ascii="Times New Roman" w:hAnsi="Times New Roman"/>
          <w:szCs w:val="24"/>
        </w:rPr>
      </w:pPr>
      <w:r w:rsidRPr="00F22D7D">
        <w:rPr>
          <w:rFonts w:ascii="Times New Roman" w:hAnsi="Times New Roman"/>
          <w:b/>
          <w:szCs w:val="24"/>
        </w:rPr>
        <w:t>2.5.2.</w:t>
      </w:r>
      <w:r w:rsidRPr="00F22D7D">
        <w:rPr>
          <w:rFonts w:ascii="Times New Roman" w:hAnsi="Times New Roman"/>
          <w:szCs w:val="24"/>
        </w:rPr>
        <w:t xml:space="preserve"> Skład chudego betonu</w:t>
      </w:r>
    </w:p>
    <w:p w:rsidR="00B66FC6" w:rsidRPr="00F22D7D" w:rsidRDefault="00B66FC6" w:rsidP="005B7EB3">
      <w:pPr>
        <w:ind w:firstLine="992"/>
        <w:rPr>
          <w:sz w:val="24"/>
          <w:szCs w:val="24"/>
        </w:rPr>
      </w:pPr>
      <w:r w:rsidRPr="00F22D7D">
        <w:rPr>
          <w:sz w:val="24"/>
          <w:szCs w:val="24"/>
        </w:rPr>
        <w:t>Skład chudego betonu powinien być tak dobrany, aby zapewniał osiągnięcie właściwości określonych w tablicy 4.</w:t>
      </w:r>
    </w:p>
    <w:p w:rsidR="00B66FC6" w:rsidRPr="00F22D7D" w:rsidRDefault="00B66FC6" w:rsidP="005B7EB3">
      <w:pPr>
        <w:ind w:firstLine="992"/>
        <w:rPr>
          <w:sz w:val="24"/>
          <w:szCs w:val="24"/>
        </w:rPr>
      </w:pPr>
      <w:r w:rsidRPr="00F22D7D">
        <w:rPr>
          <w:sz w:val="24"/>
          <w:szCs w:val="24"/>
        </w:rPr>
        <w:t>Zawartość cementu powinna wynosić od 5 do 7% w stosunku do kruszywa i nie powinna przekraczać 130 kg/m</w:t>
      </w:r>
      <w:r w:rsidRPr="00F22D7D">
        <w:rPr>
          <w:sz w:val="24"/>
          <w:szCs w:val="24"/>
          <w:vertAlign w:val="superscript"/>
        </w:rPr>
        <w:t>3</w:t>
      </w:r>
      <w:r w:rsidRPr="00F22D7D">
        <w:rPr>
          <w:sz w:val="24"/>
          <w:szCs w:val="24"/>
        </w:rPr>
        <w:t>.</w:t>
      </w:r>
    </w:p>
    <w:p w:rsidR="00B66FC6" w:rsidRPr="00F22D7D" w:rsidRDefault="00B66FC6" w:rsidP="005B7EB3">
      <w:pPr>
        <w:ind w:firstLine="992"/>
        <w:rPr>
          <w:sz w:val="24"/>
          <w:szCs w:val="24"/>
        </w:rPr>
      </w:pPr>
      <w:r w:rsidRPr="00F22D7D">
        <w:rPr>
          <w:sz w:val="24"/>
          <w:szCs w:val="24"/>
        </w:rPr>
        <w:t>Skład i uziarnienie kruszywa lub mieszanki kruszyw powinny być zgodne z p. 2.3.</w:t>
      </w:r>
    </w:p>
    <w:p w:rsidR="00B66FC6" w:rsidRPr="00F22D7D" w:rsidRDefault="00B66FC6" w:rsidP="005B7EB3">
      <w:pPr>
        <w:ind w:firstLine="992"/>
        <w:rPr>
          <w:sz w:val="24"/>
          <w:szCs w:val="24"/>
        </w:rPr>
      </w:pPr>
      <w:r w:rsidRPr="00F22D7D">
        <w:rPr>
          <w:sz w:val="24"/>
          <w:szCs w:val="24"/>
        </w:rPr>
        <w:t>Zawartość wody powinna odpowiadać wilgotności optymalnej, określonej według normalnej próby Pr</w:t>
      </w:r>
      <w:r w:rsidR="002E5871" w:rsidRPr="00F22D7D">
        <w:rPr>
          <w:sz w:val="24"/>
          <w:szCs w:val="24"/>
        </w:rPr>
        <w:t>octora, zgodnie z PN-B-04481</w:t>
      </w:r>
      <w:r w:rsidRPr="00F22D7D">
        <w:rPr>
          <w:sz w:val="24"/>
          <w:szCs w:val="24"/>
        </w:rPr>
        <w:t xml:space="preserve"> (duży cylinder, metoda II), z tolerancją +10%, -20% jej wartości.</w:t>
      </w:r>
    </w:p>
    <w:p w:rsidR="002240EB" w:rsidRPr="00F22D7D" w:rsidRDefault="002240EB" w:rsidP="00CB6FAF"/>
    <w:p w:rsidR="00B66FC6" w:rsidRPr="00F22D7D" w:rsidRDefault="00B66FC6" w:rsidP="00CB6FAF">
      <w:pPr>
        <w:pStyle w:val="StylIwony"/>
        <w:spacing w:before="0" w:after="0"/>
        <w:rPr>
          <w:rFonts w:ascii="Times New Roman" w:hAnsi="Times New Roman"/>
          <w:szCs w:val="24"/>
        </w:rPr>
      </w:pPr>
      <w:r w:rsidRPr="00F22D7D">
        <w:rPr>
          <w:rFonts w:ascii="Times New Roman" w:hAnsi="Times New Roman"/>
          <w:b/>
          <w:szCs w:val="24"/>
        </w:rPr>
        <w:t>2.5.3</w:t>
      </w:r>
      <w:r w:rsidRPr="00F22D7D">
        <w:rPr>
          <w:rFonts w:ascii="Times New Roman" w:hAnsi="Times New Roman"/>
          <w:szCs w:val="24"/>
        </w:rPr>
        <w:t>. Projektowanie chudego betonu</w:t>
      </w:r>
    </w:p>
    <w:p w:rsidR="00B66FC6" w:rsidRPr="00F22D7D" w:rsidRDefault="00B66FC6" w:rsidP="005B7EB3">
      <w:pPr>
        <w:ind w:firstLine="992"/>
        <w:rPr>
          <w:sz w:val="24"/>
          <w:szCs w:val="24"/>
        </w:rPr>
      </w:pPr>
      <w:r w:rsidRPr="00F22D7D">
        <w:rPr>
          <w:sz w:val="24"/>
          <w:szCs w:val="24"/>
        </w:rPr>
        <w:t>Projekt składu chudego betonu powinien być wy</w:t>
      </w:r>
      <w:r w:rsidR="002E5871" w:rsidRPr="00F22D7D">
        <w:rPr>
          <w:sz w:val="24"/>
          <w:szCs w:val="24"/>
        </w:rPr>
        <w:t>konany zgodnie z PN-S-96013</w:t>
      </w:r>
      <w:r w:rsidRPr="00F22D7D">
        <w:rPr>
          <w:sz w:val="24"/>
          <w:szCs w:val="24"/>
        </w:rPr>
        <w:t>.</w:t>
      </w:r>
    </w:p>
    <w:p w:rsidR="00B66FC6" w:rsidRPr="00F22D7D" w:rsidRDefault="00B66FC6" w:rsidP="005B7EB3">
      <w:pPr>
        <w:pStyle w:val="StylIwony"/>
        <w:spacing w:before="0" w:after="0"/>
        <w:ind w:firstLine="992"/>
        <w:rPr>
          <w:rFonts w:ascii="Times New Roman" w:hAnsi="Times New Roman"/>
          <w:szCs w:val="24"/>
        </w:rPr>
      </w:pPr>
      <w:r w:rsidRPr="00F22D7D">
        <w:rPr>
          <w:rFonts w:ascii="Times New Roman" w:hAnsi="Times New Roman"/>
          <w:szCs w:val="24"/>
        </w:rPr>
        <w:t>Projekt składu chudego betonu powinien zawierać:</w:t>
      </w:r>
    </w:p>
    <w:p w:rsidR="00B66FC6" w:rsidRPr="00F22D7D" w:rsidRDefault="00B66FC6" w:rsidP="00CB6FAF">
      <w:pPr>
        <w:numPr>
          <w:ilvl w:val="0"/>
          <w:numId w:val="2"/>
        </w:numPr>
        <w:rPr>
          <w:sz w:val="24"/>
          <w:szCs w:val="24"/>
        </w:rPr>
      </w:pPr>
      <w:r w:rsidRPr="00F22D7D">
        <w:rPr>
          <w:sz w:val="24"/>
          <w:szCs w:val="24"/>
        </w:rPr>
        <w:t>wyniki badań cementu, według PN-</w:t>
      </w:r>
      <w:r w:rsidR="002F524C" w:rsidRPr="00F22D7D">
        <w:rPr>
          <w:sz w:val="24"/>
          <w:szCs w:val="24"/>
        </w:rPr>
        <w:t>EN 196</w:t>
      </w:r>
      <w:r w:rsidR="007571AD" w:rsidRPr="00F22D7D">
        <w:rPr>
          <w:sz w:val="24"/>
          <w:szCs w:val="24"/>
        </w:rPr>
        <w:t>-1</w:t>
      </w:r>
      <w:r w:rsidRPr="00F22D7D">
        <w:rPr>
          <w:sz w:val="24"/>
          <w:szCs w:val="24"/>
        </w:rPr>
        <w:t>,</w:t>
      </w:r>
    </w:p>
    <w:p w:rsidR="00B66FC6" w:rsidRPr="00F22D7D" w:rsidRDefault="00B66FC6" w:rsidP="00CB6FAF">
      <w:pPr>
        <w:numPr>
          <w:ilvl w:val="0"/>
          <w:numId w:val="2"/>
        </w:numPr>
        <w:rPr>
          <w:sz w:val="24"/>
          <w:szCs w:val="24"/>
        </w:rPr>
      </w:pPr>
      <w:r w:rsidRPr="00F22D7D">
        <w:rPr>
          <w:sz w:val="24"/>
          <w:szCs w:val="24"/>
        </w:rPr>
        <w:t>w przypadkach wątpliwych - wyniki ba</w:t>
      </w:r>
      <w:r w:rsidR="002E5871" w:rsidRPr="00F22D7D">
        <w:rPr>
          <w:sz w:val="24"/>
          <w:szCs w:val="24"/>
        </w:rPr>
        <w:t xml:space="preserve">dań wody, według </w:t>
      </w:r>
      <w:r w:rsidR="00F22D7D" w:rsidRPr="00F22D7D">
        <w:rPr>
          <w:sz w:val="24"/>
          <w:szCs w:val="24"/>
        </w:rPr>
        <w:t>PN-EN 12620</w:t>
      </w:r>
      <w:r w:rsidRPr="00F22D7D">
        <w:rPr>
          <w:sz w:val="24"/>
          <w:szCs w:val="24"/>
        </w:rPr>
        <w:t>,</w:t>
      </w:r>
    </w:p>
    <w:p w:rsidR="00B66FC6" w:rsidRPr="00F22D7D" w:rsidRDefault="00B66FC6" w:rsidP="00CB6FAF">
      <w:pPr>
        <w:numPr>
          <w:ilvl w:val="0"/>
          <w:numId w:val="2"/>
        </w:numPr>
        <w:rPr>
          <w:sz w:val="24"/>
          <w:szCs w:val="24"/>
        </w:rPr>
      </w:pPr>
      <w:r w:rsidRPr="00F22D7D">
        <w:rPr>
          <w:sz w:val="24"/>
          <w:szCs w:val="24"/>
        </w:rPr>
        <w:t xml:space="preserve">wyniki badań kruszywa (krzywe uziarnienia oraz właściwości, określone na rysunku 1 </w:t>
      </w:r>
      <w:r w:rsidRPr="00F22D7D">
        <w:rPr>
          <w:sz w:val="24"/>
          <w:szCs w:val="24"/>
        </w:rPr>
        <w:br/>
        <w:t>oraz w tablicy 3),</w:t>
      </w:r>
    </w:p>
    <w:p w:rsidR="00B66FC6" w:rsidRPr="00F22D7D" w:rsidRDefault="00B66FC6" w:rsidP="00CB6FAF">
      <w:pPr>
        <w:numPr>
          <w:ilvl w:val="0"/>
          <w:numId w:val="2"/>
        </w:numPr>
        <w:rPr>
          <w:sz w:val="24"/>
          <w:szCs w:val="24"/>
        </w:rPr>
      </w:pPr>
      <w:r w:rsidRPr="00F22D7D">
        <w:rPr>
          <w:sz w:val="24"/>
          <w:szCs w:val="24"/>
        </w:rPr>
        <w:t>skład chudego betonu (zawartość kruszyw, cementu i wody),</w:t>
      </w:r>
    </w:p>
    <w:p w:rsidR="00B66FC6" w:rsidRPr="00F22D7D" w:rsidRDefault="00B66FC6" w:rsidP="00CB6FAF">
      <w:pPr>
        <w:numPr>
          <w:ilvl w:val="0"/>
          <w:numId w:val="2"/>
        </w:numPr>
        <w:rPr>
          <w:sz w:val="24"/>
          <w:szCs w:val="24"/>
        </w:rPr>
      </w:pPr>
      <w:r w:rsidRPr="00F22D7D">
        <w:rPr>
          <w:sz w:val="24"/>
          <w:szCs w:val="24"/>
        </w:rPr>
        <w:t>wyniki badań wytrzymałości po 7 i 2</w:t>
      </w:r>
      <w:r w:rsidR="002E5871" w:rsidRPr="00F22D7D">
        <w:rPr>
          <w:sz w:val="24"/>
          <w:szCs w:val="24"/>
        </w:rPr>
        <w:t xml:space="preserve">8 dniach, według </w:t>
      </w:r>
      <w:hyperlink r:id="rId25" w:history="1">
        <w:r w:rsidR="00F22D7D" w:rsidRPr="00F22D7D">
          <w:rPr>
            <w:sz w:val="24"/>
            <w:szCs w:val="24"/>
          </w:rPr>
          <w:t>PN-EN 206-1</w:t>
        </w:r>
      </w:hyperlink>
      <w:r w:rsidR="007571AD" w:rsidRPr="00F22D7D">
        <w:rPr>
          <w:sz w:val="24"/>
          <w:szCs w:val="24"/>
        </w:rPr>
        <w:t xml:space="preserve"> </w:t>
      </w:r>
      <w:r w:rsidR="00E1077C" w:rsidRPr="00F22D7D">
        <w:rPr>
          <w:sz w:val="24"/>
          <w:szCs w:val="24"/>
        </w:rPr>
        <w:t>i ST</w:t>
      </w:r>
      <w:r w:rsidRPr="00F22D7D">
        <w:rPr>
          <w:sz w:val="24"/>
          <w:szCs w:val="24"/>
        </w:rPr>
        <w:t>,</w:t>
      </w:r>
    </w:p>
    <w:p w:rsidR="00B66FC6" w:rsidRPr="00F22D7D" w:rsidRDefault="00B66FC6" w:rsidP="00CB6FAF">
      <w:pPr>
        <w:numPr>
          <w:ilvl w:val="0"/>
          <w:numId w:val="2"/>
        </w:numPr>
        <w:rPr>
          <w:sz w:val="24"/>
          <w:szCs w:val="24"/>
        </w:rPr>
      </w:pPr>
      <w:r w:rsidRPr="00F22D7D">
        <w:rPr>
          <w:sz w:val="24"/>
          <w:szCs w:val="24"/>
        </w:rPr>
        <w:t xml:space="preserve">wyniki badań nasiąkliwości, według </w:t>
      </w:r>
      <w:r w:rsidR="002F524C" w:rsidRPr="00F22D7D">
        <w:rPr>
          <w:sz w:val="24"/>
          <w:szCs w:val="24"/>
        </w:rPr>
        <w:t xml:space="preserve">tabl. 4 </w:t>
      </w:r>
      <w:r w:rsidR="00E1077C" w:rsidRPr="00F22D7D">
        <w:rPr>
          <w:sz w:val="24"/>
          <w:szCs w:val="24"/>
        </w:rPr>
        <w:t>ST</w:t>
      </w:r>
      <w:r w:rsidR="002F524C" w:rsidRPr="00F22D7D">
        <w:rPr>
          <w:sz w:val="24"/>
          <w:szCs w:val="24"/>
        </w:rPr>
        <w:t>,</w:t>
      </w:r>
    </w:p>
    <w:p w:rsidR="00B66FC6" w:rsidRPr="00F22D7D" w:rsidRDefault="00B66FC6" w:rsidP="00CB6FAF">
      <w:pPr>
        <w:numPr>
          <w:ilvl w:val="0"/>
          <w:numId w:val="2"/>
        </w:numPr>
        <w:rPr>
          <w:sz w:val="24"/>
          <w:szCs w:val="24"/>
        </w:rPr>
      </w:pPr>
      <w:r w:rsidRPr="00F22D7D">
        <w:rPr>
          <w:sz w:val="24"/>
          <w:szCs w:val="24"/>
        </w:rPr>
        <w:t xml:space="preserve">wyniki badań mrozoodporności, według </w:t>
      </w:r>
      <w:r w:rsidR="002F524C" w:rsidRPr="00F22D7D">
        <w:rPr>
          <w:sz w:val="24"/>
          <w:szCs w:val="24"/>
        </w:rPr>
        <w:t xml:space="preserve">tabl. 4 </w:t>
      </w:r>
      <w:r w:rsidR="00E1077C" w:rsidRPr="00F22D7D">
        <w:rPr>
          <w:sz w:val="24"/>
          <w:szCs w:val="24"/>
        </w:rPr>
        <w:t>ST</w:t>
      </w:r>
      <w:r w:rsidR="002F524C" w:rsidRPr="00F22D7D">
        <w:rPr>
          <w:sz w:val="24"/>
          <w:szCs w:val="24"/>
        </w:rPr>
        <w:t>.</w:t>
      </w:r>
    </w:p>
    <w:p w:rsidR="002240EB" w:rsidRPr="00F22D7D" w:rsidRDefault="002240EB" w:rsidP="002240EB"/>
    <w:p w:rsidR="00B66FC6" w:rsidRPr="00F22D7D" w:rsidRDefault="00B66FC6" w:rsidP="00CB6FAF">
      <w:pPr>
        <w:pStyle w:val="Nagwek2"/>
        <w:spacing w:before="0" w:after="0"/>
        <w:rPr>
          <w:sz w:val="24"/>
          <w:szCs w:val="24"/>
        </w:rPr>
      </w:pPr>
      <w:r w:rsidRPr="00F22D7D">
        <w:rPr>
          <w:sz w:val="24"/>
          <w:szCs w:val="24"/>
        </w:rPr>
        <w:t>2.6. Materiały do pielęgnacji podbudowy z chudego betonu</w:t>
      </w:r>
    </w:p>
    <w:p w:rsidR="002240EB" w:rsidRPr="00F22D7D" w:rsidRDefault="002240EB" w:rsidP="002240EB"/>
    <w:p w:rsidR="00B66FC6" w:rsidRPr="00F22D7D" w:rsidRDefault="00B66FC6" w:rsidP="005B7EB3">
      <w:pPr>
        <w:ind w:firstLine="992"/>
        <w:rPr>
          <w:sz w:val="24"/>
          <w:szCs w:val="24"/>
        </w:rPr>
      </w:pPr>
      <w:r w:rsidRPr="00F22D7D">
        <w:rPr>
          <w:sz w:val="24"/>
          <w:szCs w:val="24"/>
        </w:rPr>
        <w:t>Do pielęgnacji podbudowy z chudego betonu mogą być stosowane:</w:t>
      </w:r>
    </w:p>
    <w:p w:rsidR="00B66FC6" w:rsidRPr="00F22D7D" w:rsidRDefault="002E5871" w:rsidP="00CB6FAF">
      <w:pPr>
        <w:numPr>
          <w:ilvl w:val="0"/>
          <w:numId w:val="1"/>
        </w:numPr>
        <w:rPr>
          <w:sz w:val="24"/>
          <w:szCs w:val="24"/>
        </w:rPr>
      </w:pPr>
      <w:r w:rsidRPr="00F22D7D">
        <w:rPr>
          <w:sz w:val="24"/>
          <w:szCs w:val="24"/>
        </w:rPr>
        <w:t>emulsja asfaltowa wg EmA-99</w:t>
      </w:r>
      <w:r w:rsidR="00B66FC6" w:rsidRPr="00F22D7D">
        <w:rPr>
          <w:sz w:val="24"/>
          <w:szCs w:val="24"/>
        </w:rPr>
        <w:t>,</w:t>
      </w:r>
    </w:p>
    <w:p w:rsidR="00B66FC6" w:rsidRPr="00F22D7D" w:rsidRDefault="00B66FC6" w:rsidP="00CB6FAF">
      <w:pPr>
        <w:numPr>
          <w:ilvl w:val="0"/>
          <w:numId w:val="1"/>
        </w:numPr>
        <w:rPr>
          <w:sz w:val="24"/>
          <w:szCs w:val="24"/>
        </w:rPr>
      </w:pPr>
      <w:r w:rsidRPr="00F22D7D">
        <w:rPr>
          <w:sz w:val="24"/>
          <w:szCs w:val="24"/>
        </w:rPr>
        <w:t>preparaty powłokowe wg aprobat technicznych,</w:t>
      </w:r>
    </w:p>
    <w:p w:rsidR="00B66FC6" w:rsidRPr="00F22D7D" w:rsidRDefault="00B66FC6" w:rsidP="00CB6FAF">
      <w:pPr>
        <w:numPr>
          <w:ilvl w:val="0"/>
          <w:numId w:val="1"/>
        </w:numPr>
        <w:rPr>
          <w:sz w:val="24"/>
          <w:szCs w:val="24"/>
        </w:rPr>
      </w:pPr>
      <w:r w:rsidRPr="00F22D7D">
        <w:rPr>
          <w:sz w:val="24"/>
          <w:szCs w:val="24"/>
        </w:rPr>
        <w:t>folie z tworzyw sztucznych,</w:t>
      </w:r>
    </w:p>
    <w:p w:rsidR="00E07C11" w:rsidRPr="00F22D7D" w:rsidRDefault="002E5871" w:rsidP="00CB6FAF">
      <w:pPr>
        <w:numPr>
          <w:ilvl w:val="0"/>
          <w:numId w:val="1"/>
        </w:numPr>
        <w:rPr>
          <w:sz w:val="24"/>
          <w:szCs w:val="24"/>
        </w:rPr>
      </w:pPr>
      <w:r w:rsidRPr="00F22D7D">
        <w:rPr>
          <w:sz w:val="24"/>
          <w:szCs w:val="24"/>
        </w:rPr>
        <w:t>włóknina wg PN-P-01715</w:t>
      </w:r>
      <w:r w:rsidR="00B66FC6" w:rsidRPr="00F22D7D">
        <w:rPr>
          <w:sz w:val="24"/>
          <w:szCs w:val="24"/>
        </w:rPr>
        <w:t>.</w:t>
      </w:r>
    </w:p>
    <w:p w:rsidR="00B66FC6" w:rsidRPr="00F22D7D" w:rsidRDefault="00E07C11" w:rsidP="00CB6FAF">
      <w:pPr>
        <w:tabs>
          <w:tab w:val="left" w:pos="3750"/>
        </w:tabs>
        <w:rPr>
          <w:sz w:val="22"/>
        </w:rPr>
      </w:pPr>
      <w:r w:rsidRPr="00F22D7D">
        <w:rPr>
          <w:sz w:val="22"/>
        </w:rPr>
        <w:tab/>
      </w:r>
    </w:p>
    <w:p w:rsidR="00B66FC6" w:rsidRPr="00F22D7D" w:rsidRDefault="00B66FC6" w:rsidP="00CB6FAF">
      <w:pPr>
        <w:pStyle w:val="Nagwek1"/>
        <w:spacing w:before="0" w:after="0"/>
        <w:rPr>
          <w:caps w:val="0"/>
          <w:sz w:val="28"/>
        </w:rPr>
      </w:pPr>
      <w:bookmarkStart w:id="5" w:name="_Toc418394439"/>
      <w:bookmarkStart w:id="6" w:name="_Toc423845940"/>
      <w:r w:rsidRPr="00F22D7D">
        <w:rPr>
          <w:caps w:val="0"/>
          <w:sz w:val="28"/>
        </w:rPr>
        <w:t>3. Sprzęt</w:t>
      </w:r>
      <w:bookmarkEnd w:id="5"/>
      <w:bookmarkEnd w:id="6"/>
    </w:p>
    <w:p w:rsidR="002240EB" w:rsidRPr="00F22D7D" w:rsidRDefault="002240EB" w:rsidP="002240EB"/>
    <w:p w:rsidR="00B66FC6" w:rsidRPr="00F22D7D" w:rsidRDefault="00B66FC6" w:rsidP="00CB6FAF">
      <w:pPr>
        <w:pStyle w:val="Nagwek2"/>
        <w:spacing w:before="0" w:after="0"/>
        <w:rPr>
          <w:sz w:val="24"/>
        </w:rPr>
      </w:pPr>
      <w:r w:rsidRPr="00F22D7D">
        <w:rPr>
          <w:sz w:val="24"/>
        </w:rPr>
        <w:t>3.1. Ogólne wymagania dotyczące sprzętu</w:t>
      </w:r>
    </w:p>
    <w:p w:rsidR="002240EB" w:rsidRPr="00F22D7D" w:rsidRDefault="005B7EB3" w:rsidP="002240EB">
      <w:r w:rsidRPr="00F22D7D">
        <w:tab/>
      </w:r>
    </w:p>
    <w:p w:rsidR="00B66FC6" w:rsidRPr="00F22D7D" w:rsidRDefault="00B66FC6" w:rsidP="005B7EB3">
      <w:pPr>
        <w:ind w:right="-11" w:firstLine="992"/>
        <w:rPr>
          <w:sz w:val="24"/>
        </w:rPr>
      </w:pPr>
      <w:r w:rsidRPr="00F22D7D">
        <w:rPr>
          <w:sz w:val="24"/>
        </w:rPr>
        <w:t xml:space="preserve">Ogólne wymagania dotyczące sprzętu podano w </w:t>
      </w:r>
      <w:r w:rsidR="00E1077C" w:rsidRPr="00F22D7D">
        <w:rPr>
          <w:sz w:val="24"/>
        </w:rPr>
        <w:t>ST</w:t>
      </w:r>
      <w:r w:rsidRPr="00F22D7D">
        <w:rPr>
          <w:sz w:val="24"/>
        </w:rPr>
        <w:t xml:space="preserve"> </w:t>
      </w:r>
      <w:r w:rsidR="001A2C7F" w:rsidRPr="00F22D7D">
        <w:rPr>
          <w:sz w:val="24"/>
        </w:rPr>
        <w:t xml:space="preserve">D.00.00.00 </w:t>
      </w:r>
      <w:r w:rsidR="002240EB" w:rsidRPr="00F22D7D">
        <w:rPr>
          <w:sz w:val="24"/>
        </w:rPr>
        <w:t>„Wymagania ogólne”</w:t>
      </w:r>
      <w:r w:rsidRPr="00F22D7D">
        <w:rPr>
          <w:sz w:val="24"/>
        </w:rPr>
        <w:t>.</w:t>
      </w:r>
    </w:p>
    <w:p w:rsidR="002F5B43" w:rsidRDefault="002F5B43" w:rsidP="009F1267">
      <w:pPr>
        <w:rPr>
          <w:sz w:val="24"/>
          <w:szCs w:val="24"/>
        </w:rPr>
      </w:pPr>
    </w:p>
    <w:p w:rsidR="00B83F98" w:rsidRDefault="00B83F98" w:rsidP="009F1267">
      <w:pPr>
        <w:rPr>
          <w:sz w:val="24"/>
          <w:szCs w:val="24"/>
        </w:rPr>
      </w:pPr>
    </w:p>
    <w:p w:rsidR="00B66FC6" w:rsidRPr="00F22D7D" w:rsidRDefault="00B66FC6" w:rsidP="00CB6FAF">
      <w:pPr>
        <w:pStyle w:val="Nagwek2"/>
        <w:spacing w:before="0" w:after="0"/>
        <w:rPr>
          <w:sz w:val="24"/>
        </w:rPr>
      </w:pPr>
      <w:r w:rsidRPr="00F22D7D">
        <w:rPr>
          <w:sz w:val="24"/>
        </w:rPr>
        <w:lastRenderedPageBreak/>
        <w:t>3.2. Sprzęt do wykonywania podbudów z chudego betonu</w:t>
      </w:r>
    </w:p>
    <w:p w:rsidR="002240EB" w:rsidRPr="00F22D7D" w:rsidRDefault="002240EB" w:rsidP="002240EB"/>
    <w:p w:rsidR="00B66FC6" w:rsidRPr="00F22D7D" w:rsidRDefault="00B66FC6" w:rsidP="005B7EB3">
      <w:pPr>
        <w:ind w:right="-11" w:firstLine="992"/>
        <w:rPr>
          <w:sz w:val="24"/>
        </w:rPr>
      </w:pPr>
      <w:r w:rsidRPr="00F22D7D">
        <w:rPr>
          <w:sz w:val="24"/>
        </w:rPr>
        <w:t>Wykonawca przystępujący do wykonania podbudowy z chudego betonu, powinien wykazać się możliwością korzystania z następującego sprzętu:</w:t>
      </w:r>
    </w:p>
    <w:p w:rsidR="00B66FC6" w:rsidRPr="00F22D7D" w:rsidRDefault="00B66FC6" w:rsidP="00CB6FAF">
      <w:pPr>
        <w:numPr>
          <w:ilvl w:val="0"/>
          <w:numId w:val="1"/>
        </w:numPr>
        <w:ind w:right="-14"/>
        <w:rPr>
          <w:sz w:val="24"/>
        </w:rPr>
      </w:pPr>
      <w:r w:rsidRPr="00F22D7D">
        <w:rPr>
          <w:sz w:val="24"/>
        </w:rPr>
        <w:t xml:space="preserve">wytwórni stacjonarnej typu ciągłego do wytwarzania mieszanki betonowej. Wytwórnia powinna być wyposażona w urządzenia do wagowego dozowania wszystkich składników, gwarantujące następujące tolerancje dozowania, wyrażone w stosunku do masy poszczególnych składników: kruszywo </w:t>
      </w:r>
      <w:r w:rsidRPr="00F22D7D">
        <w:rPr>
          <w:sz w:val="24"/>
        </w:rPr>
        <w:sym w:font="Symbol" w:char="F0B1"/>
      </w:r>
      <w:r w:rsidRPr="00F22D7D">
        <w:rPr>
          <w:sz w:val="24"/>
        </w:rPr>
        <w:t xml:space="preserve"> 3%, cement </w:t>
      </w:r>
      <w:r w:rsidRPr="00F22D7D">
        <w:rPr>
          <w:sz w:val="24"/>
        </w:rPr>
        <w:sym w:font="Symbol" w:char="F0B1"/>
      </w:r>
      <w:r w:rsidRPr="00F22D7D">
        <w:rPr>
          <w:sz w:val="24"/>
        </w:rPr>
        <w:t xml:space="preserve"> 0,5%, woda </w:t>
      </w:r>
      <w:r w:rsidRPr="00F22D7D">
        <w:rPr>
          <w:sz w:val="24"/>
        </w:rPr>
        <w:sym w:font="Symbol" w:char="F0B1"/>
      </w:r>
      <w:r w:rsidRPr="00F22D7D">
        <w:rPr>
          <w:sz w:val="24"/>
        </w:rPr>
        <w:t xml:space="preserve"> 2%. </w:t>
      </w:r>
      <w:r w:rsidR="00633408" w:rsidRPr="00F22D7D">
        <w:rPr>
          <w:sz w:val="24"/>
        </w:rPr>
        <w:t xml:space="preserve">Inżynier </w:t>
      </w:r>
      <w:r w:rsidRPr="00F22D7D">
        <w:rPr>
          <w:sz w:val="24"/>
        </w:rPr>
        <w:t>może dopuścić objętościowe dozowanie wody,</w:t>
      </w:r>
    </w:p>
    <w:p w:rsidR="00B66FC6" w:rsidRPr="00F22D7D" w:rsidRDefault="00B66FC6" w:rsidP="00CB6FAF">
      <w:pPr>
        <w:numPr>
          <w:ilvl w:val="0"/>
          <w:numId w:val="1"/>
        </w:numPr>
        <w:ind w:right="-14"/>
        <w:rPr>
          <w:sz w:val="24"/>
        </w:rPr>
      </w:pPr>
      <w:r w:rsidRPr="00F22D7D">
        <w:rPr>
          <w:sz w:val="24"/>
        </w:rPr>
        <w:t>przewoźnych zbiorników na wodę,</w:t>
      </w:r>
    </w:p>
    <w:p w:rsidR="00B66FC6" w:rsidRPr="00F22D7D" w:rsidRDefault="00B66FC6" w:rsidP="00CB6FAF">
      <w:pPr>
        <w:numPr>
          <w:ilvl w:val="0"/>
          <w:numId w:val="1"/>
        </w:numPr>
        <w:ind w:right="-14"/>
        <w:rPr>
          <w:sz w:val="24"/>
        </w:rPr>
      </w:pPr>
      <w:r w:rsidRPr="00F22D7D">
        <w:rPr>
          <w:sz w:val="24"/>
        </w:rPr>
        <w:t>układarek albo równiarek  do rozkładania mieszanki betonowej,</w:t>
      </w:r>
    </w:p>
    <w:p w:rsidR="00B66FC6" w:rsidRPr="00F22D7D" w:rsidRDefault="00B66FC6" w:rsidP="00CB6FAF">
      <w:pPr>
        <w:numPr>
          <w:ilvl w:val="0"/>
          <w:numId w:val="1"/>
        </w:numPr>
        <w:ind w:right="-14"/>
        <w:rPr>
          <w:sz w:val="24"/>
        </w:rPr>
      </w:pPr>
      <w:r w:rsidRPr="00F22D7D">
        <w:rPr>
          <w:sz w:val="24"/>
        </w:rPr>
        <w:t>walców stalowych gładkich wibracyjnych lub statycznych i walców ogumionych do zagęszczania</w:t>
      </w:r>
    </w:p>
    <w:p w:rsidR="00B66FC6" w:rsidRPr="00F22D7D" w:rsidRDefault="00B66FC6" w:rsidP="00CB6FAF">
      <w:pPr>
        <w:numPr>
          <w:ilvl w:val="0"/>
          <w:numId w:val="1"/>
        </w:numPr>
        <w:ind w:right="-14"/>
        <w:rPr>
          <w:sz w:val="24"/>
        </w:rPr>
      </w:pPr>
      <w:r w:rsidRPr="00F22D7D">
        <w:rPr>
          <w:sz w:val="24"/>
        </w:rPr>
        <w:t>zagęszczarek płytowych, ubijaków mechanicznych lub małych walców wibracyjnych do zagęszczania w miejscach trudno dostępnych.</w:t>
      </w:r>
    </w:p>
    <w:p w:rsidR="002240EB" w:rsidRPr="00F22D7D" w:rsidRDefault="002240EB" w:rsidP="002240EB">
      <w:pPr>
        <w:ind w:right="-14"/>
        <w:rPr>
          <w:sz w:val="24"/>
        </w:rPr>
      </w:pPr>
    </w:p>
    <w:p w:rsidR="00B66FC6" w:rsidRPr="00F22D7D" w:rsidRDefault="00B66FC6" w:rsidP="00CB6FAF">
      <w:pPr>
        <w:pStyle w:val="Nagwek1"/>
        <w:spacing w:before="0" w:after="0"/>
        <w:rPr>
          <w:caps w:val="0"/>
          <w:sz w:val="28"/>
        </w:rPr>
      </w:pPr>
      <w:bookmarkStart w:id="7" w:name="_Toc418394440"/>
      <w:bookmarkStart w:id="8" w:name="_Toc423845941"/>
      <w:r w:rsidRPr="00F22D7D">
        <w:rPr>
          <w:caps w:val="0"/>
          <w:sz w:val="28"/>
        </w:rPr>
        <w:t>4. Transport</w:t>
      </w:r>
      <w:bookmarkEnd w:id="7"/>
      <w:bookmarkEnd w:id="8"/>
    </w:p>
    <w:p w:rsidR="002240EB" w:rsidRPr="00F22D7D" w:rsidRDefault="002240EB" w:rsidP="002240EB"/>
    <w:p w:rsidR="00B66FC6" w:rsidRPr="00F22D7D" w:rsidRDefault="00B66FC6" w:rsidP="00CB6FAF">
      <w:pPr>
        <w:pStyle w:val="Nagwek2"/>
        <w:spacing w:before="0" w:after="0"/>
        <w:rPr>
          <w:sz w:val="24"/>
        </w:rPr>
      </w:pPr>
      <w:r w:rsidRPr="00F22D7D">
        <w:rPr>
          <w:sz w:val="24"/>
        </w:rPr>
        <w:t>4.1. Ogólne wymagania dotyczące transportu</w:t>
      </w:r>
    </w:p>
    <w:p w:rsidR="002240EB" w:rsidRPr="00F22D7D" w:rsidRDefault="002240EB" w:rsidP="002240EB"/>
    <w:p w:rsidR="00B66FC6" w:rsidRPr="00F22D7D" w:rsidRDefault="00B66FC6" w:rsidP="005B7EB3">
      <w:pPr>
        <w:ind w:right="-11" w:firstLine="992"/>
        <w:rPr>
          <w:sz w:val="24"/>
        </w:rPr>
      </w:pPr>
      <w:r w:rsidRPr="00F22D7D">
        <w:rPr>
          <w:sz w:val="24"/>
        </w:rPr>
        <w:t xml:space="preserve">Ogólne wymagania dotyczące transportu podano w </w:t>
      </w:r>
      <w:r w:rsidR="00E1077C" w:rsidRPr="00F22D7D">
        <w:rPr>
          <w:sz w:val="24"/>
        </w:rPr>
        <w:t>ST</w:t>
      </w:r>
      <w:r w:rsidRPr="00F22D7D">
        <w:rPr>
          <w:sz w:val="24"/>
        </w:rPr>
        <w:t xml:space="preserve"> </w:t>
      </w:r>
      <w:r w:rsidR="001A2C7F" w:rsidRPr="00F22D7D">
        <w:rPr>
          <w:sz w:val="24"/>
        </w:rPr>
        <w:t xml:space="preserve">D.00.00.00 </w:t>
      </w:r>
      <w:r w:rsidR="002240EB" w:rsidRPr="00F22D7D">
        <w:rPr>
          <w:sz w:val="24"/>
        </w:rPr>
        <w:t>„Wymagania ogólne”</w:t>
      </w:r>
      <w:r w:rsidRPr="00F22D7D">
        <w:rPr>
          <w:sz w:val="24"/>
        </w:rPr>
        <w:t>.</w:t>
      </w:r>
    </w:p>
    <w:p w:rsidR="002240EB" w:rsidRPr="00F22D7D" w:rsidRDefault="002240EB" w:rsidP="00CB6FAF">
      <w:pPr>
        <w:ind w:right="-11"/>
        <w:rPr>
          <w:sz w:val="24"/>
        </w:rPr>
      </w:pPr>
    </w:p>
    <w:p w:rsidR="00B66FC6" w:rsidRPr="00F22D7D" w:rsidRDefault="00B66FC6" w:rsidP="00CB6FAF">
      <w:pPr>
        <w:pStyle w:val="Nagwek2"/>
        <w:spacing w:before="0" w:after="0"/>
        <w:rPr>
          <w:sz w:val="24"/>
        </w:rPr>
      </w:pPr>
      <w:r w:rsidRPr="00F22D7D">
        <w:rPr>
          <w:sz w:val="24"/>
        </w:rPr>
        <w:t>4.2. Transport materiałów</w:t>
      </w:r>
    </w:p>
    <w:p w:rsidR="002240EB" w:rsidRPr="00F22D7D" w:rsidRDefault="002240EB" w:rsidP="002240EB"/>
    <w:p w:rsidR="00B66FC6" w:rsidRPr="00F22D7D" w:rsidRDefault="00B66FC6" w:rsidP="005B7EB3">
      <w:pPr>
        <w:ind w:firstLine="992"/>
        <w:rPr>
          <w:sz w:val="24"/>
        </w:rPr>
      </w:pPr>
      <w:r w:rsidRPr="00F22D7D">
        <w:rPr>
          <w:sz w:val="24"/>
        </w:rPr>
        <w:t>Transport cementu powinien odbywać</w:t>
      </w:r>
      <w:r w:rsidR="00C900CC" w:rsidRPr="00F22D7D">
        <w:rPr>
          <w:sz w:val="24"/>
        </w:rPr>
        <w:t xml:space="preserve"> się zgodnie z BN-88/6731-08</w:t>
      </w:r>
      <w:r w:rsidRPr="00F22D7D">
        <w:rPr>
          <w:sz w:val="24"/>
        </w:rPr>
        <w:t>. Cement luzem należy przewozić cementowozami, natomiast cement workowany można przewozić dowolnymi środkami transportu, w sposób zabezpieczony przed zawilgoceniem.</w:t>
      </w:r>
    </w:p>
    <w:p w:rsidR="00B66FC6" w:rsidRPr="00F22D7D" w:rsidRDefault="00B66FC6" w:rsidP="005B7EB3">
      <w:pPr>
        <w:ind w:right="-11" w:firstLine="992"/>
        <w:rPr>
          <w:sz w:val="24"/>
        </w:rPr>
      </w:pPr>
      <w:r w:rsidRPr="00F22D7D">
        <w:rPr>
          <w:sz w:val="24"/>
        </w:rPr>
        <w:t>Kruszywo można przewozić dowolnymi środkami transportu w warunkach zabezpieczających je przed zanieczyszczeniem, zmieszaniem z innymi materiałami, nadmiernym wysuszeniem i zawilgoceniem.</w:t>
      </w:r>
    </w:p>
    <w:p w:rsidR="00B66FC6" w:rsidRPr="00F22D7D" w:rsidRDefault="00B66FC6" w:rsidP="005B7EB3">
      <w:pPr>
        <w:ind w:right="-11" w:firstLine="992"/>
        <w:rPr>
          <w:sz w:val="24"/>
        </w:rPr>
      </w:pPr>
      <w:r w:rsidRPr="00F22D7D">
        <w:rPr>
          <w:sz w:val="24"/>
        </w:rPr>
        <w:t>Woda może być dostarczana wodociągiem lub przewoźnymi zbiornikami wody.</w:t>
      </w:r>
    </w:p>
    <w:p w:rsidR="002240EB" w:rsidRPr="00F22D7D" w:rsidRDefault="002240EB" w:rsidP="00CB6FAF">
      <w:pPr>
        <w:ind w:right="-11"/>
        <w:rPr>
          <w:sz w:val="24"/>
        </w:rPr>
      </w:pPr>
    </w:p>
    <w:p w:rsidR="00B66FC6" w:rsidRPr="00F22D7D" w:rsidRDefault="00B66FC6" w:rsidP="00CB6FAF">
      <w:pPr>
        <w:pStyle w:val="Nagwek1"/>
        <w:spacing w:before="0" w:after="0"/>
        <w:rPr>
          <w:caps w:val="0"/>
          <w:sz w:val="28"/>
        </w:rPr>
      </w:pPr>
      <w:bookmarkStart w:id="9" w:name="_Toc418394441"/>
      <w:bookmarkStart w:id="10" w:name="_Toc423845942"/>
      <w:r w:rsidRPr="00F22D7D">
        <w:rPr>
          <w:caps w:val="0"/>
          <w:sz w:val="28"/>
        </w:rPr>
        <w:t>5. Wykonanie robót</w:t>
      </w:r>
      <w:bookmarkEnd w:id="9"/>
      <w:bookmarkEnd w:id="10"/>
    </w:p>
    <w:p w:rsidR="002240EB" w:rsidRPr="00F22D7D" w:rsidRDefault="002240EB" w:rsidP="002240EB"/>
    <w:p w:rsidR="00B66FC6" w:rsidRPr="00F22D7D" w:rsidRDefault="00B66FC6" w:rsidP="00CB6FAF">
      <w:pPr>
        <w:pStyle w:val="Nagwek2"/>
        <w:spacing w:before="0" w:after="0"/>
        <w:rPr>
          <w:sz w:val="24"/>
        </w:rPr>
      </w:pPr>
      <w:r w:rsidRPr="00F22D7D">
        <w:rPr>
          <w:sz w:val="24"/>
        </w:rPr>
        <w:t>5.1. Ogólne zasady wykonania robót</w:t>
      </w:r>
    </w:p>
    <w:p w:rsidR="002240EB" w:rsidRPr="00F22D7D" w:rsidRDefault="002240EB" w:rsidP="002240EB"/>
    <w:p w:rsidR="00B66FC6" w:rsidRPr="00F22D7D" w:rsidRDefault="00B66FC6" w:rsidP="005B7EB3">
      <w:pPr>
        <w:ind w:firstLine="992"/>
        <w:rPr>
          <w:sz w:val="24"/>
        </w:rPr>
      </w:pPr>
      <w:r w:rsidRPr="00F22D7D">
        <w:rPr>
          <w:sz w:val="24"/>
        </w:rPr>
        <w:t xml:space="preserve">Ogólne zasady wykonania robót podano w </w:t>
      </w:r>
      <w:r w:rsidR="00E1077C" w:rsidRPr="00F22D7D">
        <w:rPr>
          <w:sz w:val="24"/>
        </w:rPr>
        <w:t>ST</w:t>
      </w:r>
      <w:r w:rsidRPr="00F22D7D">
        <w:rPr>
          <w:sz w:val="24"/>
        </w:rPr>
        <w:t xml:space="preserve"> </w:t>
      </w:r>
      <w:r w:rsidR="001A2C7F" w:rsidRPr="00F22D7D">
        <w:rPr>
          <w:sz w:val="24"/>
        </w:rPr>
        <w:t xml:space="preserve">D.00.00.00 </w:t>
      </w:r>
      <w:r w:rsidR="002240EB" w:rsidRPr="00F22D7D">
        <w:rPr>
          <w:sz w:val="24"/>
        </w:rPr>
        <w:t>„Wymagania ogólne”</w:t>
      </w:r>
      <w:r w:rsidRPr="00F22D7D">
        <w:rPr>
          <w:sz w:val="24"/>
        </w:rPr>
        <w:t>.</w:t>
      </w:r>
    </w:p>
    <w:p w:rsidR="002240EB" w:rsidRPr="00F22D7D" w:rsidRDefault="002240EB" w:rsidP="00CB6FAF">
      <w:pPr>
        <w:rPr>
          <w:sz w:val="24"/>
        </w:rPr>
      </w:pPr>
    </w:p>
    <w:p w:rsidR="00B66FC6" w:rsidRPr="00F22D7D" w:rsidRDefault="00B66FC6" w:rsidP="00CB6FAF">
      <w:pPr>
        <w:pStyle w:val="Nagwek2"/>
        <w:spacing w:before="0" w:after="0"/>
        <w:rPr>
          <w:sz w:val="24"/>
        </w:rPr>
      </w:pPr>
      <w:r w:rsidRPr="00F22D7D">
        <w:rPr>
          <w:sz w:val="24"/>
        </w:rPr>
        <w:t>5.2. Warunki przystąpienia do robót</w:t>
      </w:r>
    </w:p>
    <w:p w:rsidR="002240EB" w:rsidRPr="00F22D7D" w:rsidRDefault="002240EB" w:rsidP="002240EB"/>
    <w:p w:rsidR="00B66FC6" w:rsidRDefault="00B66FC6" w:rsidP="005B7EB3">
      <w:pPr>
        <w:ind w:firstLine="992"/>
        <w:rPr>
          <w:sz w:val="24"/>
        </w:rPr>
      </w:pPr>
      <w:r w:rsidRPr="00F22D7D">
        <w:rPr>
          <w:sz w:val="24"/>
        </w:rPr>
        <w:t>Podbudowa z chudego betonu nie może być wykonywana wtedy, gdy temperatura powietrza spadła poniżej 5</w:t>
      </w:r>
      <w:r w:rsidRPr="00F22D7D">
        <w:rPr>
          <w:sz w:val="24"/>
          <w:vertAlign w:val="superscript"/>
        </w:rPr>
        <w:t>o</w:t>
      </w:r>
      <w:r w:rsidRPr="00F22D7D">
        <w:rPr>
          <w:sz w:val="24"/>
        </w:rPr>
        <w:t>C oraz wtedy, gdy podłoże jest zamarznięte i podczas opadów deszczu. Nie należy rozpoczynać produkcji mieszanki betonowej, jeżeli prognozy meteorologiczne wskazują na możliwy spadek temperatury poniżej 2</w:t>
      </w:r>
      <w:r w:rsidRPr="00F22D7D">
        <w:rPr>
          <w:sz w:val="24"/>
          <w:vertAlign w:val="superscript"/>
        </w:rPr>
        <w:t>o</w:t>
      </w:r>
      <w:r w:rsidRPr="00F22D7D">
        <w:rPr>
          <w:sz w:val="24"/>
        </w:rPr>
        <w:t>C w czasie najbliższych 7 dni.</w:t>
      </w:r>
    </w:p>
    <w:p w:rsidR="002F5B43" w:rsidRPr="00F22D7D" w:rsidRDefault="002F5B43" w:rsidP="005B7EB3">
      <w:pPr>
        <w:ind w:firstLine="992"/>
        <w:rPr>
          <w:sz w:val="24"/>
        </w:rPr>
      </w:pPr>
    </w:p>
    <w:p w:rsidR="00B66FC6" w:rsidRPr="00F22D7D" w:rsidRDefault="00B66FC6" w:rsidP="00CB6FAF">
      <w:pPr>
        <w:pStyle w:val="Nagwek2"/>
        <w:spacing w:before="0" w:after="0"/>
        <w:rPr>
          <w:sz w:val="24"/>
        </w:rPr>
      </w:pPr>
      <w:r w:rsidRPr="00F22D7D">
        <w:rPr>
          <w:sz w:val="24"/>
        </w:rPr>
        <w:t>5.3. Przygotowanie podłoża</w:t>
      </w:r>
    </w:p>
    <w:p w:rsidR="002240EB" w:rsidRPr="00F22D7D" w:rsidRDefault="002240EB" w:rsidP="002240EB"/>
    <w:p w:rsidR="00B66FC6" w:rsidRPr="00F22D7D" w:rsidRDefault="00B66FC6" w:rsidP="005B7EB3">
      <w:pPr>
        <w:ind w:firstLine="992"/>
        <w:rPr>
          <w:sz w:val="24"/>
        </w:rPr>
      </w:pPr>
      <w:r w:rsidRPr="00F22D7D">
        <w:rPr>
          <w:sz w:val="24"/>
        </w:rPr>
        <w:t>Podbudowę z chudego betonu należy układać na wilgotnym podłożu.</w:t>
      </w:r>
    </w:p>
    <w:p w:rsidR="00B66FC6" w:rsidRPr="00F22D7D" w:rsidRDefault="00B66FC6" w:rsidP="005B7EB3">
      <w:pPr>
        <w:ind w:firstLine="992"/>
        <w:rPr>
          <w:sz w:val="24"/>
        </w:rPr>
      </w:pPr>
      <w:r w:rsidRPr="00F22D7D">
        <w:rPr>
          <w:sz w:val="24"/>
        </w:rPr>
        <w:t xml:space="preserve">Paliki lub szpilki do prawidłowego ukształtowania podbudowy powinny być wcześniej przygotowane, odpowiednio zamocowane i utrzymywane w czasie robót przez Wykonawcę, zgodnie z wymaganiami </w:t>
      </w:r>
      <w:r w:rsidR="00E1077C" w:rsidRPr="00F22D7D">
        <w:rPr>
          <w:sz w:val="24"/>
        </w:rPr>
        <w:t>ST</w:t>
      </w:r>
      <w:r w:rsidRPr="00F22D7D">
        <w:rPr>
          <w:sz w:val="24"/>
        </w:rPr>
        <w:t xml:space="preserve"> D</w:t>
      </w:r>
      <w:r w:rsidR="00FD4374" w:rsidRPr="00F22D7D">
        <w:rPr>
          <w:sz w:val="24"/>
        </w:rPr>
        <w:t>.</w:t>
      </w:r>
      <w:r w:rsidRPr="00F22D7D">
        <w:rPr>
          <w:sz w:val="24"/>
        </w:rPr>
        <w:t>01.01.00 „Odtworzenie trasy w terenie”.</w:t>
      </w:r>
    </w:p>
    <w:p w:rsidR="00B66FC6" w:rsidRPr="00F22D7D" w:rsidRDefault="00B66FC6" w:rsidP="00CB6FAF">
      <w:pPr>
        <w:pStyle w:val="StylIwony"/>
        <w:spacing w:before="0" w:after="0"/>
        <w:rPr>
          <w:rFonts w:ascii="Times New Roman" w:hAnsi="Times New Roman"/>
          <w:sz w:val="16"/>
        </w:rPr>
      </w:pPr>
    </w:p>
    <w:p w:rsidR="00B66FC6" w:rsidRPr="00F22D7D" w:rsidRDefault="00B66FC6" w:rsidP="00CB6FAF">
      <w:pPr>
        <w:pStyle w:val="Nagwek2"/>
        <w:spacing w:before="0" w:after="0"/>
        <w:rPr>
          <w:sz w:val="24"/>
        </w:rPr>
      </w:pPr>
      <w:r w:rsidRPr="00F22D7D">
        <w:rPr>
          <w:sz w:val="24"/>
        </w:rPr>
        <w:t>5.4. Wytwarzanie mieszanki betonowej</w:t>
      </w:r>
    </w:p>
    <w:p w:rsidR="002240EB" w:rsidRPr="00F22D7D" w:rsidRDefault="002240EB" w:rsidP="002240EB"/>
    <w:p w:rsidR="00B66FC6" w:rsidRPr="00F22D7D" w:rsidRDefault="00B66FC6" w:rsidP="005B7EB3">
      <w:pPr>
        <w:ind w:firstLine="992"/>
        <w:rPr>
          <w:sz w:val="24"/>
        </w:rPr>
      </w:pPr>
      <w:r w:rsidRPr="00F22D7D">
        <w:rPr>
          <w:sz w:val="24"/>
        </w:rPr>
        <w:t>Mieszankę chudego betonu o ściśle określonym uziarnieniu, zawartości cementu</w:t>
      </w:r>
      <w:r w:rsidR="00531732" w:rsidRPr="00F22D7D">
        <w:rPr>
          <w:sz w:val="24"/>
        </w:rPr>
        <w:t xml:space="preserve">           </w:t>
      </w:r>
      <w:r w:rsidRPr="00F22D7D">
        <w:rPr>
          <w:sz w:val="24"/>
        </w:rPr>
        <w:t xml:space="preserve"> i wilgotności optymalnej należy wytwarzać w mieszarkach stacjonarnych, gwarantujących otrzymanie jednorodnej mieszanki.</w:t>
      </w:r>
    </w:p>
    <w:p w:rsidR="00B66FC6" w:rsidRPr="00F22D7D" w:rsidRDefault="00B66FC6" w:rsidP="005B7EB3">
      <w:pPr>
        <w:ind w:firstLine="992"/>
        <w:rPr>
          <w:sz w:val="24"/>
        </w:rPr>
      </w:pPr>
      <w:r w:rsidRPr="00F22D7D">
        <w:rPr>
          <w:sz w:val="24"/>
        </w:rPr>
        <w:t>Mieszanka po wyprodukowaniu powinna być od razu transportowana na miejsce wbudowania, w sposób zabezpieczony przed segregacją i nadmiernym wysychaniem.</w:t>
      </w:r>
    </w:p>
    <w:p w:rsidR="002240EB" w:rsidRPr="00F22D7D" w:rsidRDefault="002240EB" w:rsidP="00CB6FAF">
      <w:pPr>
        <w:rPr>
          <w:sz w:val="24"/>
        </w:rPr>
      </w:pPr>
    </w:p>
    <w:p w:rsidR="00B66FC6" w:rsidRPr="00F22D7D" w:rsidRDefault="00B66FC6" w:rsidP="00CB6FAF">
      <w:pPr>
        <w:pStyle w:val="Nagwek2"/>
        <w:spacing w:before="0" w:after="0"/>
        <w:rPr>
          <w:sz w:val="24"/>
        </w:rPr>
      </w:pPr>
      <w:r w:rsidRPr="00F22D7D">
        <w:rPr>
          <w:sz w:val="24"/>
        </w:rPr>
        <w:t>5.5. Wbudowywanie i zagęszczanie mieszanki betonowej</w:t>
      </w:r>
    </w:p>
    <w:p w:rsidR="002240EB" w:rsidRPr="00F22D7D" w:rsidRDefault="002240EB" w:rsidP="002240EB"/>
    <w:p w:rsidR="00B66FC6" w:rsidRPr="00F22D7D" w:rsidRDefault="00B66FC6" w:rsidP="005B7EB3">
      <w:pPr>
        <w:ind w:firstLine="992"/>
        <w:rPr>
          <w:sz w:val="24"/>
        </w:rPr>
      </w:pPr>
      <w:r w:rsidRPr="00F22D7D">
        <w:rPr>
          <w:sz w:val="24"/>
        </w:rPr>
        <w:t xml:space="preserve">Przy układaniu mieszanki betonowej za pomocą równiarek konieczne jest stosowanie prowadnic. Wbudowanie za pomocą równiarek bez stosowania prowadnic, może odbywać się tylko w wyjątkowych wypadkach, określonych w </w:t>
      </w:r>
      <w:r w:rsidR="00E1077C" w:rsidRPr="00F22D7D">
        <w:rPr>
          <w:sz w:val="24"/>
        </w:rPr>
        <w:t>ST</w:t>
      </w:r>
      <w:r w:rsidRPr="00F22D7D">
        <w:rPr>
          <w:sz w:val="24"/>
        </w:rPr>
        <w:t xml:space="preserve">, za zgodą </w:t>
      </w:r>
      <w:r w:rsidR="00633408" w:rsidRPr="00F22D7D">
        <w:rPr>
          <w:sz w:val="24"/>
        </w:rPr>
        <w:t>Inżyniera</w:t>
      </w:r>
      <w:r w:rsidRPr="00F22D7D">
        <w:rPr>
          <w:sz w:val="24"/>
        </w:rPr>
        <w:t>.</w:t>
      </w:r>
    </w:p>
    <w:p w:rsidR="00FD4374" w:rsidRPr="00F22D7D" w:rsidRDefault="00FD4374" w:rsidP="005B7EB3">
      <w:pPr>
        <w:ind w:firstLine="992"/>
        <w:rPr>
          <w:sz w:val="24"/>
        </w:rPr>
      </w:pPr>
      <w:r w:rsidRPr="00F22D7D">
        <w:rPr>
          <w:sz w:val="24"/>
        </w:rPr>
        <w:t>Należy wykonać p</w:t>
      </w:r>
      <w:r w:rsidR="00B66FC6" w:rsidRPr="00F22D7D">
        <w:rPr>
          <w:sz w:val="24"/>
        </w:rPr>
        <w:t>odbudow</w:t>
      </w:r>
      <w:r w:rsidRPr="00F22D7D">
        <w:rPr>
          <w:sz w:val="24"/>
        </w:rPr>
        <w:t xml:space="preserve">ę </w:t>
      </w:r>
      <w:r w:rsidR="00B66FC6" w:rsidRPr="00F22D7D">
        <w:rPr>
          <w:sz w:val="24"/>
        </w:rPr>
        <w:t xml:space="preserve">z chudego betonu w jednej warstwie o grubości </w:t>
      </w:r>
      <w:r w:rsidR="00746657" w:rsidRPr="00F22D7D">
        <w:rPr>
          <w:sz w:val="24"/>
        </w:rPr>
        <w:t xml:space="preserve">          </w:t>
      </w:r>
      <w:r w:rsidR="008A5107">
        <w:rPr>
          <w:sz w:val="24"/>
        </w:rPr>
        <w:t>10 i 16</w:t>
      </w:r>
      <w:r w:rsidR="00B43374">
        <w:rPr>
          <w:sz w:val="24"/>
        </w:rPr>
        <w:t xml:space="preserve"> cm</w:t>
      </w:r>
      <w:r w:rsidR="00B66FC6" w:rsidRPr="00F22D7D">
        <w:rPr>
          <w:sz w:val="24"/>
        </w:rPr>
        <w:t xml:space="preserve">, po zagęszczeniu. </w:t>
      </w:r>
    </w:p>
    <w:p w:rsidR="00B66FC6" w:rsidRPr="00F22D7D" w:rsidRDefault="00B66FC6" w:rsidP="005B7EB3">
      <w:pPr>
        <w:ind w:firstLine="992"/>
        <w:rPr>
          <w:sz w:val="24"/>
        </w:rPr>
      </w:pPr>
      <w:r w:rsidRPr="00F22D7D">
        <w:rPr>
          <w:sz w:val="24"/>
        </w:rPr>
        <w:t>Natychmiast po rozłożeniu i wyprofilowaniu mieszanki należy rozpocząć jej zagęszczanie. Zagęszczanie podbudów o przekroju daszkowym powinno rozpocząć się od krawędzi i przesuwać się pasami podłużnymi, częściowo nakładającymi się w stronę osi jezdni. Zagęszczanie podbudów o jednostronnym spadku poprzecznym powinno rozpocząć się od niżej położonej krawędzi i przesuwać się pasami podłużnymi, częściowo nakładającymi się, w stronę wyżej położonej krawędzi podbudowy. Pojawiające się w czasie wałowania zaniżenia, ubytki, rozwarstwienia i podobne wady, powinny być natychmiast naprawione przez zerwanie warstwy w miejscach wadliwie wykonanych na pełną głębokość</w:t>
      </w:r>
      <w:r w:rsidR="00531732" w:rsidRPr="00F22D7D">
        <w:rPr>
          <w:sz w:val="24"/>
        </w:rPr>
        <w:t xml:space="preserve">           </w:t>
      </w:r>
      <w:r w:rsidRPr="00F22D7D">
        <w:rPr>
          <w:sz w:val="24"/>
        </w:rPr>
        <w:t xml:space="preserve"> i wbudowanie nowej mieszanki albo przez ścięcie nadmiaru, wyrównanie i zagęszczenie. Powierzchnia zagęszczonej warstwy powinna mieć prawidłowy przekrój poprzeczny</w:t>
      </w:r>
      <w:r w:rsidR="00531732" w:rsidRPr="00F22D7D">
        <w:rPr>
          <w:sz w:val="24"/>
        </w:rPr>
        <w:t xml:space="preserve">                  </w:t>
      </w:r>
      <w:r w:rsidRPr="00F22D7D">
        <w:rPr>
          <w:sz w:val="24"/>
        </w:rPr>
        <w:t xml:space="preserve"> i jednolity wygląd.</w:t>
      </w:r>
    </w:p>
    <w:p w:rsidR="00B66FC6" w:rsidRPr="00F22D7D" w:rsidRDefault="00B66FC6" w:rsidP="005B7EB3">
      <w:pPr>
        <w:ind w:firstLine="992"/>
        <w:rPr>
          <w:sz w:val="24"/>
        </w:rPr>
      </w:pPr>
      <w:r w:rsidRPr="00F22D7D">
        <w:rPr>
          <w:sz w:val="24"/>
        </w:rPr>
        <w:t>Zagęszczanie należy kontynuować do osiągnięcia wskaźnika zagęszczenia nie mniejszego niż 1,00 określonego według normalnej</w:t>
      </w:r>
      <w:r w:rsidR="00FD4374" w:rsidRPr="00F22D7D">
        <w:rPr>
          <w:sz w:val="24"/>
        </w:rPr>
        <w:t xml:space="preserve"> metody Proctora (PN-B-04481</w:t>
      </w:r>
      <w:r w:rsidRPr="00F22D7D">
        <w:rPr>
          <w:sz w:val="24"/>
        </w:rPr>
        <w:t>, cylinder typu dużego, II-ga metoda oznaczania). Zagęszczenie powinno być zakończone przed rozpoczęciem czasu wiązania cementu.</w:t>
      </w:r>
    </w:p>
    <w:p w:rsidR="00B66FC6" w:rsidRPr="00F22D7D" w:rsidRDefault="00B66FC6" w:rsidP="005B7EB3">
      <w:pPr>
        <w:ind w:firstLine="992"/>
        <w:rPr>
          <w:sz w:val="24"/>
        </w:rPr>
      </w:pPr>
      <w:r w:rsidRPr="00F22D7D">
        <w:rPr>
          <w:sz w:val="24"/>
        </w:rPr>
        <w:t>Wilgotność mieszanki betonowej podczas zagęszczania powinna być równa wilgotności optymalnej z tolerancją + 10% i - 20% jej wartości.</w:t>
      </w:r>
    </w:p>
    <w:p w:rsidR="002240EB" w:rsidRPr="00F22D7D" w:rsidRDefault="002240EB" w:rsidP="00CB6FAF">
      <w:pPr>
        <w:rPr>
          <w:sz w:val="24"/>
        </w:rPr>
      </w:pPr>
    </w:p>
    <w:p w:rsidR="00B66FC6" w:rsidRPr="00F22D7D" w:rsidRDefault="00B66FC6" w:rsidP="00CB6FAF">
      <w:pPr>
        <w:pStyle w:val="Nagwek2"/>
        <w:spacing w:before="0" w:after="0"/>
        <w:rPr>
          <w:sz w:val="24"/>
        </w:rPr>
      </w:pPr>
      <w:r w:rsidRPr="00F22D7D">
        <w:rPr>
          <w:sz w:val="24"/>
        </w:rPr>
        <w:t>5.6. Spoiny robocze</w:t>
      </w:r>
    </w:p>
    <w:p w:rsidR="002240EB" w:rsidRPr="00F22D7D" w:rsidRDefault="002240EB" w:rsidP="002240EB"/>
    <w:p w:rsidR="00B66FC6" w:rsidRPr="00F22D7D" w:rsidRDefault="00B66FC6" w:rsidP="005B7EB3">
      <w:pPr>
        <w:ind w:firstLine="992"/>
        <w:rPr>
          <w:sz w:val="24"/>
        </w:rPr>
      </w:pPr>
      <w:r w:rsidRPr="00F22D7D">
        <w:rPr>
          <w:sz w:val="24"/>
        </w:rPr>
        <w:t>Wykonawca powinien tak organizować roboty, aby w miarę możliwości unikać podłużnych spoin roboczych, poprzez wykonanie podbudowy na całą szerokość równocześnie.</w:t>
      </w:r>
    </w:p>
    <w:p w:rsidR="00B66FC6" w:rsidRPr="00F22D7D" w:rsidRDefault="00B66FC6" w:rsidP="005B7EB3">
      <w:pPr>
        <w:ind w:firstLine="992"/>
        <w:rPr>
          <w:sz w:val="24"/>
        </w:rPr>
      </w:pPr>
      <w:r w:rsidRPr="00F22D7D">
        <w:rPr>
          <w:sz w:val="24"/>
        </w:rPr>
        <w:t>W przeciwnym razie, przy podbudowie wykonywanej w prowadnicach, przed wykonaniem kolejnego pasa podbudowy, należy pionową krawędź wykonanego pasa zwilżyć wodą. Przy podbudowie wykonanej bez prowadnic w ułożonej i zagęszczonej mieszance, należy wcześniej obciąć pionową krawędź. Po zwilżeniu jej wodą należy wbudować kolejny pas podbudowy. W podobny sposób należy wykonać poprzeczną spoinę roboczą na połączeniu działek roboczych. Od obcięcia pionowej krawędzi we wcześniej wykonanej mieszance można odstąpić wtedy, gdy czas pomiędzy zakończeniem zagęszczania jednego pasa, a rozpoczęciem wbudowania sąsiedniego pasa podbudowy, nie przekracza 60 minut.</w:t>
      </w:r>
    </w:p>
    <w:p w:rsidR="002240EB" w:rsidRPr="00F22D7D" w:rsidRDefault="002240EB" w:rsidP="00CB6FAF">
      <w:pPr>
        <w:rPr>
          <w:sz w:val="24"/>
        </w:rPr>
      </w:pPr>
    </w:p>
    <w:p w:rsidR="00B66FC6" w:rsidRPr="00F22D7D" w:rsidRDefault="00B66FC6" w:rsidP="00CB6FAF">
      <w:pPr>
        <w:pStyle w:val="Nagwek2"/>
        <w:spacing w:before="0" w:after="0"/>
        <w:rPr>
          <w:sz w:val="24"/>
        </w:rPr>
      </w:pPr>
      <w:r w:rsidRPr="00F22D7D">
        <w:rPr>
          <w:sz w:val="24"/>
        </w:rPr>
        <w:t>5.</w:t>
      </w:r>
      <w:r w:rsidR="00BC21F6">
        <w:rPr>
          <w:sz w:val="24"/>
        </w:rPr>
        <w:t>7</w:t>
      </w:r>
      <w:r w:rsidRPr="00F22D7D">
        <w:rPr>
          <w:sz w:val="24"/>
        </w:rPr>
        <w:t>. Pielęgnacja podbudowy</w:t>
      </w:r>
    </w:p>
    <w:p w:rsidR="002240EB" w:rsidRPr="00F22D7D" w:rsidRDefault="002240EB" w:rsidP="002240EB"/>
    <w:p w:rsidR="00B66FC6" w:rsidRPr="00F22D7D" w:rsidRDefault="00B66FC6" w:rsidP="005B7EB3">
      <w:pPr>
        <w:ind w:firstLine="992"/>
        <w:rPr>
          <w:sz w:val="24"/>
        </w:rPr>
      </w:pPr>
      <w:r w:rsidRPr="00F22D7D">
        <w:rPr>
          <w:sz w:val="24"/>
        </w:rPr>
        <w:t>Podbudowa z chudego betonu powinna być natychmiast po zagęszczeniu poddana pielęgnacji. Pielęgnacja powinna być przeprowadzona według jednego z następujących sposobów:</w:t>
      </w:r>
    </w:p>
    <w:p w:rsidR="00B66FC6" w:rsidRPr="00F22D7D" w:rsidRDefault="00B66FC6" w:rsidP="00FC20AD">
      <w:pPr>
        <w:numPr>
          <w:ilvl w:val="0"/>
          <w:numId w:val="3"/>
        </w:numPr>
        <w:rPr>
          <w:sz w:val="24"/>
        </w:rPr>
      </w:pPr>
      <w:r w:rsidRPr="00F22D7D">
        <w:rPr>
          <w:sz w:val="24"/>
        </w:rPr>
        <w:lastRenderedPageBreak/>
        <w:t>skropienie warstwy emulsją asfaltową</w:t>
      </w:r>
      <w:r w:rsidR="00007BE5" w:rsidRPr="00F22D7D">
        <w:rPr>
          <w:sz w:val="24"/>
        </w:rPr>
        <w:t xml:space="preserve"> lub asfaltem D160/220</w:t>
      </w:r>
      <w:r w:rsidR="003756E5" w:rsidRPr="00F22D7D">
        <w:rPr>
          <w:sz w:val="24"/>
        </w:rPr>
        <w:t xml:space="preserve"> lub D250/300 w ilości od 0,5 do 1,0 kg/m</w:t>
      </w:r>
      <w:r w:rsidR="003756E5" w:rsidRPr="00F22D7D">
        <w:rPr>
          <w:sz w:val="24"/>
          <w:vertAlign w:val="superscript"/>
        </w:rPr>
        <w:t>2</w:t>
      </w:r>
      <w:r w:rsidR="003756E5" w:rsidRPr="00F22D7D">
        <w:rPr>
          <w:sz w:val="24"/>
        </w:rPr>
        <w:t>,</w:t>
      </w:r>
    </w:p>
    <w:p w:rsidR="00B66FC6" w:rsidRPr="00F22D7D" w:rsidRDefault="00B66FC6" w:rsidP="00CB6FAF">
      <w:pPr>
        <w:numPr>
          <w:ilvl w:val="0"/>
          <w:numId w:val="3"/>
        </w:numPr>
        <w:rPr>
          <w:sz w:val="24"/>
        </w:rPr>
      </w:pPr>
      <w:r w:rsidRPr="00F22D7D">
        <w:rPr>
          <w:sz w:val="24"/>
        </w:rPr>
        <w:t xml:space="preserve">skropienie preparatami powłokowymi posiadającymi aprobatę techniczną, w ilościach ustalonych w </w:t>
      </w:r>
      <w:r w:rsidR="00E1077C" w:rsidRPr="00F22D7D">
        <w:rPr>
          <w:sz w:val="24"/>
        </w:rPr>
        <w:t>ST</w:t>
      </w:r>
      <w:r w:rsidRPr="00F22D7D">
        <w:rPr>
          <w:sz w:val="24"/>
        </w:rPr>
        <w:t xml:space="preserve">, po uprzednim zaakceptowaniu ich użycia przez </w:t>
      </w:r>
      <w:r w:rsidR="00633408" w:rsidRPr="00F22D7D">
        <w:rPr>
          <w:sz w:val="24"/>
        </w:rPr>
        <w:t>Inżyniera</w:t>
      </w:r>
      <w:r w:rsidRPr="00F22D7D">
        <w:rPr>
          <w:sz w:val="24"/>
        </w:rPr>
        <w:t>,</w:t>
      </w:r>
    </w:p>
    <w:p w:rsidR="00B66FC6" w:rsidRPr="00F22D7D" w:rsidRDefault="00B66FC6" w:rsidP="00CB6FAF">
      <w:pPr>
        <w:numPr>
          <w:ilvl w:val="0"/>
          <w:numId w:val="3"/>
        </w:numPr>
        <w:rPr>
          <w:sz w:val="24"/>
        </w:rPr>
      </w:pPr>
      <w:r w:rsidRPr="00F22D7D">
        <w:rPr>
          <w:sz w:val="24"/>
        </w:rPr>
        <w:t>utrzymanie w stanie wilgotnym poprzez kilkakrotne skrapianie wodą, co najmniej 7 dni,</w:t>
      </w:r>
    </w:p>
    <w:p w:rsidR="00B66FC6" w:rsidRPr="00F22D7D" w:rsidRDefault="00B66FC6" w:rsidP="00CB6FAF">
      <w:pPr>
        <w:numPr>
          <w:ilvl w:val="0"/>
          <w:numId w:val="3"/>
        </w:numPr>
        <w:rPr>
          <w:sz w:val="24"/>
        </w:rPr>
      </w:pPr>
      <w:r w:rsidRPr="00F22D7D">
        <w:rPr>
          <w:sz w:val="24"/>
        </w:rPr>
        <w:t xml:space="preserve">przykrycie na okres 7 dni nieprzepuszczalną folią z tworzywa sztucznego, ułożoną na zakład co najmniej </w:t>
      </w:r>
      <w:smartTag w:uri="urn:schemas-microsoft-com:office:smarttags" w:element="metricconverter">
        <w:smartTagPr>
          <w:attr w:name="ProductID" w:val="30 cm"/>
        </w:smartTagPr>
        <w:r w:rsidRPr="00F22D7D">
          <w:rPr>
            <w:sz w:val="24"/>
          </w:rPr>
          <w:t>30 cm</w:t>
        </w:r>
      </w:smartTag>
      <w:r w:rsidRPr="00F22D7D">
        <w:rPr>
          <w:sz w:val="24"/>
        </w:rPr>
        <w:t xml:space="preserve"> i zabezpieczoną przed zerwaniem z powierzchni podbudowy przez wiatr,</w:t>
      </w:r>
    </w:p>
    <w:p w:rsidR="00B66FC6" w:rsidRPr="00F22D7D" w:rsidRDefault="00B66FC6" w:rsidP="00CB6FAF">
      <w:pPr>
        <w:numPr>
          <w:ilvl w:val="0"/>
          <w:numId w:val="3"/>
        </w:numPr>
        <w:rPr>
          <w:sz w:val="24"/>
        </w:rPr>
      </w:pPr>
      <w:r w:rsidRPr="00F22D7D">
        <w:rPr>
          <w:sz w:val="24"/>
        </w:rPr>
        <w:t>przykrycie warstwą piasku lub grubej włókniny i utrzymanie jej w stanie wilgotnym przez co najmniej 7 dni.</w:t>
      </w:r>
    </w:p>
    <w:p w:rsidR="00B66FC6" w:rsidRPr="00F22D7D" w:rsidRDefault="00B66FC6" w:rsidP="005B7EB3">
      <w:pPr>
        <w:ind w:firstLine="992"/>
        <w:rPr>
          <w:sz w:val="24"/>
        </w:rPr>
      </w:pPr>
      <w:r w:rsidRPr="00F22D7D">
        <w:rPr>
          <w:sz w:val="24"/>
        </w:rPr>
        <w:t xml:space="preserve">Inne sposoby pielęgnacji, zaproponowane przez Wykonawcę i inne materiały mogą być zastosowane po uzyskaniu akceptacji </w:t>
      </w:r>
      <w:r w:rsidR="00633408" w:rsidRPr="00F22D7D">
        <w:rPr>
          <w:sz w:val="24"/>
        </w:rPr>
        <w:t>Inżyniera</w:t>
      </w:r>
      <w:r w:rsidRPr="00F22D7D">
        <w:rPr>
          <w:sz w:val="24"/>
        </w:rPr>
        <w:t>.</w:t>
      </w:r>
    </w:p>
    <w:p w:rsidR="00B66FC6" w:rsidRPr="00F22D7D" w:rsidRDefault="00B66FC6" w:rsidP="005B7EB3">
      <w:pPr>
        <w:pStyle w:val="StylIwony"/>
        <w:spacing w:before="0" w:after="0"/>
        <w:ind w:firstLine="992"/>
        <w:rPr>
          <w:rFonts w:ascii="Times New Roman" w:hAnsi="Times New Roman"/>
        </w:rPr>
      </w:pPr>
      <w:r w:rsidRPr="00F22D7D">
        <w:rPr>
          <w:rFonts w:ascii="Times New Roman" w:hAnsi="Times New Roman"/>
        </w:rPr>
        <w:t xml:space="preserve">Nie należy dopuszczać żadnego ruchu pojazdów i maszyn po podbudowie </w:t>
      </w:r>
      <w:r w:rsidR="00D76B05" w:rsidRPr="00F22D7D">
        <w:rPr>
          <w:rFonts w:ascii="Times New Roman" w:hAnsi="Times New Roman"/>
        </w:rPr>
        <w:t xml:space="preserve">                      </w:t>
      </w:r>
      <w:r w:rsidRPr="00F22D7D">
        <w:rPr>
          <w:rFonts w:ascii="Times New Roman" w:hAnsi="Times New Roman"/>
        </w:rPr>
        <w:t xml:space="preserve">w okresie 7 dni pielęgnacji, a po tym czasie ewentualny ruch budowlany może odbywać się wyłącznie za zgodą </w:t>
      </w:r>
      <w:r w:rsidR="00633408" w:rsidRPr="00F22D7D">
        <w:rPr>
          <w:rFonts w:ascii="Times New Roman" w:hAnsi="Times New Roman"/>
        </w:rPr>
        <w:t>Inżyniera</w:t>
      </w:r>
      <w:r w:rsidRPr="00F22D7D">
        <w:rPr>
          <w:rFonts w:ascii="Times New Roman" w:hAnsi="Times New Roman"/>
        </w:rPr>
        <w:t>.</w:t>
      </w:r>
    </w:p>
    <w:p w:rsidR="003756E5" w:rsidRPr="00F22D7D" w:rsidRDefault="003756E5" w:rsidP="00255BDB">
      <w:pPr>
        <w:pStyle w:val="StylIwony"/>
        <w:spacing w:before="0" w:after="0"/>
        <w:ind w:firstLine="992"/>
        <w:rPr>
          <w:rFonts w:ascii="Times New Roman" w:hAnsi="Times New Roman"/>
        </w:rPr>
      </w:pPr>
    </w:p>
    <w:p w:rsidR="00B66FC6" w:rsidRPr="00F22D7D" w:rsidRDefault="00B66FC6" w:rsidP="00CB6FAF">
      <w:pPr>
        <w:pStyle w:val="Nagwek2"/>
        <w:spacing w:before="0" w:after="0"/>
        <w:rPr>
          <w:sz w:val="24"/>
        </w:rPr>
      </w:pPr>
      <w:r w:rsidRPr="00F22D7D">
        <w:rPr>
          <w:sz w:val="24"/>
        </w:rPr>
        <w:t>5.</w:t>
      </w:r>
      <w:r w:rsidR="00357B2E">
        <w:rPr>
          <w:sz w:val="24"/>
        </w:rPr>
        <w:t>8</w:t>
      </w:r>
      <w:r w:rsidRPr="00F22D7D">
        <w:rPr>
          <w:sz w:val="24"/>
        </w:rPr>
        <w:t>. Utrzymanie podbudowy</w:t>
      </w:r>
    </w:p>
    <w:p w:rsidR="002240EB" w:rsidRPr="00F22D7D" w:rsidRDefault="002240EB" w:rsidP="002240EB"/>
    <w:p w:rsidR="00B66FC6" w:rsidRPr="00F22D7D" w:rsidRDefault="00B66FC6" w:rsidP="005B7EB3">
      <w:pPr>
        <w:ind w:firstLine="992"/>
        <w:rPr>
          <w:sz w:val="24"/>
        </w:rPr>
      </w:pPr>
      <w:r w:rsidRPr="00F22D7D">
        <w:rPr>
          <w:sz w:val="24"/>
        </w:rPr>
        <w:t xml:space="preserve">Podbudowa po wykonaniu, a przed ułożeniem następnej warstwy, powinna być chroniona przed uszkodzeniami. Jeżeli Wykonawca będzie wykorzystywał, za zgodą </w:t>
      </w:r>
      <w:r w:rsidR="00633408" w:rsidRPr="00F22D7D">
        <w:rPr>
          <w:sz w:val="24"/>
        </w:rPr>
        <w:t>Inżyniera</w:t>
      </w:r>
      <w:r w:rsidRPr="00F22D7D">
        <w:rPr>
          <w:sz w:val="24"/>
        </w:rPr>
        <w:t>, gotową podbudowę do ruchu budowlanego, to powinien naprawić wszelkie uszkodzenia podbudowy, spowodowane przez ten ruch, na własny koszt Wykonawca jest zobowiązany do przeprowadzenia bieżących napraw podbudowy, uszkodzonej wskutek oddziaływania czynników atmosferycznych, takich jak opady deszczu, śniegu i mróz.</w:t>
      </w:r>
    </w:p>
    <w:p w:rsidR="00B66FC6" w:rsidRPr="00F22D7D" w:rsidRDefault="00B66FC6" w:rsidP="005B7EB3">
      <w:pPr>
        <w:ind w:firstLine="992"/>
        <w:rPr>
          <w:sz w:val="24"/>
        </w:rPr>
      </w:pPr>
      <w:r w:rsidRPr="00F22D7D">
        <w:rPr>
          <w:sz w:val="24"/>
        </w:rPr>
        <w:t>Wykonawca jest zobowiązany wstrzymać ruch budowlany po okresie intensywnych opadów deszczu, jeżeli wystąpi możliwość uszkodzenia podbudowy.</w:t>
      </w:r>
    </w:p>
    <w:p w:rsidR="00B66FC6" w:rsidRPr="00F22D7D" w:rsidRDefault="00B66FC6" w:rsidP="005B7EB3">
      <w:pPr>
        <w:ind w:firstLine="992"/>
        <w:rPr>
          <w:sz w:val="24"/>
        </w:rPr>
      </w:pPr>
      <w:r w:rsidRPr="00F22D7D">
        <w:rPr>
          <w:sz w:val="24"/>
        </w:rPr>
        <w:t>Podbudowa z chudego betonu musi być przed zimą przykryta co najmniej jedną warstwą mieszanki mineralno-asfaltowej.</w:t>
      </w:r>
    </w:p>
    <w:p w:rsidR="002F5B43" w:rsidRPr="00BC21F6" w:rsidRDefault="00D76B05" w:rsidP="00BC21F6">
      <w:pPr>
        <w:ind w:firstLine="992"/>
        <w:rPr>
          <w:sz w:val="24"/>
          <w:szCs w:val="24"/>
        </w:rPr>
      </w:pPr>
      <w:r w:rsidRPr="00F22D7D">
        <w:rPr>
          <w:sz w:val="24"/>
          <w:szCs w:val="24"/>
        </w:rPr>
        <w:t xml:space="preserve">Po wykonaniu podbudowy z chudego betonu należy wykonać pomiar geodezyjny                        w przekrojach poprzecznych co </w:t>
      </w:r>
      <w:r w:rsidR="00CC1047">
        <w:rPr>
          <w:sz w:val="24"/>
          <w:szCs w:val="24"/>
        </w:rPr>
        <w:t>1</w:t>
      </w:r>
      <w:r w:rsidRPr="00F22D7D">
        <w:rPr>
          <w:sz w:val="24"/>
          <w:szCs w:val="24"/>
        </w:rPr>
        <w:t>0 m</w:t>
      </w:r>
      <w:r w:rsidR="00BC21F6">
        <w:rPr>
          <w:sz w:val="24"/>
          <w:szCs w:val="24"/>
        </w:rPr>
        <w:t>.</w:t>
      </w:r>
    </w:p>
    <w:p w:rsidR="002F5B43" w:rsidRPr="00F22D7D" w:rsidRDefault="002F5B43" w:rsidP="005B7EB3">
      <w:pPr>
        <w:ind w:firstLine="992"/>
        <w:rPr>
          <w:sz w:val="24"/>
        </w:rPr>
      </w:pPr>
    </w:p>
    <w:p w:rsidR="00B66FC6" w:rsidRPr="00F22D7D" w:rsidRDefault="00B66FC6" w:rsidP="00CB6FAF">
      <w:pPr>
        <w:pStyle w:val="Nagwek1"/>
        <w:spacing w:before="0" w:after="0"/>
        <w:rPr>
          <w:caps w:val="0"/>
          <w:sz w:val="28"/>
        </w:rPr>
      </w:pPr>
      <w:bookmarkStart w:id="11" w:name="_Toc423398335"/>
      <w:bookmarkStart w:id="12" w:name="_Toc423845943"/>
      <w:r w:rsidRPr="00F22D7D">
        <w:rPr>
          <w:caps w:val="0"/>
          <w:sz w:val="28"/>
        </w:rPr>
        <w:t>6. Kontrola jakości robót</w:t>
      </w:r>
      <w:bookmarkEnd w:id="11"/>
      <w:bookmarkEnd w:id="12"/>
    </w:p>
    <w:p w:rsidR="002240EB" w:rsidRPr="00F22D7D" w:rsidRDefault="002240EB" w:rsidP="002240EB"/>
    <w:p w:rsidR="00B66FC6" w:rsidRPr="00F22D7D" w:rsidRDefault="00B66FC6" w:rsidP="00CB6FAF">
      <w:pPr>
        <w:pStyle w:val="Nagwek2"/>
        <w:spacing w:before="0" w:after="0"/>
        <w:rPr>
          <w:sz w:val="24"/>
        </w:rPr>
      </w:pPr>
      <w:r w:rsidRPr="00F22D7D">
        <w:rPr>
          <w:sz w:val="24"/>
        </w:rPr>
        <w:t>6.1. Ogólne zasady kontroli jakości robót</w:t>
      </w:r>
    </w:p>
    <w:p w:rsidR="002240EB" w:rsidRPr="00F22D7D" w:rsidRDefault="002240EB" w:rsidP="002240EB"/>
    <w:p w:rsidR="00B66FC6" w:rsidRPr="00F22D7D" w:rsidRDefault="00B66FC6" w:rsidP="005B7EB3">
      <w:pPr>
        <w:ind w:firstLine="992"/>
        <w:rPr>
          <w:sz w:val="24"/>
        </w:rPr>
      </w:pPr>
      <w:r w:rsidRPr="00F22D7D">
        <w:rPr>
          <w:sz w:val="24"/>
        </w:rPr>
        <w:t xml:space="preserve">Ogólne zasady kontroli jakości robót podano w </w:t>
      </w:r>
      <w:r w:rsidR="00E1077C" w:rsidRPr="00F22D7D">
        <w:rPr>
          <w:sz w:val="24"/>
        </w:rPr>
        <w:t>ST</w:t>
      </w:r>
      <w:r w:rsidRPr="00F22D7D">
        <w:rPr>
          <w:sz w:val="24"/>
        </w:rPr>
        <w:t xml:space="preserve"> </w:t>
      </w:r>
      <w:r w:rsidR="001A2C7F" w:rsidRPr="00F22D7D">
        <w:rPr>
          <w:sz w:val="24"/>
        </w:rPr>
        <w:t xml:space="preserve">D.00.00.00 </w:t>
      </w:r>
      <w:r w:rsidRPr="00F22D7D">
        <w:rPr>
          <w:sz w:val="24"/>
        </w:rPr>
        <w:t>„Wymagania ogól</w:t>
      </w:r>
      <w:r w:rsidR="002240EB" w:rsidRPr="00F22D7D">
        <w:rPr>
          <w:sz w:val="24"/>
        </w:rPr>
        <w:t>ne”</w:t>
      </w:r>
      <w:r w:rsidRPr="00F22D7D">
        <w:rPr>
          <w:sz w:val="24"/>
        </w:rPr>
        <w:t>.</w:t>
      </w:r>
    </w:p>
    <w:p w:rsidR="005B7EB3" w:rsidRPr="00F22D7D" w:rsidRDefault="005B7EB3" w:rsidP="005B7EB3">
      <w:pPr>
        <w:ind w:firstLine="992"/>
        <w:rPr>
          <w:sz w:val="24"/>
        </w:rPr>
      </w:pPr>
    </w:p>
    <w:p w:rsidR="00B66FC6" w:rsidRPr="00F22D7D" w:rsidRDefault="00B66FC6" w:rsidP="00CB6FAF">
      <w:pPr>
        <w:pStyle w:val="Nagwek2"/>
        <w:spacing w:before="0" w:after="0"/>
        <w:rPr>
          <w:sz w:val="24"/>
        </w:rPr>
      </w:pPr>
      <w:r w:rsidRPr="00F22D7D">
        <w:rPr>
          <w:sz w:val="24"/>
        </w:rPr>
        <w:t>6.2. Badania przed przystąpieniem do robót</w:t>
      </w:r>
    </w:p>
    <w:p w:rsidR="002240EB" w:rsidRPr="00F22D7D" w:rsidRDefault="002240EB" w:rsidP="002240EB"/>
    <w:p w:rsidR="00B66FC6" w:rsidRPr="00F22D7D" w:rsidRDefault="00B66FC6" w:rsidP="005B7EB3">
      <w:pPr>
        <w:ind w:firstLine="992"/>
        <w:rPr>
          <w:sz w:val="24"/>
        </w:rPr>
      </w:pPr>
      <w:r w:rsidRPr="00F22D7D">
        <w:rPr>
          <w:sz w:val="24"/>
        </w:rPr>
        <w:t xml:space="preserve">Przed przystąpieniem do robót Wykonawca powinien wykonać badania cementu oraz  kruszyw przeznaczonych do wykonania robót i przedstawić wyniki tych badań </w:t>
      </w:r>
      <w:r w:rsidR="00633408" w:rsidRPr="00F22D7D">
        <w:rPr>
          <w:sz w:val="24"/>
        </w:rPr>
        <w:t>Inżynierowi</w:t>
      </w:r>
      <w:r w:rsidRPr="00F22D7D">
        <w:rPr>
          <w:sz w:val="24"/>
        </w:rPr>
        <w:t xml:space="preserve"> w celu akceptacji.</w:t>
      </w:r>
    </w:p>
    <w:p w:rsidR="00B66FC6" w:rsidRPr="00F22D7D" w:rsidRDefault="00B66FC6" w:rsidP="005B7EB3">
      <w:pPr>
        <w:ind w:firstLine="992"/>
        <w:rPr>
          <w:sz w:val="24"/>
        </w:rPr>
      </w:pPr>
      <w:r w:rsidRPr="00F22D7D">
        <w:rPr>
          <w:sz w:val="24"/>
        </w:rPr>
        <w:t>Badania te powinny obejmować wszystkie właściwośc</w:t>
      </w:r>
      <w:r w:rsidR="005B7EB3" w:rsidRPr="00F22D7D">
        <w:rPr>
          <w:sz w:val="24"/>
        </w:rPr>
        <w:t xml:space="preserve">i kruszywa i cementu określone </w:t>
      </w:r>
      <w:r w:rsidRPr="00F22D7D">
        <w:rPr>
          <w:sz w:val="24"/>
        </w:rPr>
        <w:t>w pkt. 2.2 i 2.3 niniejszych specyfikacji.</w:t>
      </w:r>
    </w:p>
    <w:p w:rsidR="00974C52" w:rsidRPr="00F22D7D" w:rsidRDefault="00974C52" w:rsidP="00CB6FAF">
      <w:pPr>
        <w:rPr>
          <w:sz w:val="24"/>
        </w:rPr>
      </w:pPr>
    </w:p>
    <w:p w:rsidR="00B66FC6" w:rsidRPr="00F22D7D" w:rsidRDefault="00B66FC6" w:rsidP="00CB6FAF">
      <w:pPr>
        <w:pStyle w:val="Nagwek2"/>
        <w:spacing w:before="0" w:after="0"/>
        <w:rPr>
          <w:sz w:val="24"/>
        </w:rPr>
      </w:pPr>
      <w:r w:rsidRPr="00F22D7D">
        <w:rPr>
          <w:sz w:val="24"/>
        </w:rPr>
        <w:t>6.3. Badania w czasie robót</w:t>
      </w:r>
    </w:p>
    <w:p w:rsidR="002240EB" w:rsidRPr="00F22D7D" w:rsidRDefault="002240EB" w:rsidP="002240EB"/>
    <w:p w:rsidR="00B66FC6" w:rsidRPr="00F22D7D" w:rsidRDefault="00B66FC6" w:rsidP="00CB6FAF">
      <w:pPr>
        <w:rPr>
          <w:sz w:val="24"/>
        </w:rPr>
      </w:pPr>
      <w:r w:rsidRPr="00F22D7D">
        <w:rPr>
          <w:b/>
          <w:sz w:val="24"/>
        </w:rPr>
        <w:t>6.3.1.</w:t>
      </w:r>
      <w:r w:rsidRPr="00F22D7D">
        <w:rPr>
          <w:sz w:val="24"/>
        </w:rPr>
        <w:t xml:space="preserve"> Częstotliwość oraz zakres badań i pomiarów</w:t>
      </w:r>
    </w:p>
    <w:p w:rsidR="00B66FC6" w:rsidRDefault="00B66FC6" w:rsidP="005B7EB3">
      <w:pPr>
        <w:ind w:firstLine="992"/>
        <w:rPr>
          <w:sz w:val="24"/>
        </w:rPr>
      </w:pPr>
      <w:r w:rsidRPr="00F22D7D">
        <w:rPr>
          <w:sz w:val="24"/>
        </w:rPr>
        <w:t xml:space="preserve">Częstotliwość oraz zakres badań  i pomiarów w czasie wykonywania podbudowy </w:t>
      </w:r>
      <w:r w:rsidR="00D76B05" w:rsidRPr="00F22D7D">
        <w:rPr>
          <w:sz w:val="24"/>
        </w:rPr>
        <w:t xml:space="preserve">              </w:t>
      </w:r>
      <w:r w:rsidRPr="00F22D7D">
        <w:rPr>
          <w:sz w:val="24"/>
        </w:rPr>
        <w:t>z chudego betonu podano w tablicy 5.</w:t>
      </w:r>
    </w:p>
    <w:p w:rsidR="001054F8" w:rsidRPr="00F22D7D" w:rsidRDefault="001054F8" w:rsidP="005B7EB3">
      <w:pPr>
        <w:ind w:firstLine="992"/>
        <w:rPr>
          <w:sz w:val="24"/>
        </w:rPr>
      </w:pPr>
    </w:p>
    <w:p w:rsidR="00B66FC6" w:rsidRPr="00F22D7D" w:rsidRDefault="00B66FC6" w:rsidP="00CB6FAF">
      <w:pPr>
        <w:rPr>
          <w:sz w:val="24"/>
        </w:rPr>
      </w:pPr>
      <w:r w:rsidRPr="00F22D7D">
        <w:rPr>
          <w:sz w:val="24"/>
        </w:rPr>
        <w:lastRenderedPageBreak/>
        <w:t>Tablica 5. Częstotliwość oraz zakres badań  i pomiarów przy wykonywaniu podbudowy</w:t>
      </w:r>
    </w:p>
    <w:p w:rsidR="00B66FC6" w:rsidRPr="00F22D7D" w:rsidRDefault="00B66FC6" w:rsidP="00CB6FAF">
      <w:pPr>
        <w:rPr>
          <w:sz w:val="24"/>
        </w:rPr>
      </w:pPr>
      <w:r w:rsidRPr="00F22D7D">
        <w:rPr>
          <w:sz w:val="24"/>
        </w:rPr>
        <w:t xml:space="preserve">                 z chudego betonu</w:t>
      </w:r>
    </w:p>
    <w:p w:rsidR="00746657" w:rsidRPr="00F22D7D" w:rsidRDefault="00746657" w:rsidP="00CB6FAF">
      <w:pPr>
        <w:rPr>
          <w:sz w:val="24"/>
        </w:rPr>
      </w:pPr>
    </w:p>
    <w:tbl>
      <w:tblPr>
        <w:tblW w:w="0" w:type="auto"/>
        <w:tblLayout w:type="fixed"/>
        <w:tblCellMar>
          <w:left w:w="70" w:type="dxa"/>
          <w:right w:w="70" w:type="dxa"/>
        </w:tblCellMar>
        <w:tblLook w:val="0000"/>
      </w:tblPr>
      <w:tblGrid>
        <w:gridCol w:w="496"/>
        <w:gridCol w:w="4819"/>
        <w:gridCol w:w="2552"/>
        <w:gridCol w:w="1842"/>
      </w:tblGrid>
      <w:tr w:rsidR="00B66FC6" w:rsidRPr="00F22D7D" w:rsidTr="001F755E">
        <w:tc>
          <w:tcPr>
            <w:tcW w:w="496" w:type="dxa"/>
            <w:tcBorders>
              <w:top w:val="double" w:sz="6" w:space="0" w:color="auto"/>
              <w:left w:val="double" w:sz="6" w:space="0" w:color="auto"/>
              <w:bottom w:val="single" w:sz="6" w:space="0" w:color="auto"/>
            </w:tcBorders>
          </w:tcPr>
          <w:p w:rsidR="00B66FC6" w:rsidRPr="00F22D7D" w:rsidRDefault="00B66FC6" w:rsidP="00CB6FAF">
            <w:pPr>
              <w:jc w:val="center"/>
            </w:pPr>
          </w:p>
        </w:tc>
        <w:tc>
          <w:tcPr>
            <w:tcW w:w="4819" w:type="dxa"/>
            <w:tcBorders>
              <w:top w:val="double" w:sz="6" w:space="0" w:color="auto"/>
              <w:left w:val="single" w:sz="6" w:space="0" w:color="auto"/>
              <w:bottom w:val="single" w:sz="6" w:space="0" w:color="auto"/>
            </w:tcBorders>
          </w:tcPr>
          <w:p w:rsidR="00B66FC6" w:rsidRPr="00F22D7D" w:rsidRDefault="00B66FC6" w:rsidP="00CB6FAF"/>
        </w:tc>
        <w:tc>
          <w:tcPr>
            <w:tcW w:w="4394" w:type="dxa"/>
            <w:gridSpan w:val="2"/>
            <w:tcBorders>
              <w:top w:val="double" w:sz="6" w:space="0" w:color="auto"/>
              <w:left w:val="single" w:sz="6" w:space="0" w:color="auto"/>
              <w:bottom w:val="single" w:sz="6" w:space="0" w:color="auto"/>
              <w:right w:val="double" w:sz="6" w:space="0" w:color="auto"/>
            </w:tcBorders>
          </w:tcPr>
          <w:p w:rsidR="00B66FC6" w:rsidRPr="00F22D7D" w:rsidRDefault="00B66FC6" w:rsidP="00CB6FAF">
            <w:pPr>
              <w:jc w:val="center"/>
              <w:rPr>
                <w:sz w:val="22"/>
              </w:rPr>
            </w:pPr>
            <w:r w:rsidRPr="00F22D7D">
              <w:rPr>
                <w:sz w:val="22"/>
              </w:rPr>
              <w:t>Częstotliwość badań</w:t>
            </w:r>
          </w:p>
        </w:tc>
      </w:tr>
      <w:tr w:rsidR="00B66FC6" w:rsidRPr="00F22D7D" w:rsidTr="001F755E">
        <w:tc>
          <w:tcPr>
            <w:tcW w:w="496" w:type="dxa"/>
            <w:tcBorders>
              <w:top w:val="single" w:sz="6" w:space="0" w:color="auto"/>
              <w:left w:val="double" w:sz="6" w:space="0" w:color="auto"/>
              <w:bottom w:val="double" w:sz="6" w:space="0" w:color="auto"/>
              <w:right w:val="single" w:sz="6" w:space="0" w:color="auto"/>
            </w:tcBorders>
          </w:tcPr>
          <w:p w:rsidR="00B66FC6" w:rsidRPr="00F22D7D" w:rsidRDefault="00B66FC6" w:rsidP="00CB6FAF">
            <w:pPr>
              <w:jc w:val="center"/>
              <w:rPr>
                <w:sz w:val="22"/>
              </w:rPr>
            </w:pPr>
            <w:r w:rsidRPr="00F22D7D">
              <w:rPr>
                <w:sz w:val="22"/>
              </w:rPr>
              <w:t>Lp.</w:t>
            </w:r>
          </w:p>
        </w:tc>
        <w:tc>
          <w:tcPr>
            <w:tcW w:w="4819" w:type="dxa"/>
            <w:tcBorders>
              <w:top w:val="single" w:sz="6" w:space="0" w:color="auto"/>
              <w:left w:val="nil"/>
              <w:bottom w:val="double" w:sz="6" w:space="0" w:color="auto"/>
            </w:tcBorders>
          </w:tcPr>
          <w:p w:rsidR="00B66FC6" w:rsidRPr="00F22D7D" w:rsidRDefault="00B66FC6" w:rsidP="00CB6FAF">
            <w:pPr>
              <w:jc w:val="center"/>
              <w:rPr>
                <w:sz w:val="22"/>
              </w:rPr>
            </w:pPr>
            <w:r w:rsidRPr="00F22D7D">
              <w:rPr>
                <w:sz w:val="22"/>
              </w:rPr>
              <w:t>Wyszczególnienie badań</w:t>
            </w:r>
          </w:p>
        </w:tc>
        <w:tc>
          <w:tcPr>
            <w:tcW w:w="2552" w:type="dxa"/>
            <w:tcBorders>
              <w:top w:val="single" w:sz="6" w:space="0" w:color="auto"/>
              <w:left w:val="single" w:sz="6" w:space="0" w:color="auto"/>
              <w:bottom w:val="double" w:sz="6" w:space="0" w:color="auto"/>
              <w:right w:val="single" w:sz="6" w:space="0" w:color="auto"/>
            </w:tcBorders>
          </w:tcPr>
          <w:p w:rsidR="00B66FC6" w:rsidRPr="00F22D7D" w:rsidRDefault="00B66FC6" w:rsidP="00CB6FAF">
            <w:pPr>
              <w:jc w:val="center"/>
              <w:rPr>
                <w:sz w:val="22"/>
              </w:rPr>
            </w:pPr>
            <w:r w:rsidRPr="00F22D7D">
              <w:rPr>
                <w:sz w:val="22"/>
              </w:rPr>
              <w:t>Minimalne ilości badań na dziennej działce roboczej</w:t>
            </w:r>
          </w:p>
        </w:tc>
        <w:tc>
          <w:tcPr>
            <w:tcW w:w="1842" w:type="dxa"/>
            <w:tcBorders>
              <w:top w:val="single" w:sz="6" w:space="0" w:color="auto"/>
              <w:left w:val="single" w:sz="6" w:space="0" w:color="auto"/>
              <w:bottom w:val="double" w:sz="6" w:space="0" w:color="auto"/>
              <w:right w:val="double" w:sz="6" w:space="0" w:color="auto"/>
            </w:tcBorders>
          </w:tcPr>
          <w:p w:rsidR="00B66FC6" w:rsidRPr="00F22D7D" w:rsidRDefault="00B66FC6" w:rsidP="00CB6FAF">
            <w:pPr>
              <w:jc w:val="center"/>
              <w:rPr>
                <w:sz w:val="22"/>
              </w:rPr>
            </w:pPr>
            <w:r w:rsidRPr="00F22D7D">
              <w:rPr>
                <w:sz w:val="22"/>
              </w:rPr>
              <w:t>Maksymalna</w:t>
            </w:r>
            <w:r w:rsidR="00746657" w:rsidRPr="00F22D7D">
              <w:rPr>
                <w:sz w:val="22"/>
              </w:rPr>
              <w:t xml:space="preserve">    </w:t>
            </w:r>
            <w:r w:rsidRPr="00F22D7D">
              <w:rPr>
                <w:sz w:val="22"/>
              </w:rPr>
              <w:t xml:space="preserve"> powierzchnia podbudowy na jedno badanie </w:t>
            </w:r>
          </w:p>
        </w:tc>
      </w:tr>
      <w:tr w:rsidR="00B66FC6" w:rsidRPr="00F22D7D" w:rsidTr="009C2C56">
        <w:trPr>
          <w:trHeight w:val="1047"/>
        </w:trPr>
        <w:tc>
          <w:tcPr>
            <w:tcW w:w="496" w:type="dxa"/>
            <w:tcBorders>
              <w:left w:val="double" w:sz="6" w:space="0" w:color="auto"/>
              <w:bottom w:val="single" w:sz="6" w:space="0" w:color="auto"/>
              <w:right w:val="single" w:sz="6" w:space="0" w:color="auto"/>
            </w:tcBorders>
          </w:tcPr>
          <w:p w:rsidR="00B66FC6" w:rsidRPr="00F22D7D" w:rsidRDefault="00B66FC6" w:rsidP="00CB6FAF">
            <w:pPr>
              <w:jc w:val="center"/>
              <w:rPr>
                <w:sz w:val="22"/>
              </w:rPr>
            </w:pPr>
            <w:r w:rsidRPr="00F22D7D">
              <w:rPr>
                <w:sz w:val="22"/>
              </w:rPr>
              <w:t>1</w:t>
            </w:r>
          </w:p>
          <w:p w:rsidR="00B66FC6" w:rsidRPr="00F22D7D" w:rsidRDefault="00B66FC6" w:rsidP="00CB6FAF">
            <w:pPr>
              <w:jc w:val="center"/>
              <w:rPr>
                <w:sz w:val="22"/>
              </w:rPr>
            </w:pPr>
            <w:r w:rsidRPr="00F22D7D">
              <w:rPr>
                <w:sz w:val="22"/>
              </w:rPr>
              <w:t>2</w:t>
            </w:r>
          </w:p>
          <w:p w:rsidR="00B66FC6" w:rsidRPr="00F22D7D" w:rsidRDefault="00B66FC6" w:rsidP="00CB6FAF">
            <w:pPr>
              <w:jc w:val="center"/>
              <w:rPr>
                <w:sz w:val="22"/>
              </w:rPr>
            </w:pPr>
            <w:r w:rsidRPr="00F22D7D">
              <w:rPr>
                <w:sz w:val="22"/>
              </w:rPr>
              <w:t>3</w:t>
            </w:r>
          </w:p>
          <w:p w:rsidR="00B66FC6" w:rsidRPr="00F22D7D" w:rsidRDefault="00B66FC6" w:rsidP="00CB6FAF">
            <w:pPr>
              <w:jc w:val="center"/>
              <w:rPr>
                <w:sz w:val="22"/>
              </w:rPr>
            </w:pPr>
            <w:r w:rsidRPr="00F22D7D">
              <w:rPr>
                <w:sz w:val="22"/>
              </w:rPr>
              <w:t>4</w:t>
            </w:r>
          </w:p>
        </w:tc>
        <w:tc>
          <w:tcPr>
            <w:tcW w:w="4819" w:type="dxa"/>
            <w:tcBorders>
              <w:left w:val="single" w:sz="6" w:space="0" w:color="auto"/>
              <w:bottom w:val="single" w:sz="6" w:space="0" w:color="auto"/>
              <w:right w:val="single" w:sz="6" w:space="0" w:color="auto"/>
            </w:tcBorders>
          </w:tcPr>
          <w:p w:rsidR="00B66FC6" w:rsidRPr="00F22D7D" w:rsidRDefault="00B66FC6" w:rsidP="00CB6FAF">
            <w:pPr>
              <w:rPr>
                <w:sz w:val="22"/>
              </w:rPr>
            </w:pPr>
            <w:r w:rsidRPr="00F22D7D">
              <w:rPr>
                <w:sz w:val="22"/>
              </w:rPr>
              <w:t>Wilgotność mieszanki betonowej</w:t>
            </w:r>
          </w:p>
          <w:p w:rsidR="00B66FC6" w:rsidRPr="00F22D7D" w:rsidRDefault="00B66FC6" w:rsidP="00CB6FAF">
            <w:pPr>
              <w:rPr>
                <w:sz w:val="22"/>
              </w:rPr>
            </w:pPr>
            <w:r w:rsidRPr="00F22D7D">
              <w:rPr>
                <w:sz w:val="22"/>
              </w:rPr>
              <w:t>Zagęszczenie mieszanki betonowej</w:t>
            </w:r>
          </w:p>
          <w:p w:rsidR="00B66FC6" w:rsidRPr="00F22D7D" w:rsidRDefault="00B66FC6" w:rsidP="00CB6FAF">
            <w:pPr>
              <w:rPr>
                <w:sz w:val="22"/>
              </w:rPr>
            </w:pPr>
            <w:r w:rsidRPr="00F22D7D">
              <w:rPr>
                <w:sz w:val="22"/>
              </w:rPr>
              <w:t>Uziarnienie mieszanki kruszywa</w:t>
            </w:r>
          </w:p>
          <w:p w:rsidR="00B66FC6" w:rsidRPr="00F22D7D" w:rsidRDefault="00B66FC6" w:rsidP="00CB6FAF">
            <w:pPr>
              <w:rPr>
                <w:sz w:val="22"/>
              </w:rPr>
            </w:pPr>
            <w:r w:rsidRPr="00F22D7D">
              <w:rPr>
                <w:sz w:val="22"/>
              </w:rPr>
              <w:t>Grubość podbudowy</w:t>
            </w:r>
          </w:p>
        </w:tc>
        <w:tc>
          <w:tcPr>
            <w:tcW w:w="2552" w:type="dxa"/>
            <w:tcBorders>
              <w:left w:val="single" w:sz="6" w:space="0" w:color="auto"/>
              <w:bottom w:val="single" w:sz="6" w:space="0" w:color="auto"/>
              <w:right w:val="single" w:sz="6" w:space="0" w:color="auto"/>
            </w:tcBorders>
          </w:tcPr>
          <w:p w:rsidR="00B66FC6" w:rsidRPr="00F22D7D" w:rsidRDefault="00B66FC6" w:rsidP="00CB6FAF">
            <w:pPr>
              <w:jc w:val="center"/>
              <w:rPr>
                <w:sz w:val="22"/>
              </w:rPr>
            </w:pPr>
          </w:p>
          <w:p w:rsidR="00B66FC6" w:rsidRPr="00F22D7D" w:rsidRDefault="00B66FC6" w:rsidP="00CB6FAF">
            <w:pPr>
              <w:jc w:val="center"/>
              <w:rPr>
                <w:sz w:val="22"/>
              </w:rPr>
            </w:pPr>
            <w:r w:rsidRPr="00F22D7D">
              <w:rPr>
                <w:sz w:val="22"/>
              </w:rPr>
              <w:t>2</w:t>
            </w:r>
          </w:p>
        </w:tc>
        <w:tc>
          <w:tcPr>
            <w:tcW w:w="1842" w:type="dxa"/>
            <w:tcBorders>
              <w:left w:val="nil"/>
              <w:bottom w:val="single" w:sz="6" w:space="0" w:color="auto"/>
              <w:right w:val="double" w:sz="6" w:space="0" w:color="auto"/>
            </w:tcBorders>
          </w:tcPr>
          <w:p w:rsidR="00B66FC6" w:rsidRPr="00F22D7D" w:rsidRDefault="00B66FC6" w:rsidP="00CB6FAF">
            <w:pPr>
              <w:jc w:val="center"/>
              <w:rPr>
                <w:sz w:val="22"/>
              </w:rPr>
            </w:pPr>
          </w:p>
          <w:p w:rsidR="00B66FC6" w:rsidRPr="00F22D7D" w:rsidRDefault="004B6EE4" w:rsidP="00CB6FAF">
            <w:pPr>
              <w:jc w:val="center"/>
              <w:rPr>
                <w:sz w:val="22"/>
              </w:rPr>
            </w:pPr>
            <w:r>
              <w:rPr>
                <w:sz w:val="22"/>
              </w:rPr>
              <w:t>1</w:t>
            </w:r>
            <w:r w:rsidR="00B66FC6" w:rsidRPr="00F22D7D">
              <w:rPr>
                <w:sz w:val="22"/>
              </w:rPr>
              <w:t>00 m</w:t>
            </w:r>
            <w:r w:rsidR="00B66FC6" w:rsidRPr="00F22D7D">
              <w:rPr>
                <w:sz w:val="22"/>
                <w:vertAlign w:val="superscript"/>
              </w:rPr>
              <w:t>2</w:t>
            </w:r>
          </w:p>
        </w:tc>
      </w:tr>
      <w:tr w:rsidR="00B66FC6" w:rsidRPr="00F22D7D" w:rsidTr="009C2C56">
        <w:trPr>
          <w:trHeight w:val="456"/>
        </w:trPr>
        <w:tc>
          <w:tcPr>
            <w:tcW w:w="496" w:type="dxa"/>
            <w:tcBorders>
              <w:top w:val="single" w:sz="6" w:space="0" w:color="auto"/>
              <w:left w:val="double" w:sz="6" w:space="0" w:color="auto"/>
              <w:bottom w:val="single" w:sz="6" w:space="0" w:color="auto"/>
              <w:right w:val="single" w:sz="6" w:space="0" w:color="auto"/>
            </w:tcBorders>
          </w:tcPr>
          <w:p w:rsidR="00B66FC6" w:rsidRPr="00F22D7D" w:rsidRDefault="00B66FC6" w:rsidP="00CB6FAF">
            <w:pPr>
              <w:jc w:val="center"/>
              <w:rPr>
                <w:sz w:val="22"/>
              </w:rPr>
            </w:pPr>
            <w:r w:rsidRPr="00F22D7D">
              <w:rPr>
                <w:sz w:val="22"/>
              </w:rPr>
              <w:t>5</w:t>
            </w:r>
          </w:p>
        </w:tc>
        <w:tc>
          <w:tcPr>
            <w:tcW w:w="4819" w:type="dxa"/>
            <w:tcBorders>
              <w:top w:val="single" w:sz="6" w:space="0" w:color="auto"/>
              <w:left w:val="single" w:sz="6" w:space="0" w:color="auto"/>
              <w:bottom w:val="single" w:sz="6" w:space="0" w:color="auto"/>
              <w:right w:val="single" w:sz="6" w:space="0" w:color="auto"/>
            </w:tcBorders>
          </w:tcPr>
          <w:p w:rsidR="00B66FC6" w:rsidRPr="00F22D7D" w:rsidRDefault="00B66FC6" w:rsidP="00CB6FAF">
            <w:pPr>
              <w:rPr>
                <w:sz w:val="22"/>
              </w:rPr>
            </w:pPr>
            <w:r w:rsidRPr="00F22D7D">
              <w:rPr>
                <w:sz w:val="22"/>
              </w:rPr>
              <w:t>Badanie właściwości kruszywa wg tabl. 3 pkt 2.3</w:t>
            </w:r>
          </w:p>
        </w:tc>
        <w:tc>
          <w:tcPr>
            <w:tcW w:w="4394" w:type="dxa"/>
            <w:gridSpan w:val="2"/>
            <w:tcBorders>
              <w:top w:val="single" w:sz="6" w:space="0" w:color="auto"/>
              <w:left w:val="single" w:sz="6" w:space="0" w:color="auto"/>
              <w:bottom w:val="single" w:sz="6" w:space="0" w:color="auto"/>
              <w:right w:val="double" w:sz="6" w:space="0" w:color="auto"/>
            </w:tcBorders>
          </w:tcPr>
          <w:p w:rsidR="00B66FC6" w:rsidRPr="00F22D7D" w:rsidRDefault="00B66FC6" w:rsidP="00CB6FAF">
            <w:pPr>
              <w:jc w:val="center"/>
              <w:rPr>
                <w:sz w:val="22"/>
              </w:rPr>
            </w:pPr>
            <w:r w:rsidRPr="00F22D7D">
              <w:rPr>
                <w:sz w:val="22"/>
              </w:rPr>
              <w:t>Dla każdej partii kruszywa i przy każdej zmianie kruszywa</w:t>
            </w:r>
          </w:p>
        </w:tc>
      </w:tr>
      <w:tr w:rsidR="00B66FC6" w:rsidRPr="00F22D7D" w:rsidTr="009C2C56">
        <w:tc>
          <w:tcPr>
            <w:tcW w:w="496" w:type="dxa"/>
            <w:tcBorders>
              <w:top w:val="single" w:sz="6" w:space="0" w:color="auto"/>
              <w:left w:val="double" w:sz="6" w:space="0" w:color="auto"/>
              <w:bottom w:val="single" w:sz="6" w:space="0" w:color="auto"/>
              <w:right w:val="single" w:sz="4" w:space="0" w:color="auto"/>
            </w:tcBorders>
          </w:tcPr>
          <w:p w:rsidR="00B66FC6" w:rsidRPr="00F22D7D" w:rsidRDefault="00B66FC6" w:rsidP="00CB6FAF">
            <w:pPr>
              <w:jc w:val="center"/>
              <w:rPr>
                <w:sz w:val="22"/>
              </w:rPr>
            </w:pPr>
            <w:r w:rsidRPr="00F22D7D">
              <w:rPr>
                <w:sz w:val="22"/>
              </w:rPr>
              <w:t>6</w:t>
            </w:r>
          </w:p>
        </w:tc>
        <w:tc>
          <w:tcPr>
            <w:tcW w:w="4819" w:type="dxa"/>
            <w:tcBorders>
              <w:top w:val="single" w:sz="6" w:space="0" w:color="auto"/>
              <w:left w:val="single" w:sz="4" w:space="0" w:color="auto"/>
              <w:bottom w:val="single" w:sz="6" w:space="0" w:color="auto"/>
              <w:right w:val="single" w:sz="4" w:space="0" w:color="auto"/>
            </w:tcBorders>
          </w:tcPr>
          <w:p w:rsidR="00B66FC6" w:rsidRPr="00F22D7D" w:rsidRDefault="00B66FC6" w:rsidP="00CB6FAF">
            <w:pPr>
              <w:rPr>
                <w:sz w:val="22"/>
              </w:rPr>
            </w:pPr>
            <w:r w:rsidRPr="00F22D7D">
              <w:rPr>
                <w:sz w:val="22"/>
              </w:rPr>
              <w:t>Wytrzymałość na ściskanie</w:t>
            </w:r>
          </w:p>
          <w:p w:rsidR="00B66FC6" w:rsidRPr="00F22D7D" w:rsidRDefault="00B66FC6" w:rsidP="00CB6FAF">
            <w:pPr>
              <w:rPr>
                <w:sz w:val="22"/>
              </w:rPr>
            </w:pPr>
            <w:r w:rsidRPr="00F22D7D">
              <w:rPr>
                <w:sz w:val="22"/>
              </w:rPr>
              <w:t>po   7 dniach</w:t>
            </w:r>
          </w:p>
          <w:p w:rsidR="00B66FC6" w:rsidRPr="00F22D7D" w:rsidRDefault="00B66FC6" w:rsidP="00CB6FAF">
            <w:pPr>
              <w:rPr>
                <w:sz w:val="22"/>
              </w:rPr>
            </w:pPr>
            <w:r w:rsidRPr="00F22D7D">
              <w:rPr>
                <w:sz w:val="22"/>
              </w:rPr>
              <w:t>po 28 dniach</w:t>
            </w:r>
          </w:p>
        </w:tc>
        <w:tc>
          <w:tcPr>
            <w:tcW w:w="2552" w:type="dxa"/>
            <w:tcBorders>
              <w:top w:val="single" w:sz="6" w:space="0" w:color="auto"/>
              <w:left w:val="single" w:sz="4" w:space="0" w:color="auto"/>
              <w:bottom w:val="single" w:sz="6" w:space="0" w:color="auto"/>
              <w:right w:val="single" w:sz="6" w:space="0" w:color="auto"/>
            </w:tcBorders>
          </w:tcPr>
          <w:p w:rsidR="00B66FC6" w:rsidRPr="00F22D7D" w:rsidRDefault="00B66FC6" w:rsidP="00CB6FAF">
            <w:pPr>
              <w:jc w:val="center"/>
              <w:rPr>
                <w:sz w:val="22"/>
              </w:rPr>
            </w:pPr>
          </w:p>
          <w:p w:rsidR="00B66FC6" w:rsidRPr="00F22D7D" w:rsidRDefault="00B66FC6" w:rsidP="00CB6FAF">
            <w:pPr>
              <w:jc w:val="center"/>
              <w:rPr>
                <w:sz w:val="22"/>
              </w:rPr>
            </w:pPr>
            <w:r w:rsidRPr="00F22D7D">
              <w:rPr>
                <w:sz w:val="22"/>
              </w:rPr>
              <w:t>3 próbki</w:t>
            </w:r>
          </w:p>
          <w:p w:rsidR="00B66FC6" w:rsidRPr="00F22D7D" w:rsidRDefault="00B66FC6" w:rsidP="00CB6FAF">
            <w:pPr>
              <w:jc w:val="center"/>
              <w:rPr>
                <w:sz w:val="22"/>
              </w:rPr>
            </w:pPr>
            <w:r w:rsidRPr="00F22D7D">
              <w:rPr>
                <w:sz w:val="22"/>
              </w:rPr>
              <w:t>3 próbki</w:t>
            </w:r>
          </w:p>
        </w:tc>
        <w:tc>
          <w:tcPr>
            <w:tcW w:w="1842" w:type="dxa"/>
            <w:tcBorders>
              <w:top w:val="single" w:sz="6" w:space="0" w:color="auto"/>
              <w:left w:val="nil"/>
              <w:bottom w:val="single" w:sz="6" w:space="0" w:color="auto"/>
              <w:right w:val="double" w:sz="6" w:space="0" w:color="auto"/>
            </w:tcBorders>
          </w:tcPr>
          <w:p w:rsidR="00B66FC6" w:rsidRPr="00F22D7D" w:rsidRDefault="00B66FC6" w:rsidP="00CB6FAF">
            <w:pPr>
              <w:jc w:val="center"/>
              <w:rPr>
                <w:sz w:val="22"/>
              </w:rPr>
            </w:pPr>
          </w:p>
          <w:p w:rsidR="00B66FC6" w:rsidRPr="00F22D7D" w:rsidRDefault="004B6EE4" w:rsidP="00CB6FAF">
            <w:pPr>
              <w:jc w:val="center"/>
              <w:rPr>
                <w:sz w:val="22"/>
              </w:rPr>
            </w:pPr>
            <w:r>
              <w:rPr>
                <w:sz w:val="22"/>
              </w:rPr>
              <w:t>1</w:t>
            </w:r>
            <w:r w:rsidR="00B66FC6" w:rsidRPr="00F22D7D">
              <w:rPr>
                <w:sz w:val="22"/>
              </w:rPr>
              <w:t>00 m</w:t>
            </w:r>
            <w:r w:rsidR="00B66FC6" w:rsidRPr="00F22D7D">
              <w:rPr>
                <w:sz w:val="22"/>
                <w:vertAlign w:val="superscript"/>
              </w:rPr>
              <w:t>2</w:t>
            </w:r>
          </w:p>
        </w:tc>
      </w:tr>
      <w:tr w:rsidR="00B66FC6" w:rsidRPr="00F22D7D" w:rsidTr="009C2C56">
        <w:tc>
          <w:tcPr>
            <w:tcW w:w="496" w:type="dxa"/>
            <w:tcBorders>
              <w:top w:val="single" w:sz="6" w:space="0" w:color="auto"/>
              <w:left w:val="double" w:sz="6" w:space="0" w:color="auto"/>
              <w:bottom w:val="single" w:sz="6" w:space="0" w:color="auto"/>
              <w:right w:val="single" w:sz="6" w:space="0" w:color="auto"/>
            </w:tcBorders>
          </w:tcPr>
          <w:p w:rsidR="00B66FC6" w:rsidRPr="00F22D7D" w:rsidRDefault="00B66FC6" w:rsidP="00CB6FAF">
            <w:pPr>
              <w:jc w:val="center"/>
              <w:rPr>
                <w:sz w:val="22"/>
              </w:rPr>
            </w:pPr>
            <w:r w:rsidRPr="00F22D7D">
              <w:rPr>
                <w:sz w:val="22"/>
              </w:rPr>
              <w:t>7</w:t>
            </w:r>
          </w:p>
        </w:tc>
        <w:tc>
          <w:tcPr>
            <w:tcW w:w="4819" w:type="dxa"/>
            <w:tcBorders>
              <w:top w:val="single" w:sz="6" w:space="0" w:color="auto"/>
              <w:left w:val="single" w:sz="6" w:space="0" w:color="auto"/>
              <w:bottom w:val="single" w:sz="6" w:space="0" w:color="auto"/>
              <w:right w:val="single" w:sz="6" w:space="0" w:color="auto"/>
            </w:tcBorders>
          </w:tcPr>
          <w:p w:rsidR="00B66FC6" w:rsidRPr="00F22D7D" w:rsidRDefault="00B66FC6" w:rsidP="00CB6FAF">
            <w:pPr>
              <w:rPr>
                <w:sz w:val="22"/>
              </w:rPr>
            </w:pPr>
            <w:r w:rsidRPr="00F22D7D">
              <w:rPr>
                <w:sz w:val="22"/>
              </w:rPr>
              <w:t>Badanie cementu</w:t>
            </w:r>
          </w:p>
        </w:tc>
        <w:tc>
          <w:tcPr>
            <w:tcW w:w="4394" w:type="dxa"/>
            <w:gridSpan w:val="2"/>
            <w:tcBorders>
              <w:top w:val="single" w:sz="6" w:space="0" w:color="auto"/>
              <w:left w:val="single" w:sz="6" w:space="0" w:color="auto"/>
              <w:bottom w:val="single" w:sz="6" w:space="0" w:color="auto"/>
              <w:right w:val="double" w:sz="6" w:space="0" w:color="auto"/>
            </w:tcBorders>
          </w:tcPr>
          <w:p w:rsidR="00B66FC6" w:rsidRPr="00F22D7D" w:rsidRDefault="00B66FC6" w:rsidP="00CB6FAF">
            <w:pPr>
              <w:jc w:val="center"/>
              <w:rPr>
                <w:sz w:val="22"/>
              </w:rPr>
            </w:pPr>
            <w:r w:rsidRPr="00F22D7D">
              <w:rPr>
                <w:sz w:val="22"/>
              </w:rPr>
              <w:t>dla każdej partii</w:t>
            </w:r>
          </w:p>
        </w:tc>
      </w:tr>
      <w:tr w:rsidR="00B66FC6" w:rsidRPr="00F22D7D" w:rsidTr="009C2C56">
        <w:tc>
          <w:tcPr>
            <w:tcW w:w="496" w:type="dxa"/>
            <w:tcBorders>
              <w:top w:val="single" w:sz="6" w:space="0" w:color="auto"/>
              <w:left w:val="double" w:sz="6" w:space="0" w:color="auto"/>
              <w:bottom w:val="single" w:sz="6" w:space="0" w:color="auto"/>
              <w:right w:val="single" w:sz="6" w:space="0" w:color="auto"/>
            </w:tcBorders>
          </w:tcPr>
          <w:p w:rsidR="00B66FC6" w:rsidRPr="00F22D7D" w:rsidRDefault="00B66FC6" w:rsidP="00CB6FAF">
            <w:pPr>
              <w:jc w:val="center"/>
              <w:rPr>
                <w:sz w:val="22"/>
              </w:rPr>
            </w:pPr>
            <w:r w:rsidRPr="00F22D7D">
              <w:rPr>
                <w:sz w:val="22"/>
              </w:rPr>
              <w:t>8</w:t>
            </w:r>
          </w:p>
        </w:tc>
        <w:tc>
          <w:tcPr>
            <w:tcW w:w="4819" w:type="dxa"/>
            <w:tcBorders>
              <w:top w:val="single" w:sz="6" w:space="0" w:color="auto"/>
              <w:left w:val="single" w:sz="6" w:space="0" w:color="auto"/>
              <w:bottom w:val="single" w:sz="6" w:space="0" w:color="auto"/>
              <w:right w:val="single" w:sz="6" w:space="0" w:color="auto"/>
            </w:tcBorders>
          </w:tcPr>
          <w:p w:rsidR="00B66FC6" w:rsidRPr="00F22D7D" w:rsidRDefault="00B66FC6" w:rsidP="00CB6FAF">
            <w:pPr>
              <w:rPr>
                <w:sz w:val="22"/>
              </w:rPr>
            </w:pPr>
            <w:r w:rsidRPr="00F22D7D">
              <w:rPr>
                <w:sz w:val="22"/>
              </w:rPr>
              <w:t>Badanie wody</w:t>
            </w:r>
          </w:p>
        </w:tc>
        <w:tc>
          <w:tcPr>
            <w:tcW w:w="4394" w:type="dxa"/>
            <w:gridSpan w:val="2"/>
            <w:tcBorders>
              <w:top w:val="single" w:sz="6" w:space="0" w:color="auto"/>
              <w:left w:val="single" w:sz="6" w:space="0" w:color="auto"/>
              <w:bottom w:val="single" w:sz="6" w:space="0" w:color="auto"/>
              <w:right w:val="double" w:sz="6" w:space="0" w:color="auto"/>
            </w:tcBorders>
          </w:tcPr>
          <w:p w:rsidR="00B66FC6" w:rsidRPr="00F22D7D" w:rsidRDefault="00B66FC6" w:rsidP="00CB6FAF">
            <w:pPr>
              <w:jc w:val="center"/>
              <w:rPr>
                <w:sz w:val="22"/>
              </w:rPr>
            </w:pPr>
            <w:r w:rsidRPr="00F22D7D">
              <w:rPr>
                <w:sz w:val="22"/>
              </w:rPr>
              <w:t>dla każdego wątpliwego źródła</w:t>
            </w:r>
          </w:p>
        </w:tc>
        <w:bookmarkStart w:id="13" w:name="_GoBack"/>
        <w:bookmarkEnd w:id="13"/>
      </w:tr>
      <w:tr w:rsidR="00B66FC6" w:rsidRPr="00F22D7D" w:rsidTr="009C2C56">
        <w:tc>
          <w:tcPr>
            <w:tcW w:w="496" w:type="dxa"/>
            <w:tcBorders>
              <w:top w:val="single" w:sz="6" w:space="0" w:color="auto"/>
              <w:left w:val="double" w:sz="6" w:space="0" w:color="auto"/>
              <w:bottom w:val="single" w:sz="6" w:space="0" w:color="auto"/>
              <w:right w:val="single" w:sz="6" w:space="0" w:color="auto"/>
            </w:tcBorders>
          </w:tcPr>
          <w:p w:rsidR="00B66FC6" w:rsidRPr="00F22D7D" w:rsidRDefault="00B66FC6" w:rsidP="00CB6FAF">
            <w:pPr>
              <w:jc w:val="center"/>
            </w:pPr>
            <w:r w:rsidRPr="00F22D7D">
              <w:t>9</w:t>
            </w:r>
          </w:p>
        </w:tc>
        <w:tc>
          <w:tcPr>
            <w:tcW w:w="4819" w:type="dxa"/>
            <w:tcBorders>
              <w:top w:val="single" w:sz="6" w:space="0" w:color="auto"/>
              <w:left w:val="single" w:sz="6" w:space="0" w:color="auto"/>
              <w:bottom w:val="single" w:sz="6" w:space="0" w:color="auto"/>
              <w:right w:val="single" w:sz="6" w:space="0" w:color="auto"/>
            </w:tcBorders>
          </w:tcPr>
          <w:p w:rsidR="00B66FC6" w:rsidRPr="00F22D7D" w:rsidRDefault="00B66FC6" w:rsidP="00CB6FAF">
            <w:r w:rsidRPr="00F22D7D">
              <w:t>Nasiąkliwość</w:t>
            </w:r>
          </w:p>
        </w:tc>
        <w:tc>
          <w:tcPr>
            <w:tcW w:w="4394" w:type="dxa"/>
            <w:gridSpan w:val="2"/>
            <w:tcBorders>
              <w:top w:val="single" w:sz="6" w:space="0" w:color="auto"/>
              <w:left w:val="single" w:sz="6" w:space="0" w:color="auto"/>
              <w:right w:val="double" w:sz="6" w:space="0" w:color="auto"/>
            </w:tcBorders>
          </w:tcPr>
          <w:p w:rsidR="00B66FC6" w:rsidRPr="00F22D7D" w:rsidRDefault="00B66FC6" w:rsidP="00CB6FAF">
            <w:pPr>
              <w:jc w:val="center"/>
            </w:pPr>
            <w:r w:rsidRPr="00F22D7D">
              <w:t>w przypadkach wątpliwych</w:t>
            </w:r>
          </w:p>
        </w:tc>
      </w:tr>
      <w:tr w:rsidR="00B66FC6" w:rsidRPr="00F22D7D" w:rsidTr="009C2C56">
        <w:tc>
          <w:tcPr>
            <w:tcW w:w="496" w:type="dxa"/>
            <w:tcBorders>
              <w:top w:val="single" w:sz="6" w:space="0" w:color="auto"/>
              <w:left w:val="double" w:sz="6" w:space="0" w:color="auto"/>
              <w:bottom w:val="double" w:sz="6" w:space="0" w:color="auto"/>
              <w:right w:val="single" w:sz="6" w:space="0" w:color="auto"/>
            </w:tcBorders>
          </w:tcPr>
          <w:p w:rsidR="00B66FC6" w:rsidRPr="00F22D7D" w:rsidRDefault="00B66FC6" w:rsidP="00CB6FAF">
            <w:pPr>
              <w:jc w:val="center"/>
            </w:pPr>
            <w:r w:rsidRPr="00F22D7D">
              <w:t>10</w:t>
            </w:r>
          </w:p>
        </w:tc>
        <w:tc>
          <w:tcPr>
            <w:tcW w:w="4819" w:type="dxa"/>
            <w:tcBorders>
              <w:top w:val="single" w:sz="6" w:space="0" w:color="auto"/>
              <w:left w:val="single" w:sz="6" w:space="0" w:color="auto"/>
              <w:bottom w:val="double" w:sz="6" w:space="0" w:color="auto"/>
              <w:right w:val="single" w:sz="6" w:space="0" w:color="auto"/>
            </w:tcBorders>
          </w:tcPr>
          <w:p w:rsidR="00B66FC6" w:rsidRPr="00F22D7D" w:rsidRDefault="00B66FC6" w:rsidP="00CB6FAF">
            <w:r w:rsidRPr="00F22D7D">
              <w:t>Mrozoodporność</w:t>
            </w:r>
          </w:p>
        </w:tc>
        <w:tc>
          <w:tcPr>
            <w:tcW w:w="4394" w:type="dxa"/>
            <w:gridSpan w:val="2"/>
            <w:tcBorders>
              <w:left w:val="single" w:sz="6" w:space="0" w:color="auto"/>
              <w:bottom w:val="double" w:sz="6" w:space="0" w:color="auto"/>
              <w:right w:val="double" w:sz="6" w:space="0" w:color="auto"/>
            </w:tcBorders>
          </w:tcPr>
          <w:p w:rsidR="00B66FC6" w:rsidRPr="00F22D7D" w:rsidRDefault="00B66FC6" w:rsidP="00CB6FAF">
            <w:pPr>
              <w:jc w:val="center"/>
            </w:pPr>
            <w:r w:rsidRPr="00F22D7D">
              <w:t xml:space="preserve">i na zlecenie </w:t>
            </w:r>
            <w:r w:rsidR="00633408" w:rsidRPr="00F22D7D">
              <w:t>Inżyniera</w:t>
            </w:r>
          </w:p>
        </w:tc>
      </w:tr>
    </w:tbl>
    <w:p w:rsidR="00B66FC6" w:rsidRPr="00F22D7D" w:rsidRDefault="00B66FC6" w:rsidP="00CB6FAF">
      <w:pPr>
        <w:rPr>
          <w:b/>
        </w:rPr>
      </w:pPr>
    </w:p>
    <w:p w:rsidR="00B66FC6" w:rsidRPr="00F22D7D" w:rsidRDefault="00B66FC6" w:rsidP="00CB6FAF">
      <w:pPr>
        <w:rPr>
          <w:sz w:val="24"/>
        </w:rPr>
      </w:pPr>
      <w:r w:rsidRPr="00F22D7D">
        <w:rPr>
          <w:b/>
          <w:sz w:val="24"/>
        </w:rPr>
        <w:t>6.3.2.</w:t>
      </w:r>
      <w:r w:rsidRPr="00F22D7D">
        <w:rPr>
          <w:sz w:val="24"/>
        </w:rPr>
        <w:t xml:space="preserve"> Wilgotność mieszanki</w:t>
      </w:r>
    </w:p>
    <w:p w:rsidR="00B66FC6" w:rsidRPr="00F22D7D" w:rsidRDefault="00B66FC6" w:rsidP="005B7EB3">
      <w:pPr>
        <w:pStyle w:val="StylIwony"/>
        <w:spacing w:before="0" w:after="0"/>
        <w:ind w:firstLine="992"/>
        <w:rPr>
          <w:rFonts w:ascii="Times New Roman" w:hAnsi="Times New Roman"/>
        </w:rPr>
      </w:pPr>
      <w:r w:rsidRPr="00F22D7D">
        <w:rPr>
          <w:rFonts w:ascii="Times New Roman" w:hAnsi="Times New Roman"/>
        </w:rPr>
        <w:t>Wilgotność mieszanki betonowej powinna być równa wilgotności optymalnej, określonej w projekcie składu tej mieszanki z tolerancją + 10%, - 20% jej wartości.</w:t>
      </w:r>
    </w:p>
    <w:p w:rsidR="002240EB" w:rsidRPr="00F22D7D" w:rsidRDefault="002240EB" w:rsidP="00CB6FAF">
      <w:pPr>
        <w:pStyle w:val="StylIwony"/>
        <w:spacing w:before="0" w:after="0"/>
        <w:rPr>
          <w:rFonts w:ascii="Times New Roman" w:hAnsi="Times New Roman"/>
        </w:rPr>
      </w:pPr>
    </w:p>
    <w:p w:rsidR="00B66FC6" w:rsidRPr="00F22D7D" w:rsidRDefault="00B66FC6" w:rsidP="00CB6FAF">
      <w:pPr>
        <w:rPr>
          <w:sz w:val="24"/>
        </w:rPr>
      </w:pPr>
      <w:r w:rsidRPr="00F22D7D">
        <w:rPr>
          <w:b/>
          <w:sz w:val="24"/>
        </w:rPr>
        <w:t>6.3.3.</w:t>
      </w:r>
      <w:r w:rsidRPr="00F22D7D">
        <w:rPr>
          <w:sz w:val="24"/>
        </w:rPr>
        <w:t xml:space="preserve"> Zagęszczenie podbudowy z chudego betonu</w:t>
      </w:r>
    </w:p>
    <w:p w:rsidR="00B66FC6" w:rsidRPr="00F22D7D" w:rsidRDefault="00B66FC6" w:rsidP="005B7EB3">
      <w:pPr>
        <w:ind w:firstLine="992"/>
        <w:rPr>
          <w:sz w:val="24"/>
        </w:rPr>
      </w:pPr>
      <w:r w:rsidRPr="00F22D7D">
        <w:rPr>
          <w:sz w:val="24"/>
        </w:rPr>
        <w:t>Mieszanka betonowa powinna być zagęszczana do osiągnięcia wskaźnika zagęszczenia nie mniejszego niż 1,00, przy oznaczaniu zgodnie z normalną próbą</w:t>
      </w:r>
      <w:r w:rsidR="00FD4374" w:rsidRPr="00F22D7D">
        <w:rPr>
          <w:sz w:val="24"/>
        </w:rPr>
        <w:t xml:space="preserve"> Proctora, według PN-B-04481</w:t>
      </w:r>
      <w:r w:rsidRPr="00F22D7D">
        <w:rPr>
          <w:sz w:val="24"/>
        </w:rPr>
        <w:t xml:space="preserve"> (metoda II).</w:t>
      </w:r>
    </w:p>
    <w:p w:rsidR="002F5B43" w:rsidRPr="00F22D7D" w:rsidRDefault="002F5B43" w:rsidP="00BC21F6">
      <w:pPr>
        <w:rPr>
          <w:sz w:val="24"/>
        </w:rPr>
      </w:pPr>
    </w:p>
    <w:p w:rsidR="00B66FC6" w:rsidRPr="00F22D7D" w:rsidRDefault="00B66FC6" w:rsidP="00CB6FAF">
      <w:pPr>
        <w:rPr>
          <w:sz w:val="24"/>
        </w:rPr>
      </w:pPr>
      <w:r w:rsidRPr="00F22D7D">
        <w:rPr>
          <w:b/>
          <w:sz w:val="24"/>
        </w:rPr>
        <w:t>6.3.4.</w:t>
      </w:r>
      <w:r w:rsidRPr="00F22D7D">
        <w:rPr>
          <w:sz w:val="24"/>
        </w:rPr>
        <w:t xml:space="preserve"> Uziarnienie mieszanki kruszywa</w:t>
      </w:r>
    </w:p>
    <w:p w:rsidR="00B66FC6" w:rsidRPr="00F22D7D" w:rsidRDefault="00B66FC6" w:rsidP="005B7EB3">
      <w:pPr>
        <w:ind w:firstLine="992"/>
        <w:rPr>
          <w:sz w:val="24"/>
        </w:rPr>
      </w:pPr>
      <w:r w:rsidRPr="00F22D7D">
        <w:rPr>
          <w:sz w:val="24"/>
        </w:rPr>
        <w:t>Próbki do badań należy pobierać z wytwórni po wymieszaniu kruszyw, a przed podaniem cementu. Badanie należy wykonać z</w:t>
      </w:r>
      <w:r w:rsidR="00FD4374" w:rsidRPr="00F22D7D">
        <w:rPr>
          <w:sz w:val="24"/>
        </w:rPr>
        <w:t xml:space="preserve">godnie z normą </w:t>
      </w:r>
      <w:hyperlink r:id="rId26" w:history="1">
        <w:r w:rsidR="00663230" w:rsidRPr="00F22D7D">
          <w:rPr>
            <w:sz w:val="24"/>
          </w:rPr>
          <w:t>PN-EN 12620</w:t>
        </w:r>
      </w:hyperlink>
      <w:r w:rsidRPr="00F22D7D">
        <w:rPr>
          <w:sz w:val="24"/>
        </w:rPr>
        <w:t>.</w:t>
      </w:r>
    </w:p>
    <w:p w:rsidR="00B66FC6" w:rsidRPr="00F22D7D" w:rsidRDefault="00B66FC6" w:rsidP="005B7EB3">
      <w:pPr>
        <w:ind w:firstLine="992"/>
        <w:rPr>
          <w:sz w:val="24"/>
        </w:rPr>
      </w:pPr>
      <w:r w:rsidRPr="00F22D7D">
        <w:rPr>
          <w:sz w:val="24"/>
        </w:rPr>
        <w:t xml:space="preserve">Krzywa uziarnienia kruszywa powinna być zgodna z wymaganiami podanymi </w:t>
      </w:r>
      <w:r w:rsidR="00D76B05" w:rsidRPr="00F22D7D">
        <w:rPr>
          <w:sz w:val="24"/>
        </w:rPr>
        <w:t xml:space="preserve">                </w:t>
      </w:r>
      <w:r w:rsidRPr="00F22D7D">
        <w:rPr>
          <w:sz w:val="24"/>
        </w:rPr>
        <w:t>w punkcie 2.3, tablica 2.</w:t>
      </w:r>
    </w:p>
    <w:p w:rsidR="002240EB" w:rsidRPr="00F22D7D" w:rsidRDefault="002240EB" w:rsidP="00CB6FAF"/>
    <w:p w:rsidR="00B66FC6" w:rsidRPr="00F22D7D" w:rsidRDefault="00B66FC6" w:rsidP="00CB6FAF">
      <w:pPr>
        <w:rPr>
          <w:sz w:val="24"/>
        </w:rPr>
      </w:pPr>
      <w:r w:rsidRPr="00F22D7D">
        <w:rPr>
          <w:b/>
          <w:sz w:val="24"/>
        </w:rPr>
        <w:t>6.3.5.</w:t>
      </w:r>
      <w:r w:rsidRPr="00F22D7D">
        <w:rPr>
          <w:sz w:val="24"/>
        </w:rPr>
        <w:t xml:space="preserve"> Grubość warstwy podbudowy</w:t>
      </w:r>
    </w:p>
    <w:p w:rsidR="002240EB" w:rsidRPr="00F22D7D" w:rsidRDefault="00B66FC6" w:rsidP="005B7EB3">
      <w:pPr>
        <w:ind w:firstLine="992"/>
        <w:rPr>
          <w:sz w:val="24"/>
        </w:rPr>
      </w:pPr>
      <w:r w:rsidRPr="00F22D7D">
        <w:rPr>
          <w:sz w:val="24"/>
        </w:rPr>
        <w:t xml:space="preserve">Grubość warstwy należy mierzyć bezpośrednio po jej zagęszczeniu. Grubość warstwy nie może różnić się od grubości projektowanej o więcej niż </w:t>
      </w:r>
      <w:r w:rsidRPr="00F22D7D">
        <w:rPr>
          <w:sz w:val="24"/>
        </w:rPr>
        <w:sym w:font="Symbol" w:char="F0B1"/>
      </w:r>
      <w:r w:rsidRPr="00F22D7D">
        <w:rPr>
          <w:sz w:val="24"/>
        </w:rPr>
        <w:t xml:space="preserve"> </w:t>
      </w:r>
      <w:smartTag w:uri="urn:schemas-microsoft-com:office:smarttags" w:element="metricconverter">
        <w:smartTagPr>
          <w:attr w:name="ProductID" w:val="1 cm"/>
        </w:smartTagPr>
        <w:r w:rsidRPr="00F22D7D">
          <w:rPr>
            <w:sz w:val="24"/>
          </w:rPr>
          <w:t>1 cm</w:t>
        </w:r>
      </w:smartTag>
      <w:r w:rsidRPr="00F22D7D">
        <w:rPr>
          <w:sz w:val="24"/>
        </w:rPr>
        <w:t>.</w:t>
      </w:r>
    </w:p>
    <w:p w:rsidR="005B7EB3" w:rsidRPr="00F22D7D" w:rsidRDefault="005B7EB3" w:rsidP="005B7EB3">
      <w:pPr>
        <w:ind w:firstLine="992"/>
      </w:pPr>
    </w:p>
    <w:p w:rsidR="00B66FC6" w:rsidRPr="00F22D7D" w:rsidRDefault="00B66FC6" w:rsidP="00CB6FAF">
      <w:pPr>
        <w:rPr>
          <w:sz w:val="24"/>
        </w:rPr>
      </w:pPr>
      <w:r w:rsidRPr="00F22D7D">
        <w:rPr>
          <w:b/>
          <w:sz w:val="24"/>
        </w:rPr>
        <w:t>6.3.6</w:t>
      </w:r>
      <w:r w:rsidRPr="00F22D7D">
        <w:rPr>
          <w:sz w:val="24"/>
        </w:rPr>
        <w:t>. Badania kruszywa</w:t>
      </w:r>
    </w:p>
    <w:p w:rsidR="00B66FC6" w:rsidRPr="00F22D7D" w:rsidRDefault="00B66FC6" w:rsidP="005B7EB3">
      <w:pPr>
        <w:ind w:firstLine="992"/>
        <w:rPr>
          <w:sz w:val="24"/>
        </w:rPr>
      </w:pPr>
      <w:r w:rsidRPr="00F22D7D">
        <w:rPr>
          <w:sz w:val="24"/>
        </w:rPr>
        <w:t xml:space="preserve">Właściwości kruszywa należy badać przy każdej zmianie rodzaju kruszywa i dla każdej partii. Właściwości kruszywa powinny być zgodne z wymaganiami podanymi </w:t>
      </w:r>
      <w:r w:rsidR="00D76B05" w:rsidRPr="00F22D7D">
        <w:rPr>
          <w:sz w:val="24"/>
        </w:rPr>
        <w:t xml:space="preserve">                 </w:t>
      </w:r>
      <w:r w:rsidRPr="00F22D7D">
        <w:rPr>
          <w:sz w:val="24"/>
        </w:rPr>
        <w:t>w tablicy 3 pkt. 2.3.</w:t>
      </w:r>
    </w:p>
    <w:p w:rsidR="002240EB" w:rsidRDefault="002240EB" w:rsidP="00CB6FAF"/>
    <w:p w:rsidR="00B66FC6" w:rsidRPr="00F22D7D" w:rsidRDefault="00B66FC6" w:rsidP="00CB6FAF">
      <w:pPr>
        <w:rPr>
          <w:sz w:val="24"/>
        </w:rPr>
      </w:pPr>
      <w:r w:rsidRPr="00F22D7D">
        <w:rPr>
          <w:b/>
          <w:sz w:val="24"/>
        </w:rPr>
        <w:t>6.3.7.</w:t>
      </w:r>
      <w:r w:rsidRPr="00F22D7D">
        <w:rPr>
          <w:sz w:val="24"/>
        </w:rPr>
        <w:t xml:space="preserve"> Wytrzymałość na ściskanie</w:t>
      </w:r>
    </w:p>
    <w:p w:rsidR="00B66FC6" w:rsidRPr="00F22D7D" w:rsidRDefault="00B66FC6" w:rsidP="005B7EB3">
      <w:pPr>
        <w:pStyle w:val="StylIwony"/>
        <w:spacing w:before="0" w:after="0"/>
        <w:ind w:firstLine="992"/>
        <w:rPr>
          <w:rFonts w:ascii="Times New Roman" w:hAnsi="Times New Roman"/>
          <w:spacing w:val="-6"/>
          <w:szCs w:val="24"/>
        </w:rPr>
      </w:pPr>
      <w:r w:rsidRPr="00F22D7D">
        <w:rPr>
          <w:rFonts w:ascii="Times New Roman" w:hAnsi="Times New Roman"/>
          <w:spacing w:val="-6"/>
          <w:szCs w:val="24"/>
        </w:rPr>
        <w:t xml:space="preserve">Wytrzymałość na ściskanie określa się na próbkach walcowych o średnicy i wysokości </w:t>
      </w:r>
      <w:smartTag w:uri="urn:schemas-microsoft-com:office:smarttags" w:element="metricconverter">
        <w:smartTagPr>
          <w:attr w:name="ProductID" w:val="16,0 cm"/>
        </w:smartTagPr>
        <w:r w:rsidRPr="00F22D7D">
          <w:rPr>
            <w:rFonts w:ascii="Times New Roman" w:hAnsi="Times New Roman"/>
            <w:spacing w:val="-6"/>
            <w:szCs w:val="24"/>
          </w:rPr>
          <w:t>16,0 cm</w:t>
        </w:r>
      </w:smartTag>
      <w:r w:rsidRPr="00F22D7D">
        <w:rPr>
          <w:rFonts w:ascii="Times New Roman" w:hAnsi="Times New Roman"/>
          <w:spacing w:val="-6"/>
          <w:szCs w:val="24"/>
        </w:rPr>
        <w:t>. Próbki do badań należy pobierać z miejsc wybranych losowo, w świeżo rozłożonej warstwie. Próbki w ilości 6 sztuk należy formować i przechowywać</w:t>
      </w:r>
      <w:r w:rsidR="00FD4374" w:rsidRPr="00F22D7D">
        <w:rPr>
          <w:rFonts w:ascii="Times New Roman" w:hAnsi="Times New Roman"/>
          <w:spacing w:val="-6"/>
          <w:szCs w:val="24"/>
        </w:rPr>
        <w:t xml:space="preserve"> zgodnie z normą PN-S-96013</w:t>
      </w:r>
      <w:r w:rsidRPr="00F22D7D">
        <w:rPr>
          <w:rFonts w:ascii="Times New Roman" w:hAnsi="Times New Roman"/>
          <w:spacing w:val="-6"/>
          <w:szCs w:val="24"/>
        </w:rPr>
        <w:t>. Trzy próbki należy badać po 7 dniach i trzy po 28 dniach przechowywania. Wyniki wytrzymałości na ściskanie powinny być zgodne z wymaganiami podanymi w pkt</w:t>
      </w:r>
      <w:r w:rsidR="001F755E" w:rsidRPr="00F22D7D">
        <w:rPr>
          <w:rFonts w:ascii="Times New Roman" w:hAnsi="Times New Roman"/>
          <w:spacing w:val="-6"/>
          <w:szCs w:val="24"/>
        </w:rPr>
        <w:t>.</w:t>
      </w:r>
      <w:r w:rsidRPr="00F22D7D">
        <w:rPr>
          <w:rFonts w:ascii="Times New Roman" w:hAnsi="Times New Roman"/>
          <w:spacing w:val="-6"/>
          <w:szCs w:val="24"/>
        </w:rPr>
        <w:t xml:space="preserve"> 2.5 tablica 4.</w:t>
      </w:r>
    </w:p>
    <w:p w:rsidR="002240EB" w:rsidRPr="00F22D7D" w:rsidRDefault="002240EB" w:rsidP="00CB6FAF">
      <w:pPr>
        <w:pStyle w:val="StylIwony"/>
        <w:spacing w:before="0" w:after="0"/>
        <w:rPr>
          <w:rFonts w:ascii="Times New Roman" w:hAnsi="Times New Roman"/>
          <w:spacing w:val="-6"/>
          <w:sz w:val="20"/>
        </w:rPr>
      </w:pPr>
    </w:p>
    <w:p w:rsidR="00B66FC6" w:rsidRPr="00F22D7D" w:rsidRDefault="00B66FC6" w:rsidP="00CB6FAF">
      <w:pPr>
        <w:rPr>
          <w:sz w:val="24"/>
        </w:rPr>
      </w:pPr>
      <w:r w:rsidRPr="00F22D7D">
        <w:rPr>
          <w:b/>
          <w:sz w:val="24"/>
        </w:rPr>
        <w:lastRenderedPageBreak/>
        <w:t>6.3.8.</w:t>
      </w:r>
      <w:r w:rsidRPr="00F22D7D">
        <w:rPr>
          <w:sz w:val="24"/>
        </w:rPr>
        <w:t xml:space="preserve"> Badania cementu</w:t>
      </w:r>
    </w:p>
    <w:p w:rsidR="00B66FC6" w:rsidRPr="00F22D7D" w:rsidRDefault="00B66FC6" w:rsidP="005B7EB3">
      <w:pPr>
        <w:ind w:firstLine="992"/>
        <w:rPr>
          <w:spacing w:val="-6"/>
          <w:sz w:val="24"/>
          <w:szCs w:val="24"/>
        </w:rPr>
      </w:pPr>
      <w:r w:rsidRPr="00F22D7D">
        <w:rPr>
          <w:spacing w:val="-6"/>
          <w:sz w:val="24"/>
          <w:szCs w:val="24"/>
        </w:rPr>
        <w:t>Dla każdej dostawy cementu Wykonawca powinien określić właści</w:t>
      </w:r>
      <w:r w:rsidR="00474FF5" w:rsidRPr="00F22D7D">
        <w:rPr>
          <w:spacing w:val="-6"/>
          <w:sz w:val="24"/>
          <w:szCs w:val="24"/>
        </w:rPr>
        <w:t xml:space="preserve">wości podane </w:t>
      </w:r>
      <w:r w:rsidR="00D76B05" w:rsidRPr="00F22D7D">
        <w:rPr>
          <w:spacing w:val="-6"/>
          <w:sz w:val="24"/>
          <w:szCs w:val="24"/>
        </w:rPr>
        <w:t xml:space="preserve">                     </w:t>
      </w:r>
      <w:r w:rsidR="00474FF5" w:rsidRPr="00F22D7D">
        <w:rPr>
          <w:spacing w:val="-6"/>
          <w:sz w:val="24"/>
          <w:szCs w:val="24"/>
        </w:rPr>
        <w:t xml:space="preserve">w pkt. 2.2 tab. </w:t>
      </w:r>
      <w:r w:rsidRPr="00F22D7D">
        <w:rPr>
          <w:spacing w:val="-6"/>
          <w:sz w:val="24"/>
          <w:szCs w:val="24"/>
        </w:rPr>
        <w:t>1.</w:t>
      </w:r>
    </w:p>
    <w:p w:rsidR="002240EB" w:rsidRPr="00F22D7D" w:rsidRDefault="002240EB" w:rsidP="00CB6FAF">
      <w:pPr>
        <w:rPr>
          <w:spacing w:val="-6"/>
        </w:rPr>
      </w:pPr>
    </w:p>
    <w:p w:rsidR="00B66FC6" w:rsidRPr="00F22D7D" w:rsidRDefault="00B66FC6" w:rsidP="00CB6FAF">
      <w:pPr>
        <w:rPr>
          <w:sz w:val="24"/>
        </w:rPr>
      </w:pPr>
      <w:r w:rsidRPr="00F22D7D">
        <w:rPr>
          <w:b/>
          <w:sz w:val="24"/>
        </w:rPr>
        <w:t>6.3.9.</w:t>
      </w:r>
      <w:r w:rsidRPr="00F22D7D">
        <w:rPr>
          <w:sz w:val="24"/>
        </w:rPr>
        <w:t xml:space="preserve"> Badanie wody</w:t>
      </w:r>
      <w:r w:rsidR="00043CFC" w:rsidRPr="00F22D7D">
        <w:rPr>
          <w:sz w:val="24"/>
        </w:rPr>
        <w:t xml:space="preserve">                   </w:t>
      </w:r>
    </w:p>
    <w:p w:rsidR="00B66FC6" w:rsidRPr="00F22D7D" w:rsidRDefault="00B66FC6" w:rsidP="005B7EB3">
      <w:pPr>
        <w:ind w:firstLine="992"/>
        <w:rPr>
          <w:sz w:val="24"/>
        </w:rPr>
      </w:pPr>
      <w:r w:rsidRPr="00F22D7D">
        <w:rPr>
          <w:sz w:val="24"/>
        </w:rPr>
        <w:t>W przypadkach wątpliwych należy przeprowadzić bad</w:t>
      </w:r>
      <w:r w:rsidR="00FD4374" w:rsidRPr="00F22D7D">
        <w:rPr>
          <w:sz w:val="24"/>
        </w:rPr>
        <w:t xml:space="preserve">ania wody według </w:t>
      </w:r>
      <w:r w:rsidR="00043CFC" w:rsidRPr="00F22D7D">
        <w:rPr>
          <w:sz w:val="24"/>
        </w:rPr>
        <w:t xml:space="preserve">                        </w:t>
      </w:r>
      <w:r w:rsidR="00FD4374" w:rsidRPr="00F22D7D">
        <w:rPr>
          <w:sz w:val="24"/>
        </w:rPr>
        <w:t>PN-B-32250</w:t>
      </w:r>
      <w:r w:rsidRPr="00F22D7D">
        <w:rPr>
          <w:sz w:val="24"/>
        </w:rPr>
        <w:t>.</w:t>
      </w:r>
    </w:p>
    <w:p w:rsidR="002240EB" w:rsidRPr="00F22D7D" w:rsidRDefault="002240EB" w:rsidP="00CB6FAF"/>
    <w:p w:rsidR="00B66FC6" w:rsidRPr="00F22D7D" w:rsidRDefault="00B66FC6" w:rsidP="00CB6FAF">
      <w:pPr>
        <w:rPr>
          <w:sz w:val="24"/>
        </w:rPr>
      </w:pPr>
      <w:r w:rsidRPr="00F22D7D">
        <w:rPr>
          <w:b/>
          <w:sz w:val="24"/>
        </w:rPr>
        <w:t>6.3.10.</w:t>
      </w:r>
      <w:r w:rsidRPr="00F22D7D">
        <w:rPr>
          <w:sz w:val="24"/>
        </w:rPr>
        <w:t xml:space="preserve"> Nasiąkliwość i mrozoodporność kruszywa</w:t>
      </w:r>
    </w:p>
    <w:p w:rsidR="00B66FC6" w:rsidRPr="00F22D7D" w:rsidRDefault="00B66FC6" w:rsidP="005B7EB3">
      <w:pPr>
        <w:ind w:firstLine="992"/>
        <w:rPr>
          <w:sz w:val="24"/>
        </w:rPr>
      </w:pPr>
      <w:r w:rsidRPr="00F22D7D">
        <w:rPr>
          <w:sz w:val="24"/>
        </w:rPr>
        <w:t xml:space="preserve">Nasiąkliwość określa się wg </w:t>
      </w:r>
      <w:r w:rsidR="004E04ED" w:rsidRPr="00F22D7D">
        <w:rPr>
          <w:sz w:val="24"/>
          <w:szCs w:val="24"/>
        </w:rPr>
        <w:t>PN-EN 206-1</w:t>
      </w:r>
      <w:r w:rsidR="0030768F" w:rsidRPr="00F22D7D">
        <w:rPr>
          <w:sz w:val="24"/>
        </w:rPr>
        <w:t>.</w:t>
      </w:r>
    </w:p>
    <w:p w:rsidR="00B66FC6" w:rsidRPr="00F22D7D" w:rsidRDefault="00B66FC6" w:rsidP="005B7EB3">
      <w:pPr>
        <w:ind w:firstLine="992"/>
        <w:rPr>
          <w:sz w:val="24"/>
        </w:rPr>
      </w:pPr>
      <w:r w:rsidRPr="00F22D7D">
        <w:rPr>
          <w:sz w:val="24"/>
        </w:rPr>
        <w:t xml:space="preserve">Mrozoodporność kruszywa oznacza się wg </w:t>
      </w:r>
      <w:r w:rsidR="004E04ED" w:rsidRPr="00F22D7D">
        <w:rPr>
          <w:sz w:val="24"/>
          <w:szCs w:val="24"/>
        </w:rPr>
        <w:t>PN-EN 12620</w:t>
      </w:r>
      <w:r w:rsidRPr="00F22D7D">
        <w:rPr>
          <w:sz w:val="24"/>
        </w:rPr>
        <w:t xml:space="preserve">. W przypadku negatywnego wyniku badanie wykonać metodą bezpośrednią wg </w:t>
      </w:r>
      <w:hyperlink r:id="rId27" w:history="1">
        <w:r w:rsidR="004E04ED" w:rsidRPr="00F22D7D">
          <w:rPr>
            <w:sz w:val="24"/>
          </w:rPr>
          <w:t>PN-EN 1367-1</w:t>
        </w:r>
      </w:hyperlink>
      <w:r w:rsidRPr="00F22D7D">
        <w:rPr>
          <w:sz w:val="24"/>
        </w:rPr>
        <w:t xml:space="preserve">, </w:t>
      </w:r>
      <w:r w:rsidR="00B20C63" w:rsidRPr="00F22D7D">
        <w:rPr>
          <w:sz w:val="24"/>
        </w:rPr>
        <w:br/>
      </w:r>
      <w:r w:rsidRPr="00F22D7D">
        <w:rPr>
          <w:sz w:val="24"/>
        </w:rPr>
        <w:t>a wynik tego badania jest wiążący.</w:t>
      </w:r>
    </w:p>
    <w:p w:rsidR="00B66FC6" w:rsidRPr="00F22D7D" w:rsidRDefault="00B66FC6" w:rsidP="005B7EB3">
      <w:pPr>
        <w:ind w:firstLine="992"/>
        <w:rPr>
          <w:sz w:val="24"/>
        </w:rPr>
      </w:pPr>
      <w:r w:rsidRPr="00F22D7D">
        <w:rPr>
          <w:sz w:val="24"/>
        </w:rPr>
        <w:t>Wyniki badań powinny być zgodne z wymaganiami podanymi w punkcie 2.3 tablica 3.</w:t>
      </w:r>
    </w:p>
    <w:p w:rsidR="002240EB" w:rsidRPr="00F22D7D" w:rsidRDefault="002240EB" w:rsidP="00CB6FAF"/>
    <w:p w:rsidR="00B66FC6" w:rsidRPr="00F22D7D" w:rsidRDefault="00B66FC6" w:rsidP="00CB6FAF">
      <w:pPr>
        <w:pStyle w:val="Nagwek2"/>
        <w:spacing w:before="0" w:after="0"/>
        <w:rPr>
          <w:sz w:val="24"/>
        </w:rPr>
      </w:pPr>
      <w:r w:rsidRPr="00F22D7D">
        <w:rPr>
          <w:sz w:val="24"/>
        </w:rPr>
        <w:t>6.4. Wymagania dotyczące cech geometrycznych podbudowy z chudego betonu</w:t>
      </w:r>
    </w:p>
    <w:p w:rsidR="002240EB" w:rsidRPr="00F22D7D" w:rsidRDefault="002240EB" w:rsidP="002240EB"/>
    <w:p w:rsidR="00B66FC6" w:rsidRPr="00F22D7D" w:rsidRDefault="00B66FC6" w:rsidP="00CB6FAF">
      <w:pPr>
        <w:pStyle w:val="StylIwony"/>
        <w:spacing w:before="0" w:after="0"/>
        <w:rPr>
          <w:rFonts w:ascii="Times New Roman" w:hAnsi="Times New Roman"/>
        </w:rPr>
      </w:pPr>
      <w:r w:rsidRPr="00F22D7D">
        <w:rPr>
          <w:rFonts w:ascii="Times New Roman" w:hAnsi="Times New Roman"/>
          <w:b/>
        </w:rPr>
        <w:t>6.4.1.</w:t>
      </w:r>
      <w:r w:rsidRPr="00F22D7D">
        <w:rPr>
          <w:rFonts w:ascii="Times New Roman" w:hAnsi="Times New Roman"/>
        </w:rPr>
        <w:t xml:space="preserve"> Częstotliwość oraz zakres badań i  pomiarów</w:t>
      </w:r>
    </w:p>
    <w:p w:rsidR="00B66FC6" w:rsidRPr="00F22D7D" w:rsidRDefault="00B66FC6" w:rsidP="005B7EB3">
      <w:pPr>
        <w:ind w:firstLine="992"/>
        <w:rPr>
          <w:sz w:val="24"/>
        </w:rPr>
      </w:pPr>
      <w:r w:rsidRPr="00F22D7D">
        <w:rPr>
          <w:sz w:val="24"/>
        </w:rPr>
        <w:t>Częstotliwość oraz zakres badań i pomiarów podaje  tablica 6.</w:t>
      </w:r>
    </w:p>
    <w:p w:rsidR="00255BDB" w:rsidRPr="00F22D7D" w:rsidRDefault="00255BDB" w:rsidP="005B7EB3">
      <w:pPr>
        <w:ind w:firstLine="992"/>
        <w:rPr>
          <w:sz w:val="24"/>
        </w:rPr>
      </w:pPr>
    </w:p>
    <w:p w:rsidR="00255BDB" w:rsidRDefault="00255BDB" w:rsidP="00255BDB">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jc w:val="center"/>
        <w:rPr>
          <w:sz w:val="24"/>
        </w:rPr>
      </w:pPr>
      <w:r w:rsidRPr="00F22D7D">
        <w:rPr>
          <w:sz w:val="24"/>
        </w:rPr>
        <w:t xml:space="preserve">Tablica </w:t>
      </w:r>
      <w:r w:rsidR="001F755E" w:rsidRPr="00F22D7D">
        <w:rPr>
          <w:sz w:val="24"/>
        </w:rPr>
        <w:t>6</w:t>
      </w:r>
      <w:r w:rsidRPr="00F22D7D">
        <w:rPr>
          <w:sz w:val="24"/>
        </w:rPr>
        <w:t xml:space="preserve">. Częstotliwość oraz zakres badań i pomiarów wykonanej warstwy </w:t>
      </w:r>
      <w:r w:rsidR="00D76B05" w:rsidRPr="00F22D7D">
        <w:rPr>
          <w:sz w:val="24"/>
        </w:rPr>
        <w:t>podbudowy                  z chudego betonu</w:t>
      </w:r>
    </w:p>
    <w:p w:rsidR="00B83F98" w:rsidRPr="00F22D7D" w:rsidRDefault="00B83F98" w:rsidP="00255BDB">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jc w:val="center"/>
        <w:rPr>
          <w:sz w:val="24"/>
        </w:rPr>
      </w:pPr>
    </w:p>
    <w:tbl>
      <w:tblPr>
        <w:tblW w:w="9214" w:type="dxa"/>
        <w:tblInd w:w="70"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ayout w:type="fixed"/>
        <w:tblCellMar>
          <w:left w:w="70" w:type="dxa"/>
          <w:right w:w="70" w:type="dxa"/>
        </w:tblCellMar>
        <w:tblLook w:val="0000"/>
      </w:tblPr>
      <w:tblGrid>
        <w:gridCol w:w="567"/>
        <w:gridCol w:w="3686"/>
        <w:gridCol w:w="4961"/>
      </w:tblGrid>
      <w:tr w:rsidR="00255BDB" w:rsidRPr="00F22D7D" w:rsidTr="009C2C56">
        <w:trPr>
          <w:trHeight w:val="290"/>
          <w:tblHeader/>
        </w:trPr>
        <w:tc>
          <w:tcPr>
            <w:tcW w:w="567" w:type="dxa"/>
            <w:vAlign w:val="center"/>
          </w:tcPr>
          <w:p w:rsidR="00255BDB" w:rsidRPr="00F22D7D" w:rsidRDefault="00255BDB" w:rsidP="00E74791">
            <w:pPr>
              <w:tabs>
                <w:tab w:val="left" w:pos="1"/>
                <w:tab w:val="left" w:pos="426"/>
                <w:tab w:val="left" w:pos="736"/>
                <w:tab w:val="left" w:pos="1020"/>
                <w:tab w:val="left" w:pos="1360"/>
                <w:tab w:val="left" w:pos="1700"/>
                <w:tab w:val="left" w:pos="2041"/>
                <w:tab w:val="left" w:pos="2380"/>
                <w:tab w:val="left" w:pos="2721"/>
                <w:tab w:val="left" w:pos="3061"/>
                <w:tab w:val="left" w:pos="3402"/>
                <w:tab w:val="left" w:pos="5668"/>
                <w:tab w:val="decimal" w:pos="6802"/>
              </w:tabs>
              <w:jc w:val="center"/>
              <w:rPr>
                <w:sz w:val="24"/>
              </w:rPr>
            </w:pPr>
            <w:r w:rsidRPr="00F22D7D">
              <w:rPr>
                <w:sz w:val="24"/>
              </w:rPr>
              <w:t>Lp.</w:t>
            </w:r>
          </w:p>
        </w:tc>
        <w:tc>
          <w:tcPr>
            <w:tcW w:w="3686" w:type="dxa"/>
            <w:vAlign w:val="center"/>
          </w:tcPr>
          <w:p w:rsidR="00255BDB" w:rsidRPr="00F22D7D" w:rsidRDefault="00255BDB" w:rsidP="00B83F98">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jc w:val="center"/>
            </w:pPr>
            <w:r w:rsidRPr="00B83F98">
              <w:rPr>
                <w:sz w:val="24"/>
              </w:rPr>
              <w:t>Wyszczególnienie badań i pomiarów</w:t>
            </w:r>
          </w:p>
        </w:tc>
        <w:tc>
          <w:tcPr>
            <w:tcW w:w="4961"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jc w:val="center"/>
              <w:rPr>
                <w:sz w:val="24"/>
              </w:rPr>
            </w:pPr>
            <w:r w:rsidRPr="00F22D7D">
              <w:rPr>
                <w:sz w:val="24"/>
              </w:rPr>
              <w:t xml:space="preserve">Minimalna częstotliwość badań </w:t>
            </w:r>
            <w:r w:rsidRPr="00F22D7D">
              <w:rPr>
                <w:sz w:val="24"/>
              </w:rPr>
              <w:br/>
              <w:t>i pomiarów</w:t>
            </w:r>
          </w:p>
        </w:tc>
      </w:tr>
      <w:tr w:rsidR="00255BDB" w:rsidRPr="00F22D7D" w:rsidTr="009C2C56">
        <w:trPr>
          <w:trHeight w:val="290"/>
        </w:trPr>
        <w:tc>
          <w:tcPr>
            <w:tcW w:w="567"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jc w:val="center"/>
              <w:rPr>
                <w:sz w:val="24"/>
              </w:rPr>
            </w:pPr>
            <w:r w:rsidRPr="00F22D7D">
              <w:rPr>
                <w:sz w:val="24"/>
              </w:rPr>
              <w:t>1</w:t>
            </w:r>
          </w:p>
        </w:tc>
        <w:tc>
          <w:tcPr>
            <w:tcW w:w="3686"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sidRPr="00F22D7D">
              <w:rPr>
                <w:sz w:val="24"/>
              </w:rPr>
              <w:t>Szerokość</w:t>
            </w:r>
          </w:p>
        </w:tc>
        <w:tc>
          <w:tcPr>
            <w:tcW w:w="4961" w:type="dxa"/>
            <w:vAlign w:val="center"/>
          </w:tcPr>
          <w:p w:rsidR="00255BDB" w:rsidRPr="00F22D7D" w:rsidRDefault="00B83F98"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Pr>
                <w:sz w:val="24"/>
              </w:rPr>
              <w:t>1 raz</w:t>
            </w:r>
            <w:r w:rsidR="00255BDB" w:rsidRPr="00F22D7D">
              <w:rPr>
                <w:sz w:val="24"/>
              </w:rPr>
              <w:t xml:space="preserve"> na </w:t>
            </w:r>
            <w:r w:rsidR="00CC1047">
              <w:rPr>
                <w:sz w:val="24"/>
              </w:rPr>
              <w:t>10</w:t>
            </w:r>
            <w:r w:rsidR="00AA6170" w:rsidRPr="00F22D7D">
              <w:rPr>
                <w:sz w:val="24"/>
              </w:rPr>
              <w:t xml:space="preserve"> m</w:t>
            </w:r>
            <w:r w:rsidR="000346A4">
              <w:rPr>
                <w:sz w:val="24"/>
              </w:rPr>
              <w:t xml:space="preserve"> </w:t>
            </w:r>
          </w:p>
        </w:tc>
      </w:tr>
      <w:tr w:rsidR="00255BDB" w:rsidRPr="00F22D7D" w:rsidTr="009C2C56">
        <w:trPr>
          <w:trHeight w:val="290"/>
        </w:trPr>
        <w:tc>
          <w:tcPr>
            <w:tcW w:w="567"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jc w:val="center"/>
              <w:rPr>
                <w:sz w:val="24"/>
              </w:rPr>
            </w:pPr>
            <w:r w:rsidRPr="00F22D7D">
              <w:rPr>
                <w:sz w:val="24"/>
              </w:rPr>
              <w:t>2</w:t>
            </w:r>
          </w:p>
        </w:tc>
        <w:tc>
          <w:tcPr>
            <w:tcW w:w="3686"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sidRPr="00F22D7D">
              <w:rPr>
                <w:sz w:val="24"/>
              </w:rPr>
              <w:t>Równość podłużna</w:t>
            </w:r>
          </w:p>
        </w:tc>
        <w:tc>
          <w:tcPr>
            <w:tcW w:w="4961" w:type="dxa"/>
            <w:vAlign w:val="center"/>
          </w:tcPr>
          <w:p w:rsidR="00255BDB" w:rsidRPr="00F22D7D" w:rsidRDefault="00B83F98" w:rsidP="00255BDB">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Pr>
                <w:sz w:val="24"/>
              </w:rPr>
              <w:t>1 raz</w:t>
            </w:r>
            <w:r w:rsidR="00CC1047">
              <w:rPr>
                <w:sz w:val="24"/>
              </w:rPr>
              <w:t xml:space="preserve"> na 10</w:t>
            </w:r>
            <w:r w:rsidR="00AA6170" w:rsidRPr="00F22D7D">
              <w:rPr>
                <w:sz w:val="24"/>
              </w:rPr>
              <w:t xml:space="preserve"> m</w:t>
            </w:r>
            <w:r w:rsidR="000346A4">
              <w:rPr>
                <w:sz w:val="24"/>
              </w:rPr>
              <w:t xml:space="preserve"> </w:t>
            </w:r>
          </w:p>
        </w:tc>
      </w:tr>
      <w:tr w:rsidR="00255BDB" w:rsidRPr="00F22D7D" w:rsidTr="009C2C56">
        <w:trPr>
          <w:trHeight w:val="290"/>
        </w:trPr>
        <w:tc>
          <w:tcPr>
            <w:tcW w:w="567"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jc w:val="center"/>
              <w:rPr>
                <w:sz w:val="24"/>
              </w:rPr>
            </w:pPr>
            <w:r w:rsidRPr="00F22D7D">
              <w:rPr>
                <w:sz w:val="24"/>
              </w:rPr>
              <w:t>3</w:t>
            </w:r>
          </w:p>
        </w:tc>
        <w:tc>
          <w:tcPr>
            <w:tcW w:w="3686"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sidRPr="00F22D7D">
              <w:rPr>
                <w:sz w:val="24"/>
              </w:rPr>
              <w:t>Równość poprzeczna</w:t>
            </w:r>
          </w:p>
        </w:tc>
        <w:tc>
          <w:tcPr>
            <w:tcW w:w="4961" w:type="dxa"/>
            <w:vAlign w:val="center"/>
          </w:tcPr>
          <w:p w:rsidR="00255BDB" w:rsidRPr="00F22D7D" w:rsidRDefault="00B83F98"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Pr>
                <w:sz w:val="24"/>
              </w:rPr>
              <w:t>1 raz</w:t>
            </w:r>
            <w:r w:rsidR="00255BDB" w:rsidRPr="00F22D7D">
              <w:rPr>
                <w:sz w:val="24"/>
              </w:rPr>
              <w:t xml:space="preserve"> na </w:t>
            </w:r>
            <w:r w:rsidR="00CC1047">
              <w:rPr>
                <w:sz w:val="24"/>
              </w:rPr>
              <w:t>10</w:t>
            </w:r>
            <w:r w:rsidR="00AA6170" w:rsidRPr="00F22D7D">
              <w:rPr>
                <w:sz w:val="24"/>
              </w:rPr>
              <w:t xml:space="preserve"> m</w:t>
            </w:r>
            <w:r w:rsidR="000346A4">
              <w:rPr>
                <w:sz w:val="24"/>
              </w:rPr>
              <w:t xml:space="preserve"> </w:t>
            </w:r>
          </w:p>
        </w:tc>
      </w:tr>
      <w:tr w:rsidR="00255BDB" w:rsidRPr="00F22D7D" w:rsidTr="009C2C56">
        <w:trPr>
          <w:trHeight w:val="290"/>
        </w:trPr>
        <w:tc>
          <w:tcPr>
            <w:tcW w:w="567"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jc w:val="center"/>
              <w:rPr>
                <w:sz w:val="24"/>
              </w:rPr>
            </w:pPr>
            <w:r w:rsidRPr="00F22D7D">
              <w:rPr>
                <w:sz w:val="24"/>
              </w:rPr>
              <w:t>4</w:t>
            </w:r>
          </w:p>
        </w:tc>
        <w:tc>
          <w:tcPr>
            <w:tcW w:w="3686"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sidRPr="00F22D7D">
              <w:rPr>
                <w:sz w:val="24"/>
              </w:rPr>
              <w:t>Spadki poprzeczne*</w:t>
            </w:r>
          </w:p>
        </w:tc>
        <w:tc>
          <w:tcPr>
            <w:tcW w:w="4961" w:type="dxa"/>
            <w:vAlign w:val="center"/>
          </w:tcPr>
          <w:p w:rsidR="00255BDB" w:rsidRPr="00F22D7D" w:rsidRDefault="00B83F98"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Pr>
                <w:sz w:val="24"/>
              </w:rPr>
              <w:t>1 raz</w:t>
            </w:r>
            <w:r w:rsidR="00255BDB" w:rsidRPr="00F22D7D">
              <w:rPr>
                <w:sz w:val="24"/>
              </w:rPr>
              <w:t xml:space="preserve"> na </w:t>
            </w:r>
            <w:r w:rsidR="00CC1047">
              <w:rPr>
                <w:sz w:val="24"/>
              </w:rPr>
              <w:t>10</w:t>
            </w:r>
            <w:r w:rsidR="00AA6170" w:rsidRPr="00F22D7D">
              <w:rPr>
                <w:sz w:val="24"/>
              </w:rPr>
              <w:t xml:space="preserve"> </w:t>
            </w:r>
            <w:r w:rsidR="00255BDB" w:rsidRPr="00F22D7D">
              <w:rPr>
                <w:sz w:val="24"/>
              </w:rPr>
              <w:t>m</w:t>
            </w:r>
            <w:r w:rsidR="000346A4">
              <w:rPr>
                <w:sz w:val="24"/>
              </w:rPr>
              <w:t xml:space="preserve"> </w:t>
            </w:r>
          </w:p>
        </w:tc>
      </w:tr>
      <w:tr w:rsidR="00255BDB" w:rsidRPr="00F22D7D" w:rsidTr="009C2C56">
        <w:trPr>
          <w:cantSplit/>
          <w:trHeight w:val="290"/>
        </w:trPr>
        <w:tc>
          <w:tcPr>
            <w:tcW w:w="567"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jc w:val="center"/>
              <w:rPr>
                <w:sz w:val="24"/>
              </w:rPr>
            </w:pPr>
            <w:r w:rsidRPr="00F22D7D">
              <w:rPr>
                <w:sz w:val="24"/>
              </w:rPr>
              <w:t>5</w:t>
            </w:r>
          </w:p>
        </w:tc>
        <w:tc>
          <w:tcPr>
            <w:tcW w:w="3686"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sidRPr="00F22D7D">
              <w:rPr>
                <w:sz w:val="24"/>
              </w:rPr>
              <w:t>Rzędne wysokościowe</w:t>
            </w:r>
          </w:p>
        </w:tc>
        <w:tc>
          <w:tcPr>
            <w:tcW w:w="4961" w:type="dxa"/>
            <w:vMerge w:val="restart"/>
            <w:vAlign w:val="center"/>
          </w:tcPr>
          <w:p w:rsidR="00255BDB" w:rsidRPr="00F22D7D" w:rsidRDefault="00CC1047" w:rsidP="00CC1047">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Pr>
                <w:sz w:val="24"/>
              </w:rPr>
              <w:t>co 1</w:t>
            </w:r>
            <w:r w:rsidR="00D76B05" w:rsidRPr="00F22D7D">
              <w:rPr>
                <w:sz w:val="24"/>
              </w:rPr>
              <w:t>0 m</w:t>
            </w:r>
          </w:p>
        </w:tc>
      </w:tr>
      <w:tr w:rsidR="00255BDB" w:rsidRPr="00F22D7D" w:rsidTr="009C2C56">
        <w:trPr>
          <w:cantSplit/>
          <w:trHeight w:val="290"/>
        </w:trPr>
        <w:tc>
          <w:tcPr>
            <w:tcW w:w="567"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jc w:val="center"/>
              <w:rPr>
                <w:sz w:val="24"/>
              </w:rPr>
            </w:pPr>
            <w:r w:rsidRPr="00F22D7D">
              <w:rPr>
                <w:sz w:val="24"/>
              </w:rPr>
              <w:t>6</w:t>
            </w:r>
          </w:p>
        </w:tc>
        <w:tc>
          <w:tcPr>
            <w:tcW w:w="3686"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sidRPr="00F22D7D">
              <w:rPr>
                <w:sz w:val="24"/>
              </w:rPr>
              <w:t>Ukształtowanie osi w planie*</w:t>
            </w:r>
          </w:p>
        </w:tc>
        <w:tc>
          <w:tcPr>
            <w:tcW w:w="4961" w:type="dxa"/>
            <w:vMerge/>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p>
        </w:tc>
      </w:tr>
      <w:tr w:rsidR="00255BDB" w:rsidRPr="00F22D7D" w:rsidTr="009C2C56">
        <w:trPr>
          <w:trHeight w:val="704"/>
        </w:trPr>
        <w:tc>
          <w:tcPr>
            <w:tcW w:w="567"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jc w:val="center"/>
              <w:rPr>
                <w:sz w:val="24"/>
              </w:rPr>
            </w:pPr>
            <w:r w:rsidRPr="00F22D7D">
              <w:rPr>
                <w:sz w:val="24"/>
              </w:rPr>
              <w:t>7</w:t>
            </w:r>
          </w:p>
        </w:tc>
        <w:tc>
          <w:tcPr>
            <w:tcW w:w="3686" w:type="dxa"/>
            <w:vAlign w:val="center"/>
          </w:tcPr>
          <w:p w:rsidR="00255BDB" w:rsidRPr="00F22D7D" w:rsidRDefault="00255BDB" w:rsidP="00E7479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rPr>
            </w:pPr>
            <w:r w:rsidRPr="00F22D7D">
              <w:rPr>
                <w:sz w:val="24"/>
              </w:rPr>
              <w:t xml:space="preserve">Grubość podbudowy </w:t>
            </w:r>
          </w:p>
        </w:tc>
        <w:tc>
          <w:tcPr>
            <w:tcW w:w="4961" w:type="dxa"/>
            <w:vAlign w:val="center"/>
          </w:tcPr>
          <w:p w:rsidR="000346A4" w:rsidRPr="00CC1047" w:rsidRDefault="00255BDB" w:rsidP="00CC1047">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rPr>
                <w:sz w:val="24"/>
                <w:vertAlign w:val="superscript"/>
              </w:rPr>
            </w:pPr>
            <w:r w:rsidRPr="00F22D7D">
              <w:rPr>
                <w:sz w:val="24"/>
              </w:rPr>
              <w:t xml:space="preserve">w 3 punktach, lecz nie rzadziej niż raz na </w:t>
            </w:r>
            <w:r w:rsidR="00CC1047">
              <w:rPr>
                <w:sz w:val="24"/>
              </w:rPr>
              <w:t>5</w:t>
            </w:r>
            <w:r w:rsidRPr="00F22D7D">
              <w:rPr>
                <w:sz w:val="24"/>
              </w:rPr>
              <w:t>0 m</w:t>
            </w:r>
            <w:r w:rsidRPr="00F22D7D">
              <w:rPr>
                <w:sz w:val="24"/>
                <w:vertAlign w:val="superscript"/>
              </w:rPr>
              <w:t>2</w:t>
            </w:r>
          </w:p>
        </w:tc>
      </w:tr>
    </w:tbl>
    <w:p w:rsidR="00255BDB" w:rsidRPr="00F22D7D" w:rsidRDefault="00255BDB" w:rsidP="00255BDB">
      <w:pPr>
        <w:pStyle w:val="Tekstpodstawowy2"/>
      </w:pPr>
      <w:r w:rsidRPr="00F22D7D">
        <w:t>*) Dodatkowe pomiary spadków poprzecznych i ukształtowania osi w planie należy wykonać w punktach głównych łuków poziomych.</w:t>
      </w:r>
    </w:p>
    <w:p w:rsidR="002240EB" w:rsidRPr="00F22D7D" w:rsidRDefault="002240EB" w:rsidP="00CB6FAF"/>
    <w:p w:rsidR="00B66FC6" w:rsidRPr="00F22D7D" w:rsidRDefault="00B66FC6" w:rsidP="00CB6FAF">
      <w:pPr>
        <w:keepNext/>
        <w:ind w:right="-11"/>
        <w:rPr>
          <w:sz w:val="24"/>
        </w:rPr>
      </w:pPr>
      <w:r w:rsidRPr="00F22D7D">
        <w:rPr>
          <w:b/>
          <w:sz w:val="24"/>
        </w:rPr>
        <w:t>6.4.2.</w:t>
      </w:r>
      <w:r w:rsidRPr="00F22D7D">
        <w:rPr>
          <w:sz w:val="24"/>
        </w:rPr>
        <w:t xml:space="preserve"> Szerokość podbudowy</w:t>
      </w:r>
    </w:p>
    <w:p w:rsidR="00B66FC6" w:rsidRPr="00F22D7D" w:rsidRDefault="00B66FC6" w:rsidP="00701C5E">
      <w:pPr>
        <w:ind w:right="-11" w:firstLine="992"/>
        <w:rPr>
          <w:sz w:val="24"/>
        </w:rPr>
      </w:pPr>
      <w:r w:rsidRPr="00F22D7D">
        <w:rPr>
          <w:sz w:val="24"/>
        </w:rPr>
        <w:t>Szerokość podbudowy nie może różnić się od szerokości projektowanej o więcej niż +</w:t>
      </w:r>
      <w:smartTag w:uri="urn:schemas-microsoft-com:office:smarttags" w:element="metricconverter">
        <w:smartTagPr>
          <w:attr w:name="ProductID" w:val="10 cm"/>
        </w:smartTagPr>
        <w:r w:rsidRPr="00F22D7D">
          <w:rPr>
            <w:sz w:val="24"/>
          </w:rPr>
          <w:t>10 cm</w:t>
        </w:r>
      </w:smartTag>
      <w:r w:rsidRPr="00F22D7D">
        <w:rPr>
          <w:sz w:val="24"/>
        </w:rPr>
        <w:t xml:space="preserve">, </w:t>
      </w:r>
      <w:smartTag w:uri="urn:schemas-microsoft-com:office:smarttags" w:element="metricconverter">
        <w:smartTagPr>
          <w:attr w:name="ProductID" w:val="-5 cm"/>
        </w:smartTagPr>
        <w:r w:rsidRPr="00F22D7D">
          <w:rPr>
            <w:sz w:val="24"/>
          </w:rPr>
          <w:t>-5 cm</w:t>
        </w:r>
      </w:smartTag>
      <w:r w:rsidRPr="00F22D7D">
        <w:rPr>
          <w:sz w:val="24"/>
        </w:rPr>
        <w:t>.</w:t>
      </w:r>
    </w:p>
    <w:p w:rsidR="00B66FC6" w:rsidRPr="00F22D7D" w:rsidRDefault="00B66FC6" w:rsidP="00701C5E">
      <w:pPr>
        <w:ind w:right="-11" w:firstLine="992"/>
        <w:rPr>
          <w:sz w:val="24"/>
        </w:rPr>
      </w:pPr>
      <w:r w:rsidRPr="00F22D7D">
        <w:rPr>
          <w:sz w:val="24"/>
        </w:rPr>
        <w:t>Na jezdniach bez krawężników szerokość podbudowy powinna być większa od szerokości warstwy w</w:t>
      </w:r>
      <w:r w:rsidR="00FD4374" w:rsidRPr="00F22D7D">
        <w:rPr>
          <w:sz w:val="24"/>
        </w:rPr>
        <w:t>yżej leżącej</w:t>
      </w:r>
      <w:r w:rsidRPr="00F22D7D">
        <w:rPr>
          <w:sz w:val="24"/>
        </w:rPr>
        <w:t xml:space="preserve"> o wartość wskazaną w dokumentacji projektowej.</w:t>
      </w:r>
    </w:p>
    <w:p w:rsidR="00974C52" w:rsidRPr="00F22D7D" w:rsidRDefault="00974C52" w:rsidP="00CB6FAF">
      <w:pPr>
        <w:ind w:right="-11"/>
        <w:rPr>
          <w:sz w:val="24"/>
        </w:rPr>
      </w:pPr>
    </w:p>
    <w:p w:rsidR="00B66FC6" w:rsidRPr="00F22D7D" w:rsidRDefault="00B66FC6" w:rsidP="00CB6FAF">
      <w:pPr>
        <w:ind w:right="-11"/>
        <w:rPr>
          <w:sz w:val="24"/>
        </w:rPr>
      </w:pPr>
      <w:r w:rsidRPr="00F22D7D">
        <w:rPr>
          <w:b/>
          <w:sz w:val="24"/>
        </w:rPr>
        <w:t>6.4.3.</w:t>
      </w:r>
      <w:r w:rsidRPr="00F22D7D">
        <w:rPr>
          <w:sz w:val="24"/>
        </w:rPr>
        <w:t xml:space="preserve"> Równość podbudowy</w:t>
      </w:r>
    </w:p>
    <w:p w:rsidR="00B66FC6" w:rsidRPr="00F22D7D" w:rsidRDefault="00B66FC6" w:rsidP="00701C5E">
      <w:pPr>
        <w:ind w:right="-11" w:firstLine="992"/>
        <w:rPr>
          <w:sz w:val="24"/>
        </w:rPr>
      </w:pPr>
      <w:r w:rsidRPr="00F22D7D">
        <w:rPr>
          <w:sz w:val="24"/>
        </w:rPr>
        <w:t>Nierówności podłużne podbudowy należy mierzyć 4-metrową łatą lub planografem, zg</w:t>
      </w:r>
      <w:r w:rsidR="00FD4374" w:rsidRPr="00F22D7D">
        <w:rPr>
          <w:sz w:val="24"/>
        </w:rPr>
        <w:t>odnie z normą BN-68/8931-04</w:t>
      </w:r>
      <w:r w:rsidRPr="00F22D7D">
        <w:rPr>
          <w:sz w:val="24"/>
        </w:rPr>
        <w:t xml:space="preserve">. </w:t>
      </w:r>
    </w:p>
    <w:p w:rsidR="00B66FC6" w:rsidRPr="00F22D7D" w:rsidRDefault="00B66FC6" w:rsidP="00701C5E">
      <w:pPr>
        <w:ind w:right="-11" w:firstLine="992"/>
        <w:rPr>
          <w:sz w:val="24"/>
        </w:rPr>
      </w:pPr>
      <w:r w:rsidRPr="00F22D7D">
        <w:rPr>
          <w:sz w:val="24"/>
        </w:rPr>
        <w:t xml:space="preserve">Nierówności poprzeczne podbudowy należy mierzyć 4-metrową łatą. </w:t>
      </w:r>
    </w:p>
    <w:p w:rsidR="00255BDB" w:rsidRPr="00F22D7D" w:rsidRDefault="00255BDB" w:rsidP="00255BDB">
      <w:pPr>
        <w:ind w:right="-11" w:firstLine="992"/>
        <w:rPr>
          <w:sz w:val="24"/>
        </w:rPr>
      </w:pPr>
      <w:r w:rsidRPr="00F22D7D">
        <w:rPr>
          <w:sz w:val="24"/>
        </w:rPr>
        <w:t>Nierówności podbudowy nie mogą przekraczać:</w:t>
      </w:r>
    </w:p>
    <w:p w:rsidR="00255BDB" w:rsidRPr="00F22D7D" w:rsidRDefault="00255BDB" w:rsidP="00255BDB">
      <w:pPr>
        <w:ind w:right="-11" w:firstLine="992"/>
        <w:rPr>
          <w:sz w:val="24"/>
        </w:rPr>
      </w:pPr>
      <w:r w:rsidRPr="00F22D7D">
        <w:rPr>
          <w:sz w:val="24"/>
        </w:rPr>
        <w:t xml:space="preserve">-      </w:t>
      </w:r>
      <w:smartTag w:uri="urn:schemas-microsoft-com:office:smarttags" w:element="metricconverter">
        <w:smartTagPr>
          <w:attr w:name="ProductID" w:val="9 mm"/>
        </w:smartTagPr>
        <w:r w:rsidRPr="00F22D7D">
          <w:rPr>
            <w:sz w:val="24"/>
          </w:rPr>
          <w:t>9 mm</w:t>
        </w:r>
      </w:smartTag>
      <w:r w:rsidR="00AA6170" w:rsidRPr="00F22D7D">
        <w:rPr>
          <w:sz w:val="24"/>
        </w:rPr>
        <w:t xml:space="preserve"> dla podbudowy zasadniczej.</w:t>
      </w:r>
    </w:p>
    <w:p w:rsidR="002240EB" w:rsidRDefault="002240EB" w:rsidP="00CB6FAF">
      <w:pPr>
        <w:ind w:right="-11"/>
        <w:rPr>
          <w:sz w:val="24"/>
        </w:rPr>
      </w:pPr>
    </w:p>
    <w:p w:rsidR="001054F8" w:rsidRDefault="001054F8" w:rsidP="00CB6FAF">
      <w:pPr>
        <w:ind w:right="-11"/>
        <w:rPr>
          <w:sz w:val="24"/>
        </w:rPr>
      </w:pPr>
    </w:p>
    <w:p w:rsidR="001054F8" w:rsidRPr="00F22D7D" w:rsidRDefault="001054F8" w:rsidP="00CB6FAF">
      <w:pPr>
        <w:ind w:right="-11"/>
        <w:rPr>
          <w:sz w:val="24"/>
        </w:rPr>
      </w:pPr>
    </w:p>
    <w:p w:rsidR="00B66FC6" w:rsidRPr="00F22D7D" w:rsidRDefault="00B66FC6" w:rsidP="00CB6FAF">
      <w:pPr>
        <w:ind w:right="-11"/>
        <w:rPr>
          <w:sz w:val="24"/>
        </w:rPr>
      </w:pPr>
      <w:r w:rsidRPr="00F22D7D">
        <w:rPr>
          <w:b/>
          <w:sz w:val="24"/>
        </w:rPr>
        <w:lastRenderedPageBreak/>
        <w:t>6.4.4.</w:t>
      </w:r>
      <w:r w:rsidRPr="00F22D7D">
        <w:rPr>
          <w:sz w:val="24"/>
        </w:rPr>
        <w:t xml:space="preserve"> Spadki poprzeczne podbudowy</w:t>
      </w:r>
    </w:p>
    <w:p w:rsidR="00B66FC6" w:rsidRPr="00F22D7D" w:rsidRDefault="00B66FC6" w:rsidP="00701C5E">
      <w:pPr>
        <w:ind w:right="-11" w:firstLine="992"/>
        <w:rPr>
          <w:sz w:val="24"/>
        </w:rPr>
      </w:pPr>
      <w:r w:rsidRPr="00F22D7D">
        <w:rPr>
          <w:sz w:val="24"/>
        </w:rPr>
        <w:t xml:space="preserve">Spadki poprzeczne podbudowy na prostych i łukach powinny być zgodne </w:t>
      </w:r>
      <w:r w:rsidR="00B20C63" w:rsidRPr="00F22D7D">
        <w:rPr>
          <w:sz w:val="24"/>
        </w:rPr>
        <w:br/>
      </w:r>
      <w:r w:rsidRPr="00F22D7D">
        <w:rPr>
          <w:sz w:val="24"/>
        </w:rPr>
        <w:t xml:space="preserve">z dokumentacją projektową z tolerancją </w:t>
      </w:r>
      <w:r w:rsidRPr="00F22D7D">
        <w:rPr>
          <w:sz w:val="24"/>
        </w:rPr>
        <w:sym w:font="Symbol" w:char="F0B1"/>
      </w:r>
      <w:r w:rsidRPr="00F22D7D">
        <w:rPr>
          <w:sz w:val="24"/>
        </w:rPr>
        <w:t xml:space="preserve"> 0,5 %.</w:t>
      </w:r>
    </w:p>
    <w:p w:rsidR="002240EB" w:rsidRPr="00F22D7D" w:rsidRDefault="002240EB" w:rsidP="00CB6FAF">
      <w:pPr>
        <w:ind w:right="-11"/>
        <w:rPr>
          <w:sz w:val="24"/>
        </w:rPr>
      </w:pPr>
    </w:p>
    <w:p w:rsidR="00B66FC6" w:rsidRPr="00F22D7D" w:rsidRDefault="00B66FC6" w:rsidP="00CB6FAF">
      <w:pPr>
        <w:ind w:right="-11"/>
        <w:rPr>
          <w:sz w:val="24"/>
        </w:rPr>
      </w:pPr>
      <w:r w:rsidRPr="00F22D7D">
        <w:rPr>
          <w:b/>
          <w:sz w:val="24"/>
        </w:rPr>
        <w:t>6.4.5.</w:t>
      </w:r>
      <w:r w:rsidRPr="00F22D7D">
        <w:rPr>
          <w:sz w:val="24"/>
        </w:rPr>
        <w:t xml:space="preserve"> Rzędne wysokościowe podbudowy</w:t>
      </w:r>
    </w:p>
    <w:p w:rsidR="00B66FC6" w:rsidRPr="00F22D7D" w:rsidRDefault="00B66FC6" w:rsidP="00701C5E">
      <w:pPr>
        <w:pStyle w:val="Tekstpodstawowy2"/>
        <w:ind w:firstLine="992"/>
        <w:rPr>
          <w:sz w:val="24"/>
        </w:rPr>
      </w:pPr>
      <w:r w:rsidRPr="00F22D7D">
        <w:rPr>
          <w:sz w:val="24"/>
        </w:rPr>
        <w:t xml:space="preserve">Różnice pomiędzy rzędnymi wysokościowymi podbudowy i rzędnymi projektowanymi nie powinny przekraczać + </w:t>
      </w:r>
      <w:smartTag w:uri="urn:schemas-microsoft-com:office:smarttags" w:element="metricconverter">
        <w:smartTagPr>
          <w:attr w:name="ProductID" w:val="0 cm"/>
        </w:smartTagPr>
        <w:r w:rsidRPr="00F22D7D">
          <w:rPr>
            <w:sz w:val="24"/>
          </w:rPr>
          <w:t>0 cm</w:t>
        </w:r>
      </w:smartTag>
      <w:r w:rsidRPr="00F22D7D">
        <w:rPr>
          <w:sz w:val="24"/>
        </w:rPr>
        <w:t xml:space="preserve">, - </w:t>
      </w:r>
      <w:smartTag w:uri="urn:schemas-microsoft-com:office:smarttags" w:element="metricconverter">
        <w:smartTagPr>
          <w:attr w:name="ProductID" w:val="1 cm"/>
        </w:smartTagPr>
        <w:r w:rsidRPr="00F22D7D">
          <w:rPr>
            <w:sz w:val="24"/>
          </w:rPr>
          <w:t>1 cm</w:t>
        </w:r>
      </w:smartTag>
      <w:r w:rsidRPr="00F22D7D">
        <w:rPr>
          <w:sz w:val="24"/>
        </w:rPr>
        <w:t>.</w:t>
      </w:r>
    </w:p>
    <w:p w:rsidR="00B66FC6" w:rsidRPr="00F22D7D" w:rsidRDefault="00B66FC6" w:rsidP="00CB6FAF">
      <w:pPr>
        <w:ind w:right="-11"/>
        <w:rPr>
          <w:sz w:val="24"/>
        </w:rPr>
      </w:pPr>
    </w:p>
    <w:p w:rsidR="00B66FC6" w:rsidRPr="00F22D7D" w:rsidRDefault="00B66FC6" w:rsidP="00CB6FAF">
      <w:pPr>
        <w:ind w:right="-11"/>
        <w:rPr>
          <w:sz w:val="24"/>
        </w:rPr>
      </w:pPr>
      <w:r w:rsidRPr="00F22D7D">
        <w:rPr>
          <w:b/>
          <w:sz w:val="24"/>
        </w:rPr>
        <w:t>6.4.6.</w:t>
      </w:r>
      <w:r w:rsidRPr="00F22D7D">
        <w:rPr>
          <w:sz w:val="24"/>
        </w:rPr>
        <w:t xml:space="preserve"> Grubość podbudowy</w:t>
      </w:r>
    </w:p>
    <w:p w:rsidR="00B66FC6" w:rsidRPr="00F22D7D" w:rsidRDefault="00B66FC6" w:rsidP="00701C5E">
      <w:pPr>
        <w:ind w:right="-11" w:firstLine="992"/>
        <w:rPr>
          <w:sz w:val="24"/>
        </w:rPr>
      </w:pPr>
      <w:r w:rsidRPr="00F22D7D">
        <w:rPr>
          <w:sz w:val="24"/>
        </w:rPr>
        <w:t>Grubość podbudowy nie może różnić się od grubości projektowanej o więcej niż:</w:t>
      </w:r>
    </w:p>
    <w:p w:rsidR="00255BDB" w:rsidRPr="00F22D7D" w:rsidRDefault="00255BDB" w:rsidP="00255BDB">
      <w:pPr>
        <w:ind w:right="-11" w:firstLine="992"/>
        <w:rPr>
          <w:sz w:val="24"/>
        </w:rPr>
      </w:pPr>
      <w:r w:rsidRPr="00F22D7D">
        <w:rPr>
          <w:sz w:val="24"/>
        </w:rPr>
        <w:t xml:space="preserve">-  dla podbudowy zasadniczej </w:t>
      </w:r>
      <w:r w:rsidRPr="00F22D7D">
        <w:rPr>
          <w:sz w:val="24"/>
        </w:rPr>
        <w:sym w:font="Symbol" w:char="00B1"/>
      </w:r>
      <w:r w:rsidRPr="00F22D7D">
        <w:rPr>
          <w:sz w:val="24"/>
        </w:rPr>
        <w:t xml:space="preserve"> 1 cm</w:t>
      </w:r>
      <w:r w:rsidR="00AA6170" w:rsidRPr="00F22D7D">
        <w:rPr>
          <w:sz w:val="24"/>
        </w:rPr>
        <w:t>.</w:t>
      </w:r>
    </w:p>
    <w:p w:rsidR="002240EB" w:rsidRPr="00F22D7D" w:rsidRDefault="002240EB" w:rsidP="00CB6FAF">
      <w:pPr>
        <w:ind w:right="-11"/>
        <w:rPr>
          <w:sz w:val="24"/>
        </w:rPr>
      </w:pPr>
    </w:p>
    <w:p w:rsidR="00B66FC6" w:rsidRPr="00F22D7D" w:rsidRDefault="00B66FC6" w:rsidP="00CB6FAF">
      <w:pPr>
        <w:pStyle w:val="Nagwek1"/>
        <w:spacing w:before="0" w:after="0"/>
        <w:rPr>
          <w:caps w:val="0"/>
          <w:sz w:val="28"/>
        </w:rPr>
      </w:pPr>
      <w:bookmarkStart w:id="14" w:name="_Toc418394443"/>
      <w:bookmarkStart w:id="15" w:name="_Toc423845944"/>
      <w:r w:rsidRPr="00F22D7D">
        <w:rPr>
          <w:caps w:val="0"/>
          <w:sz w:val="28"/>
        </w:rPr>
        <w:t>7. Obmiar robót</w:t>
      </w:r>
      <w:bookmarkEnd w:id="14"/>
      <w:bookmarkEnd w:id="15"/>
    </w:p>
    <w:p w:rsidR="002240EB" w:rsidRPr="00F22D7D" w:rsidRDefault="002240EB" w:rsidP="002240EB"/>
    <w:p w:rsidR="00B66FC6" w:rsidRPr="00F22D7D" w:rsidRDefault="00B66FC6" w:rsidP="00CB6FAF">
      <w:pPr>
        <w:pStyle w:val="Nagwek2"/>
        <w:spacing w:before="0" w:after="0"/>
        <w:rPr>
          <w:sz w:val="24"/>
        </w:rPr>
      </w:pPr>
      <w:r w:rsidRPr="00F22D7D">
        <w:rPr>
          <w:sz w:val="24"/>
        </w:rPr>
        <w:t>7.1. Ogólne zasady obmiaru robót</w:t>
      </w:r>
    </w:p>
    <w:p w:rsidR="002240EB" w:rsidRPr="00F22D7D" w:rsidRDefault="002240EB" w:rsidP="002240EB"/>
    <w:p w:rsidR="00B66FC6" w:rsidRPr="00F22D7D" w:rsidRDefault="00B66FC6" w:rsidP="00701C5E">
      <w:pPr>
        <w:ind w:right="-11" w:firstLine="992"/>
        <w:rPr>
          <w:sz w:val="24"/>
        </w:rPr>
      </w:pPr>
      <w:r w:rsidRPr="00F22D7D">
        <w:rPr>
          <w:sz w:val="24"/>
        </w:rPr>
        <w:t xml:space="preserve">Ogólne zasady obmiaru robót podano w </w:t>
      </w:r>
      <w:r w:rsidR="00E1077C" w:rsidRPr="00F22D7D">
        <w:rPr>
          <w:sz w:val="24"/>
        </w:rPr>
        <w:t>ST</w:t>
      </w:r>
      <w:r w:rsidRPr="00F22D7D">
        <w:rPr>
          <w:sz w:val="24"/>
        </w:rPr>
        <w:t xml:space="preserve"> </w:t>
      </w:r>
      <w:r w:rsidR="001A2C7F" w:rsidRPr="00F22D7D">
        <w:rPr>
          <w:sz w:val="24"/>
        </w:rPr>
        <w:t xml:space="preserve">D.00.00.00 </w:t>
      </w:r>
      <w:r w:rsidRPr="00F22D7D">
        <w:rPr>
          <w:sz w:val="24"/>
        </w:rPr>
        <w:t xml:space="preserve">„Wymagania ogólne” </w:t>
      </w:r>
    </w:p>
    <w:p w:rsidR="002240EB" w:rsidRPr="00F22D7D" w:rsidRDefault="002240EB" w:rsidP="00CB6FAF">
      <w:pPr>
        <w:ind w:right="-11"/>
        <w:rPr>
          <w:sz w:val="24"/>
        </w:rPr>
      </w:pPr>
    </w:p>
    <w:p w:rsidR="00B66FC6" w:rsidRPr="00F22D7D" w:rsidRDefault="00B66FC6" w:rsidP="00CB6FAF">
      <w:pPr>
        <w:pStyle w:val="Nagwek2"/>
        <w:spacing w:before="0" w:after="0"/>
        <w:rPr>
          <w:sz w:val="24"/>
        </w:rPr>
      </w:pPr>
      <w:r w:rsidRPr="00F22D7D">
        <w:rPr>
          <w:sz w:val="24"/>
        </w:rPr>
        <w:t>7.2. Jednostka obmiarowa</w:t>
      </w:r>
    </w:p>
    <w:p w:rsidR="002240EB" w:rsidRPr="00F22D7D" w:rsidRDefault="002240EB" w:rsidP="002240EB"/>
    <w:p w:rsidR="00B66FC6" w:rsidRPr="00F22D7D" w:rsidRDefault="00B66FC6" w:rsidP="00886D6E">
      <w:pPr>
        <w:ind w:right="-11" w:firstLine="992"/>
        <w:rPr>
          <w:sz w:val="24"/>
        </w:rPr>
      </w:pPr>
      <w:r w:rsidRPr="00F22D7D">
        <w:rPr>
          <w:sz w:val="24"/>
        </w:rPr>
        <w:t xml:space="preserve">Jednostką obmiarową jest </w:t>
      </w:r>
      <w:r w:rsidRPr="00F22D7D">
        <w:rPr>
          <w:b/>
          <w:sz w:val="24"/>
        </w:rPr>
        <w:t>m</w:t>
      </w:r>
      <w:r w:rsidRPr="00F22D7D">
        <w:rPr>
          <w:b/>
          <w:sz w:val="24"/>
          <w:vertAlign w:val="superscript"/>
        </w:rPr>
        <w:t>2</w:t>
      </w:r>
      <w:r w:rsidRPr="00F22D7D">
        <w:rPr>
          <w:sz w:val="24"/>
        </w:rPr>
        <w:t xml:space="preserve"> (metr kwadratowy) wykonanej podbudowy z chudego betonu.</w:t>
      </w:r>
    </w:p>
    <w:p w:rsidR="002240EB" w:rsidRPr="00F22D7D" w:rsidRDefault="002240EB" w:rsidP="00CB6FAF">
      <w:pPr>
        <w:ind w:right="-11"/>
        <w:rPr>
          <w:sz w:val="24"/>
        </w:rPr>
      </w:pPr>
    </w:p>
    <w:p w:rsidR="00B66FC6" w:rsidRPr="00F22D7D" w:rsidRDefault="00B66FC6" w:rsidP="00CB6FAF">
      <w:pPr>
        <w:pStyle w:val="Nagwek1"/>
        <w:spacing w:before="0" w:after="0"/>
        <w:rPr>
          <w:caps w:val="0"/>
          <w:sz w:val="28"/>
        </w:rPr>
      </w:pPr>
      <w:bookmarkStart w:id="16" w:name="_Toc418394444"/>
      <w:bookmarkStart w:id="17" w:name="_Toc423845945"/>
      <w:r w:rsidRPr="00F22D7D">
        <w:rPr>
          <w:caps w:val="0"/>
          <w:sz w:val="28"/>
        </w:rPr>
        <w:t>8. Odbiór robót</w:t>
      </w:r>
      <w:bookmarkEnd w:id="16"/>
      <w:bookmarkEnd w:id="17"/>
    </w:p>
    <w:p w:rsidR="002240EB" w:rsidRPr="00F22D7D" w:rsidRDefault="002240EB" w:rsidP="002240EB"/>
    <w:p w:rsidR="00B66FC6" w:rsidRPr="00F22D7D" w:rsidRDefault="00B66FC6" w:rsidP="00701C5E">
      <w:pPr>
        <w:ind w:right="-11" w:firstLine="992"/>
        <w:rPr>
          <w:sz w:val="24"/>
        </w:rPr>
      </w:pPr>
      <w:r w:rsidRPr="00F22D7D">
        <w:rPr>
          <w:sz w:val="24"/>
        </w:rPr>
        <w:t xml:space="preserve">Ogólne zasady odbioru robót podano w </w:t>
      </w:r>
      <w:r w:rsidR="00E1077C" w:rsidRPr="00F22D7D">
        <w:rPr>
          <w:sz w:val="24"/>
        </w:rPr>
        <w:t>ST</w:t>
      </w:r>
      <w:r w:rsidRPr="00F22D7D">
        <w:rPr>
          <w:sz w:val="24"/>
        </w:rPr>
        <w:t xml:space="preserve"> </w:t>
      </w:r>
      <w:r w:rsidR="001A2C7F" w:rsidRPr="00F22D7D">
        <w:rPr>
          <w:sz w:val="24"/>
        </w:rPr>
        <w:t xml:space="preserve">D.00.00.00 </w:t>
      </w:r>
      <w:r w:rsidR="00701C5E" w:rsidRPr="00F22D7D">
        <w:rPr>
          <w:sz w:val="24"/>
        </w:rPr>
        <w:t>„Wymagania ogólne”</w:t>
      </w:r>
      <w:r w:rsidRPr="00F22D7D">
        <w:rPr>
          <w:sz w:val="24"/>
        </w:rPr>
        <w:t>.</w:t>
      </w:r>
    </w:p>
    <w:p w:rsidR="00B66FC6" w:rsidRDefault="00B66FC6" w:rsidP="00701C5E">
      <w:pPr>
        <w:ind w:right="-11" w:firstLine="992"/>
        <w:rPr>
          <w:sz w:val="24"/>
        </w:rPr>
      </w:pPr>
      <w:r w:rsidRPr="00F22D7D">
        <w:rPr>
          <w:sz w:val="24"/>
        </w:rPr>
        <w:t xml:space="preserve">Roboty uznaje się za zgodne z dokumentacją projektową, </w:t>
      </w:r>
      <w:r w:rsidR="00E1077C" w:rsidRPr="00F22D7D">
        <w:rPr>
          <w:sz w:val="24"/>
        </w:rPr>
        <w:t>ST</w:t>
      </w:r>
      <w:r w:rsidRPr="00F22D7D">
        <w:rPr>
          <w:sz w:val="24"/>
        </w:rPr>
        <w:t xml:space="preserve"> i wymaganiami </w:t>
      </w:r>
      <w:r w:rsidR="00633408" w:rsidRPr="00F22D7D">
        <w:rPr>
          <w:sz w:val="24"/>
        </w:rPr>
        <w:t>Inżyniera</w:t>
      </w:r>
      <w:r w:rsidRPr="00F22D7D">
        <w:rPr>
          <w:sz w:val="24"/>
        </w:rPr>
        <w:t>, jeżeli wszystkie pomiary i badania z zachowaniem tolerancji wg pkt. 6 dały wyniki pozytywne.</w:t>
      </w:r>
    </w:p>
    <w:p w:rsidR="00BC21F6" w:rsidRPr="00F22D7D" w:rsidRDefault="00BC21F6" w:rsidP="00701C5E">
      <w:pPr>
        <w:ind w:right="-11" w:firstLine="992"/>
        <w:rPr>
          <w:sz w:val="24"/>
        </w:rPr>
      </w:pPr>
    </w:p>
    <w:p w:rsidR="00B66FC6" w:rsidRPr="00F22D7D" w:rsidRDefault="00B66FC6" w:rsidP="00CB6FAF">
      <w:pPr>
        <w:pStyle w:val="Nagwek1"/>
        <w:spacing w:before="0" w:after="0"/>
        <w:rPr>
          <w:caps w:val="0"/>
          <w:sz w:val="28"/>
        </w:rPr>
      </w:pPr>
      <w:bookmarkStart w:id="18" w:name="_Toc418394445"/>
      <w:bookmarkStart w:id="19" w:name="_Toc423845946"/>
      <w:r w:rsidRPr="00F22D7D">
        <w:rPr>
          <w:caps w:val="0"/>
          <w:sz w:val="28"/>
        </w:rPr>
        <w:t>9. Podstawa płatności</w:t>
      </w:r>
      <w:bookmarkEnd w:id="18"/>
      <w:bookmarkEnd w:id="19"/>
    </w:p>
    <w:p w:rsidR="00886D6E" w:rsidRPr="00F22D7D" w:rsidRDefault="00886D6E" w:rsidP="00886D6E"/>
    <w:p w:rsidR="00886D6E" w:rsidRPr="00F22D7D" w:rsidRDefault="00886D6E" w:rsidP="00886D6E">
      <w:pPr>
        <w:pStyle w:val="Nagwek2"/>
        <w:spacing w:before="0" w:after="0"/>
        <w:rPr>
          <w:sz w:val="24"/>
          <w:szCs w:val="24"/>
        </w:rPr>
      </w:pPr>
      <w:r w:rsidRPr="00F22D7D">
        <w:rPr>
          <w:sz w:val="24"/>
          <w:szCs w:val="24"/>
        </w:rPr>
        <w:t>9.1. Ogólne ustalenia dotyczące podstawy płatności</w:t>
      </w:r>
    </w:p>
    <w:p w:rsidR="002240EB" w:rsidRPr="00F22D7D" w:rsidRDefault="002240EB" w:rsidP="002240EB"/>
    <w:p w:rsidR="00B66FC6" w:rsidRPr="00F22D7D" w:rsidRDefault="00B66FC6" w:rsidP="00701C5E">
      <w:pPr>
        <w:pStyle w:val="Tekstpodstawowy3"/>
        <w:ind w:firstLine="992"/>
        <w:rPr>
          <w:color w:val="auto"/>
        </w:rPr>
      </w:pPr>
      <w:r w:rsidRPr="00F22D7D">
        <w:rPr>
          <w:color w:val="auto"/>
        </w:rPr>
        <w:t xml:space="preserve">Ogólne ustalenia dotyczące podstawy płatności podano w </w:t>
      </w:r>
      <w:r w:rsidR="00E1077C" w:rsidRPr="00F22D7D">
        <w:rPr>
          <w:color w:val="auto"/>
        </w:rPr>
        <w:t>ST</w:t>
      </w:r>
      <w:r w:rsidRPr="00F22D7D">
        <w:rPr>
          <w:color w:val="auto"/>
        </w:rPr>
        <w:t xml:space="preserve"> </w:t>
      </w:r>
      <w:r w:rsidR="001A2C7F" w:rsidRPr="00F22D7D">
        <w:rPr>
          <w:color w:val="auto"/>
        </w:rPr>
        <w:t xml:space="preserve">D.00.00.00 </w:t>
      </w:r>
    </w:p>
    <w:p w:rsidR="00D76B05" w:rsidRPr="00F22D7D" w:rsidRDefault="009250F3" w:rsidP="00701C5E">
      <w:pPr>
        <w:pStyle w:val="Nagwek2"/>
        <w:spacing w:before="0" w:after="0"/>
        <w:ind w:firstLine="992"/>
        <w:rPr>
          <w:b w:val="0"/>
          <w:sz w:val="24"/>
          <w:szCs w:val="24"/>
        </w:rPr>
      </w:pPr>
      <w:r w:rsidRPr="00F22D7D">
        <w:rPr>
          <w:b w:val="0"/>
          <w:sz w:val="24"/>
          <w:szCs w:val="24"/>
        </w:rPr>
        <w:t>Zgodnie z Dokumen</w:t>
      </w:r>
      <w:r w:rsidR="00701C5E" w:rsidRPr="00F22D7D">
        <w:rPr>
          <w:b w:val="0"/>
          <w:sz w:val="24"/>
          <w:szCs w:val="24"/>
        </w:rPr>
        <w:t xml:space="preserve">tacją Projektową należy wykonać </w:t>
      </w:r>
      <w:r w:rsidR="0034729F" w:rsidRPr="00F22D7D">
        <w:rPr>
          <w:b w:val="0"/>
          <w:sz w:val="24"/>
          <w:szCs w:val="24"/>
        </w:rPr>
        <w:t>podbudowę</w:t>
      </w:r>
      <w:r w:rsidR="00D76B05" w:rsidRPr="00F22D7D">
        <w:rPr>
          <w:b w:val="0"/>
          <w:sz w:val="24"/>
          <w:szCs w:val="24"/>
        </w:rPr>
        <w:t>:</w:t>
      </w:r>
    </w:p>
    <w:p w:rsidR="00974C52" w:rsidRPr="00CC1047" w:rsidRDefault="008A5107" w:rsidP="00886D6E">
      <w:pPr>
        <w:pStyle w:val="Tekstpodstawowy"/>
        <w:numPr>
          <w:ilvl w:val="0"/>
          <w:numId w:val="9"/>
        </w:numPr>
        <w:rPr>
          <w:rFonts w:ascii="Times New Roman" w:hAnsi="Times New Roman"/>
        </w:rPr>
      </w:pPr>
      <w:r>
        <w:rPr>
          <w:rFonts w:ascii="Times New Roman" w:hAnsi="Times New Roman"/>
          <w:szCs w:val="24"/>
        </w:rPr>
        <w:t>zasadniczą</w:t>
      </w:r>
      <w:r w:rsidRPr="00BB0535">
        <w:rPr>
          <w:rFonts w:ascii="Times New Roman" w:hAnsi="Times New Roman"/>
          <w:szCs w:val="24"/>
        </w:rPr>
        <w:t xml:space="preserve"> z chudego betonu grub. 1</w:t>
      </w:r>
      <w:r>
        <w:rPr>
          <w:rFonts w:ascii="Times New Roman" w:hAnsi="Times New Roman"/>
          <w:szCs w:val="24"/>
        </w:rPr>
        <w:t>0</w:t>
      </w:r>
      <w:r w:rsidRPr="00BB0535">
        <w:rPr>
          <w:rFonts w:ascii="Times New Roman" w:hAnsi="Times New Roman"/>
          <w:szCs w:val="24"/>
        </w:rPr>
        <w:t xml:space="preserve"> cm </w:t>
      </w:r>
      <w:r>
        <w:rPr>
          <w:rFonts w:ascii="Times New Roman" w:hAnsi="Times New Roman"/>
          <w:szCs w:val="24"/>
        </w:rPr>
        <w:t xml:space="preserve">(mieszanka z betoniarni) </w:t>
      </w:r>
      <w:r w:rsidR="00CC1047">
        <w:rPr>
          <w:rFonts w:ascii="Times New Roman" w:hAnsi="Times New Roman"/>
          <w:szCs w:val="24"/>
        </w:rPr>
        <w:t>w zakresie chodnika z płyt betonowych.</w:t>
      </w:r>
    </w:p>
    <w:p w:rsidR="00CC1047" w:rsidRPr="00CC1047" w:rsidRDefault="00CC1047" w:rsidP="00CC1047">
      <w:pPr>
        <w:pStyle w:val="Tekstpodstawowy"/>
        <w:ind w:left="720"/>
        <w:rPr>
          <w:rFonts w:ascii="Times New Roman" w:hAnsi="Times New Roman"/>
        </w:rPr>
      </w:pPr>
    </w:p>
    <w:p w:rsidR="00886D6E" w:rsidRPr="00F22D7D" w:rsidRDefault="00886D6E" w:rsidP="00886D6E">
      <w:pPr>
        <w:pStyle w:val="Nagwek2"/>
        <w:spacing w:before="0" w:after="0"/>
        <w:rPr>
          <w:sz w:val="24"/>
          <w:szCs w:val="24"/>
        </w:rPr>
      </w:pPr>
      <w:r w:rsidRPr="00F22D7D">
        <w:rPr>
          <w:sz w:val="24"/>
          <w:szCs w:val="24"/>
        </w:rPr>
        <w:t>9.2. Cena jednostki obmiarowej</w:t>
      </w:r>
    </w:p>
    <w:p w:rsidR="009250F3" w:rsidRPr="00F22D7D" w:rsidRDefault="009250F3" w:rsidP="00CB6FAF">
      <w:pPr>
        <w:pStyle w:val="Tekstpodstawowy3"/>
        <w:rPr>
          <w:color w:val="auto"/>
          <w:szCs w:val="24"/>
        </w:rPr>
      </w:pPr>
    </w:p>
    <w:p w:rsidR="00B66FC6" w:rsidRPr="00F22D7D" w:rsidRDefault="00B66FC6" w:rsidP="00140931">
      <w:pPr>
        <w:ind w:right="-11" w:firstLine="992"/>
        <w:rPr>
          <w:sz w:val="24"/>
        </w:rPr>
      </w:pPr>
      <w:r w:rsidRPr="00F22D7D">
        <w:rPr>
          <w:sz w:val="24"/>
        </w:rPr>
        <w:t xml:space="preserve">Cena wykonania </w:t>
      </w:r>
      <w:smartTag w:uri="urn:schemas-microsoft-com:office:smarttags" w:element="metricconverter">
        <w:smartTagPr>
          <w:attr w:name="ProductID" w:val="1 m2"/>
        </w:smartTagPr>
        <w:r w:rsidRPr="00F22D7D">
          <w:rPr>
            <w:sz w:val="24"/>
          </w:rPr>
          <w:t>1 m</w:t>
        </w:r>
        <w:r w:rsidRPr="00F22D7D">
          <w:rPr>
            <w:sz w:val="24"/>
            <w:vertAlign w:val="superscript"/>
          </w:rPr>
          <w:t>2</w:t>
        </w:r>
      </w:smartTag>
      <w:r w:rsidRPr="00F22D7D">
        <w:rPr>
          <w:sz w:val="24"/>
        </w:rPr>
        <w:t xml:space="preserve"> podbudowy z chudego betonu obejmuje:</w:t>
      </w:r>
    </w:p>
    <w:p w:rsidR="00B66FC6" w:rsidRPr="00F22D7D" w:rsidRDefault="00B66FC6" w:rsidP="00CB6FAF">
      <w:pPr>
        <w:numPr>
          <w:ilvl w:val="0"/>
          <w:numId w:val="1"/>
        </w:numPr>
        <w:ind w:right="-11"/>
        <w:rPr>
          <w:sz w:val="24"/>
        </w:rPr>
      </w:pPr>
      <w:r w:rsidRPr="00F22D7D">
        <w:rPr>
          <w:sz w:val="24"/>
        </w:rPr>
        <w:t>prace pomiarowe i roboty przygotowawcze,</w:t>
      </w:r>
    </w:p>
    <w:p w:rsidR="00B66FC6" w:rsidRPr="00F22D7D" w:rsidRDefault="00B66FC6" w:rsidP="00CB6FAF">
      <w:pPr>
        <w:numPr>
          <w:ilvl w:val="0"/>
          <w:numId w:val="1"/>
        </w:numPr>
        <w:ind w:right="-11"/>
        <w:rPr>
          <w:sz w:val="24"/>
        </w:rPr>
      </w:pPr>
      <w:r w:rsidRPr="00F22D7D">
        <w:rPr>
          <w:sz w:val="24"/>
        </w:rPr>
        <w:t>oznakowanie robót,</w:t>
      </w:r>
    </w:p>
    <w:p w:rsidR="0005248F" w:rsidRPr="00F22D7D" w:rsidRDefault="0005248F" w:rsidP="00CB6FAF">
      <w:pPr>
        <w:numPr>
          <w:ilvl w:val="0"/>
          <w:numId w:val="1"/>
        </w:numPr>
        <w:ind w:right="-11"/>
        <w:rPr>
          <w:sz w:val="24"/>
        </w:rPr>
      </w:pPr>
      <w:r w:rsidRPr="00F22D7D">
        <w:rPr>
          <w:sz w:val="24"/>
        </w:rPr>
        <w:t>zakup i dostarczenie materiałów</w:t>
      </w:r>
    </w:p>
    <w:p w:rsidR="00B66FC6" w:rsidRPr="00F22D7D" w:rsidRDefault="00B66FC6" w:rsidP="00CB6FAF">
      <w:pPr>
        <w:numPr>
          <w:ilvl w:val="0"/>
          <w:numId w:val="1"/>
        </w:numPr>
        <w:ind w:right="-11"/>
        <w:rPr>
          <w:sz w:val="24"/>
        </w:rPr>
      </w:pPr>
      <w:r w:rsidRPr="00F22D7D">
        <w:rPr>
          <w:sz w:val="24"/>
        </w:rPr>
        <w:t>wyprodukowanie mieszanki i jej transport na miejsce wbudowania,</w:t>
      </w:r>
    </w:p>
    <w:p w:rsidR="00B66FC6" w:rsidRPr="00F22D7D" w:rsidRDefault="00B66FC6" w:rsidP="00CB6FAF">
      <w:pPr>
        <w:numPr>
          <w:ilvl w:val="0"/>
          <w:numId w:val="1"/>
        </w:numPr>
        <w:ind w:right="-11"/>
        <w:rPr>
          <w:sz w:val="24"/>
        </w:rPr>
      </w:pPr>
      <w:r w:rsidRPr="00F22D7D">
        <w:rPr>
          <w:sz w:val="24"/>
        </w:rPr>
        <w:t xml:space="preserve">dostarczenie, ustawienie, rozebranie i odwiezienie prowadnic oraz innych materiałów </w:t>
      </w:r>
      <w:r w:rsidR="00B20C63" w:rsidRPr="00F22D7D">
        <w:rPr>
          <w:sz w:val="24"/>
        </w:rPr>
        <w:br/>
      </w:r>
      <w:r w:rsidRPr="00F22D7D">
        <w:rPr>
          <w:sz w:val="24"/>
        </w:rPr>
        <w:t>i urządzeń pomocniczych,</w:t>
      </w:r>
    </w:p>
    <w:p w:rsidR="00B66FC6" w:rsidRPr="00F22D7D" w:rsidRDefault="00B66FC6" w:rsidP="00CB6FAF">
      <w:pPr>
        <w:numPr>
          <w:ilvl w:val="0"/>
          <w:numId w:val="1"/>
        </w:numPr>
        <w:ind w:right="-11"/>
        <w:rPr>
          <w:sz w:val="24"/>
        </w:rPr>
      </w:pPr>
      <w:r w:rsidRPr="00F22D7D">
        <w:rPr>
          <w:sz w:val="24"/>
        </w:rPr>
        <w:t>rozłożenie i zagęszczenie mieszanki,</w:t>
      </w:r>
    </w:p>
    <w:p w:rsidR="00B66FC6" w:rsidRPr="00F22D7D" w:rsidRDefault="00B66FC6" w:rsidP="00CB6FAF">
      <w:pPr>
        <w:numPr>
          <w:ilvl w:val="0"/>
          <w:numId w:val="1"/>
        </w:numPr>
        <w:ind w:right="-11"/>
        <w:rPr>
          <w:sz w:val="24"/>
        </w:rPr>
      </w:pPr>
      <w:r w:rsidRPr="00F22D7D">
        <w:rPr>
          <w:sz w:val="24"/>
        </w:rPr>
        <w:t>pielęgnacja wykonanej warstwy</w:t>
      </w:r>
      <w:r w:rsidR="00D76B05" w:rsidRPr="00F22D7D">
        <w:rPr>
          <w:sz w:val="24"/>
        </w:rPr>
        <w:t>,</w:t>
      </w:r>
    </w:p>
    <w:p w:rsidR="00D76B05" w:rsidRPr="00F22D7D" w:rsidRDefault="00D76B05" w:rsidP="00D76B05">
      <w:pPr>
        <w:numPr>
          <w:ilvl w:val="0"/>
          <w:numId w:val="1"/>
        </w:numPr>
        <w:ind w:left="284" w:hanging="284"/>
        <w:rPr>
          <w:sz w:val="24"/>
          <w:szCs w:val="24"/>
        </w:rPr>
      </w:pPr>
      <w:r w:rsidRPr="00F22D7D">
        <w:rPr>
          <w:sz w:val="24"/>
          <w:szCs w:val="24"/>
        </w:rPr>
        <w:t xml:space="preserve">pomiar geodezyjny podbudowy z chudego betonu w przekrojach poprzecznych co </w:t>
      </w:r>
      <w:smartTag w:uri="urn:schemas-microsoft-com:office:smarttags" w:element="metricconverter">
        <w:smartTagPr>
          <w:attr w:name="ProductID" w:val="20 m"/>
        </w:smartTagPr>
        <w:r w:rsidRPr="00F22D7D">
          <w:rPr>
            <w:sz w:val="24"/>
            <w:szCs w:val="24"/>
          </w:rPr>
          <w:t>20 m</w:t>
        </w:r>
      </w:smartTag>
      <w:r w:rsidRPr="00F22D7D">
        <w:rPr>
          <w:sz w:val="24"/>
          <w:szCs w:val="24"/>
        </w:rPr>
        <w:t>,</w:t>
      </w:r>
    </w:p>
    <w:p w:rsidR="00B66FC6" w:rsidRPr="00F22D7D" w:rsidRDefault="00B66FC6" w:rsidP="00CB6FAF">
      <w:pPr>
        <w:numPr>
          <w:ilvl w:val="0"/>
          <w:numId w:val="1"/>
        </w:numPr>
        <w:rPr>
          <w:sz w:val="24"/>
        </w:rPr>
      </w:pPr>
      <w:r w:rsidRPr="00F22D7D">
        <w:rPr>
          <w:sz w:val="24"/>
        </w:rPr>
        <w:lastRenderedPageBreak/>
        <w:t xml:space="preserve">przeprowadzenie pomiarów i badań laboratoryjnych, wymaganych </w:t>
      </w:r>
      <w:r w:rsidR="00746657" w:rsidRPr="00F22D7D">
        <w:rPr>
          <w:sz w:val="24"/>
        </w:rPr>
        <w:t xml:space="preserve">w </w:t>
      </w:r>
      <w:r w:rsidR="009250F3" w:rsidRPr="00F22D7D">
        <w:rPr>
          <w:sz w:val="24"/>
        </w:rPr>
        <w:t>S</w:t>
      </w:r>
      <w:r w:rsidRPr="00F22D7D">
        <w:rPr>
          <w:sz w:val="24"/>
        </w:rPr>
        <w:t xml:space="preserve">pecyfikacji </w:t>
      </w:r>
      <w:r w:rsidR="009250F3" w:rsidRPr="00F22D7D">
        <w:rPr>
          <w:sz w:val="24"/>
        </w:rPr>
        <w:t>T</w:t>
      </w:r>
      <w:r w:rsidRPr="00F22D7D">
        <w:rPr>
          <w:sz w:val="24"/>
        </w:rPr>
        <w:t>echnicznej.</w:t>
      </w:r>
    </w:p>
    <w:p w:rsidR="00140931" w:rsidRPr="00F22D7D" w:rsidRDefault="00140931" w:rsidP="00140931">
      <w:pPr>
        <w:rPr>
          <w:sz w:val="24"/>
        </w:rPr>
      </w:pPr>
    </w:p>
    <w:p w:rsidR="00B66FC6" w:rsidRPr="00F22D7D" w:rsidRDefault="00B66FC6" w:rsidP="00CB6FAF">
      <w:pPr>
        <w:pStyle w:val="Nagwek1"/>
        <w:spacing w:before="0" w:after="0"/>
        <w:rPr>
          <w:caps w:val="0"/>
          <w:sz w:val="28"/>
        </w:rPr>
      </w:pPr>
      <w:bookmarkStart w:id="20" w:name="_Toc423845947"/>
      <w:r w:rsidRPr="00F22D7D">
        <w:rPr>
          <w:caps w:val="0"/>
          <w:sz w:val="28"/>
        </w:rPr>
        <w:t>10. Przepisy związane</w:t>
      </w:r>
      <w:bookmarkEnd w:id="20"/>
    </w:p>
    <w:p w:rsidR="00666633" w:rsidRPr="00F22D7D" w:rsidRDefault="00666633" w:rsidP="00666633">
      <w:pPr>
        <w:rPr>
          <w:b/>
          <w:sz w:val="24"/>
          <w:szCs w:val="24"/>
        </w:rPr>
      </w:pPr>
    </w:p>
    <w:p w:rsidR="00666633" w:rsidRPr="00F22D7D" w:rsidRDefault="00666633" w:rsidP="00666633">
      <w:pPr>
        <w:tabs>
          <w:tab w:val="left" w:pos="2977"/>
        </w:tabs>
        <w:overflowPunct/>
        <w:ind w:left="2977" w:hanging="2977"/>
        <w:textAlignment w:val="auto"/>
        <w:rPr>
          <w:sz w:val="24"/>
          <w:szCs w:val="24"/>
        </w:rPr>
      </w:pPr>
      <w:r w:rsidRPr="00F22D7D">
        <w:rPr>
          <w:sz w:val="24"/>
          <w:szCs w:val="24"/>
        </w:rPr>
        <w:t>1. PN-EN 206-1</w:t>
      </w:r>
      <w:r w:rsidRPr="00F22D7D">
        <w:rPr>
          <w:sz w:val="24"/>
          <w:szCs w:val="24"/>
        </w:rPr>
        <w:tab/>
        <w:t>Beton. Cz</w:t>
      </w:r>
      <w:r w:rsidRPr="00F22D7D">
        <w:rPr>
          <w:rFonts w:hint="eastAsia"/>
          <w:sz w:val="24"/>
          <w:szCs w:val="24"/>
        </w:rPr>
        <w:t>ęść</w:t>
      </w:r>
      <w:r w:rsidRPr="00F22D7D">
        <w:rPr>
          <w:sz w:val="24"/>
          <w:szCs w:val="24"/>
        </w:rPr>
        <w:t xml:space="preserve"> 1: Wymagania, wła</w:t>
      </w:r>
      <w:r w:rsidRPr="00F22D7D">
        <w:rPr>
          <w:rFonts w:hint="eastAsia"/>
          <w:sz w:val="24"/>
          <w:szCs w:val="24"/>
        </w:rPr>
        <w:t>ś</w:t>
      </w:r>
      <w:r w:rsidRPr="00F22D7D">
        <w:rPr>
          <w:sz w:val="24"/>
          <w:szCs w:val="24"/>
        </w:rPr>
        <w:t>ciwo</w:t>
      </w:r>
      <w:r w:rsidRPr="00F22D7D">
        <w:rPr>
          <w:rFonts w:hint="eastAsia"/>
          <w:sz w:val="24"/>
          <w:szCs w:val="24"/>
        </w:rPr>
        <w:t>ś</w:t>
      </w:r>
      <w:r w:rsidRPr="00F22D7D">
        <w:rPr>
          <w:sz w:val="24"/>
          <w:szCs w:val="24"/>
        </w:rPr>
        <w:t xml:space="preserve">ci, produkcja </w:t>
      </w:r>
      <w:r w:rsidR="00B83F98">
        <w:rPr>
          <w:sz w:val="24"/>
          <w:szCs w:val="24"/>
        </w:rPr>
        <w:br/>
      </w:r>
      <w:r w:rsidRPr="00F22D7D">
        <w:rPr>
          <w:sz w:val="24"/>
          <w:szCs w:val="24"/>
        </w:rPr>
        <w:t>i zgodno</w:t>
      </w:r>
      <w:r w:rsidRPr="00F22D7D">
        <w:rPr>
          <w:rFonts w:hint="eastAsia"/>
          <w:sz w:val="24"/>
          <w:szCs w:val="24"/>
        </w:rPr>
        <w:t>ść</w:t>
      </w:r>
    </w:p>
    <w:p w:rsidR="00666633" w:rsidRPr="00F22D7D" w:rsidRDefault="00666633" w:rsidP="00666633">
      <w:pPr>
        <w:rPr>
          <w:sz w:val="24"/>
          <w:szCs w:val="24"/>
        </w:rPr>
      </w:pPr>
      <w:r w:rsidRPr="00F22D7D">
        <w:rPr>
          <w:sz w:val="24"/>
          <w:szCs w:val="24"/>
        </w:rPr>
        <w:t>2. PN-EN 12620:2004</w:t>
      </w:r>
      <w:r w:rsidRPr="00F22D7D">
        <w:rPr>
          <w:sz w:val="24"/>
          <w:szCs w:val="24"/>
        </w:rPr>
        <w:tab/>
        <w:t>Kruszywa do betonu</w:t>
      </w:r>
      <w:r w:rsidR="00B27AA1">
        <w:rPr>
          <w:sz w:val="24"/>
          <w:szCs w:val="24"/>
        </w:rPr>
        <w:t>.</w:t>
      </w:r>
    </w:p>
    <w:p w:rsidR="00666633" w:rsidRPr="00F22D7D" w:rsidRDefault="00B27AA1" w:rsidP="00666633">
      <w:pPr>
        <w:overflowPunct/>
        <w:textAlignment w:val="auto"/>
        <w:rPr>
          <w:sz w:val="24"/>
          <w:szCs w:val="24"/>
        </w:rPr>
      </w:pPr>
      <w:r>
        <w:rPr>
          <w:sz w:val="24"/>
          <w:szCs w:val="24"/>
        </w:rPr>
        <w:t>3. PN-EN 1097</w:t>
      </w:r>
      <w:r>
        <w:rPr>
          <w:sz w:val="24"/>
          <w:szCs w:val="24"/>
        </w:rPr>
        <w:tab/>
      </w:r>
      <w:r w:rsidR="00666633" w:rsidRPr="00F22D7D">
        <w:rPr>
          <w:sz w:val="24"/>
          <w:szCs w:val="24"/>
        </w:rPr>
        <w:tab/>
        <w:t>Kruszywa mineralne. Badania</w:t>
      </w:r>
      <w:r>
        <w:rPr>
          <w:sz w:val="24"/>
          <w:szCs w:val="24"/>
        </w:rPr>
        <w:t>.</w:t>
      </w:r>
    </w:p>
    <w:p w:rsidR="00666633" w:rsidRPr="00F22D7D" w:rsidRDefault="00666633" w:rsidP="00666633">
      <w:pPr>
        <w:overflowPunct/>
        <w:textAlignment w:val="auto"/>
        <w:rPr>
          <w:sz w:val="24"/>
          <w:szCs w:val="24"/>
        </w:rPr>
      </w:pPr>
      <w:r w:rsidRPr="00F22D7D">
        <w:rPr>
          <w:sz w:val="24"/>
          <w:szCs w:val="24"/>
        </w:rPr>
        <w:t>4. PN-EN 12620</w:t>
      </w:r>
      <w:r w:rsidRPr="00F22D7D">
        <w:rPr>
          <w:sz w:val="24"/>
          <w:szCs w:val="24"/>
        </w:rPr>
        <w:tab/>
      </w:r>
      <w:r w:rsidRPr="00F22D7D">
        <w:rPr>
          <w:sz w:val="24"/>
          <w:szCs w:val="24"/>
        </w:rPr>
        <w:tab/>
        <w:t>Kruszyw</w:t>
      </w:r>
      <w:r w:rsidR="00B27AA1">
        <w:rPr>
          <w:sz w:val="24"/>
          <w:szCs w:val="24"/>
        </w:rPr>
        <w:t>a</w:t>
      </w:r>
      <w:r w:rsidRPr="00F22D7D">
        <w:rPr>
          <w:sz w:val="24"/>
          <w:szCs w:val="24"/>
        </w:rPr>
        <w:t xml:space="preserve"> do betonu (+ poprawka AC:2010 do tej normy)</w:t>
      </w:r>
    </w:p>
    <w:p w:rsidR="00666633" w:rsidRPr="00F22D7D" w:rsidRDefault="00666633" w:rsidP="00666633">
      <w:pPr>
        <w:overflowPunct/>
        <w:textAlignment w:val="auto"/>
        <w:rPr>
          <w:sz w:val="24"/>
          <w:szCs w:val="24"/>
        </w:rPr>
      </w:pPr>
      <w:r w:rsidRPr="00F22D7D">
        <w:rPr>
          <w:sz w:val="24"/>
          <w:szCs w:val="24"/>
        </w:rPr>
        <w:t>5. PN-EN 1008:2004</w:t>
      </w:r>
      <w:r w:rsidRPr="00F22D7D">
        <w:rPr>
          <w:sz w:val="24"/>
          <w:szCs w:val="24"/>
        </w:rPr>
        <w:tab/>
        <w:t>Woda zarobowa do betonów</w:t>
      </w:r>
    </w:p>
    <w:p w:rsidR="00666633" w:rsidRPr="00F22D7D" w:rsidRDefault="00666633" w:rsidP="00666633">
      <w:pPr>
        <w:overflowPunct/>
        <w:textAlignment w:val="auto"/>
        <w:rPr>
          <w:sz w:val="24"/>
          <w:szCs w:val="24"/>
        </w:rPr>
      </w:pPr>
      <w:r w:rsidRPr="00F22D7D">
        <w:rPr>
          <w:sz w:val="24"/>
          <w:szCs w:val="24"/>
        </w:rPr>
        <w:t>6. PN-EN-196-1 (10)</w:t>
      </w:r>
      <w:r w:rsidRPr="00F22D7D">
        <w:rPr>
          <w:sz w:val="24"/>
          <w:szCs w:val="24"/>
        </w:rPr>
        <w:tab/>
        <w:t>Metody badania cementu</w:t>
      </w:r>
    </w:p>
    <w:p w:rsidR="00666633" w:rsidRPr="00F22D7D" w:rsidRDefault="00666633" w:rsidP="00666633">
      <w:pPr>
        <w:tabs>
          <w:tab w:val="left" w:pos="2977"/>
        </w:tabs>
        <w:overflowPunct/>
        <w:ind w:left="2977" w:hanging="2977"/>
        <w:textAlignment w:val="auto"/>
        <w:rPr>
          <w:sz w:val="24"/>
          <w:szCs w:val="24"/>
        </w:rPr>
      </w:pPr>
      <w:r w:rsidRPr="00F22D7D">
        <w:rPr>
          <w:sz w:val="24"/>
          <w:szCs w:val="24"/>
        </w:rPr>
        <w:t>7. PN-EN-197-1</w:t>
      </w:r>
      <w:r w:rsidRPr="00F22D7D">
        <w:rPr>
          <w:sz w:val="24"/>
          <w:szCs w:val="24"/>
        </w:rPr>
        <w:tab/>
        <w:t>Cement – cz</w:t>
      </w:r>
      <w:r w:rsidRPr="00F22D7D">
        <w:rPr>
          <w:rFonts w:hint="eastAsia"/>
          <w:sz w:val="24"/>
          <w:szCs w:val="24"/>
        </w:rPr>
        <w:t>ęść</w:t>
      </w:r>
      <w:r w:rsidRPr="00F22D7D">
        <w:rPr>
          <w:sz w:val="24"/>
          <w:szCs w:val="24"/>
        </w:rPr>
        <w:t xml:space="preserve"> 1: Skład, wymagania i kryteria zgodno</w:t>
      </w:r>
      <w:r w:rsidRPr="00F22D7D">
        <w:rPr>
          <w:rFonts w:hint="eastAsia"/>
          <w:sz w:val="24"/>
          <w:szCs w:val="24"/>
        </w:rPr>
        <w:t>ś</w:t>
      </w:r>
      <w:r w:rsidRPr="00F22D7D">
        <w:rPr>
          <w:sz w:val="24"/>
          <w:szCs w:val="24"/>
        </w:rPr>
        <w:t>ci dotycz</w:t>
      </w:r>
      <w:r w:rsidRPr="00F22D7D">
        <w:rPr>
          <w:rFonts w:hint="eastAsia"/>
          <w:sz w:val="24"/>
          <w:szCs w:val="24"/>
        </w:rPr>
        <w:t>ą</w:t>
      </w:r>
      <w:r w:rsidRPr="00F22D7D">
        <w:rPr>
          <w:sz w:val="24"/>
          <w:szCs w:val="24"/>
        </w:rPr>
        <w:t>ce cementów powszechnego u</w:t>
      </w:r>
      <w:r w:rsidRPr="00F22D7D">
        <w:rPr>
          <w:rFonts w:hint="eastAsia"/>
          <w:sz w:val="24"/>
          <w:szCs w:val="24"/>
        </w:rPr>
        <w:t>ż</w:t>
      </w:r>
      <w:r w:rsidRPr="00F22D7D">
        <w:rPr>
          <w:sz w:val="24"/>
          <w:szCs w:val="24"/>
        </w:rPr>
        <w:t>ytku</w:t>
      </w:r>
    </w:p>
    <w:p w:rsidR="00666633" w:rsidRPr="00F22D7D" w:rsidRDefault="00666633" w:rsidP="00666633">
      <w:pPr>
        <w:overflowPunct/>
        <w:textAlignment w:val="auto"/>
        <w:rPr>
          <w:sz w:val="24"/>
          <w:szCs w:val="24"/>
        </w:rPr>
      </w:pPr>
      <w:r w:rsidRPr="00F22D7D">
        <w:rPr>
          <w:sz w:val="24"/>
          <w:szCs w:val="24"/>
        </w:rPr>
        <w:t>8. PN-S-96015</w:t>
      </w:r>
      <w:r w:rsidRPr="00F22D7D">
        <w:rPr>
          <w:sz w:val="24"/>
          <w:szCs w:val="24"/>
        </w:rPr>
        <w:tab/>
      </w:r>
      <w:r w:rsidRPr="00F22D7D">
        <w:rPr>
          <w:sz w:val="24"/>
          <w:szCs w:val="24"/>
        </w:rPr>
        <w:tab/>
        <w:t>Drogowe i lotniskowe nawierzchnie z betonu cementowego</w:t>
      </w:r>
    </w:p>
    <w:p w:rsidR="00666633" w:rsidRPr="00F22D7D" w:rsidRDefault="00666633" w:rsidP="00666633">
      <w:pPr>
        <w:overflowPunct/>
        <w:textAlignment w:val="auto"/>
        <w:rPr>
          <w:sz w:val="24"/>
          <w:szCs w:val="24"/>
        </w:rPr>
      </w:pPr>
      <w:r w:rsidRPr="00F22D7D">
        <w:rPr>
          <w:sz w:val="24"/>
          <w:szCs w:val="24"/>
        </w:rPr>
        <w:t>9. BN-74/6771-04</w:t>
      </w:r>
      <w:r w:rsidRPr="00F22D7D">
        <w:rPr>
          <w:sz w:val="24"/>
          <w:szCs w:val="24"/>
        </w:rPr>
        <w:tab/>
      </w:r>
      <w:r w:rsidRPr="00F22D7D">
        <w:rPr>
          <w:sz w:val="24"/>
          <w:szCs w:val="24"/>
        </w:rPr>
        <w:tab/>
        <w:t>Drogi samochodowe. Masa zalewowa.</w:t>
      </w:r>
    </w:p>
    <w:p w:rsidR="00666633" w:rsidRPr="00F22D7D" w:rsidRDefault="00666633" w:rsidP="00666633">
      <w:pPr>
        <w:overflowPunct/>
        <w:textAlignment w:val="auto"/>
        <w:rPr>
          <w:sz w:val="24"/>
          <w:szCs w:val="24"/>
        </w:rPr>
      </w:pPr>
      <w:r w:rsidRPr="00F22D7D">
        <w:rPr>
          <w:sz w:val="24"/>
          <w:szCs w:val="24"/>
        </w:rPr>
        <w:t>10. PN-EN 12620</w:t>
      </w:r>
      <w:r w:rsidR="00663230" w:rsidRPr="00F22D7D">
        <w:rPr>
          <w:sz w:val="24"/>
          <w:szCs w:val="24"/>
        </w:rPr>
        <w:tab/>
      </w:r>
      <w:r w:rsidR="00B27AA1">
        <w:rPr>
          <w:sz w:val="24"/>
          <w:szCs w:val="24"/>
        </w:rPr>
        <w:tab/>
        <w:t xml:space="preserve">Kruszywa do betonu </w:t>
      </w:r>
      <w:r w:rsidRPr="00F22D7D">
        <w:rPr>
          <w:sz w:val="24"/>
          <w:szCs w:val="24"/>
        </w:rPr>
        <w:t>(+ poprawka AC:</w:t>
      </w:r>
      <w:r w:rsidR="00663230" w:rsidRPr="00F22D7D">
        <w:rPr>
          <w:sz w:val="24"/>
          <w:szCs w:val="24"/>
        </w:rPr>
        <w:t>2010</w:t>
      </w:r>
      <w:r w:rsidRPr="00F22D7D">
        <w:rPr>
          <w:sz w:val="24"/>
          <w:szCs w:val="24"/>
        </w:rPr>
        <w:t xml:space="preserve"> do tej normy)</w:t>
      </w:r>
    </w:p>
    <w:p w:rsidR="00666633" w:rsidRPr="00F22D7D" w:rsidRDefault="00666633" w:rsidP="00666633">
      <w:pPr>
        <w:overflowPunct/>
        <w:ind w:left="2977" w:hanging="2977"/>
        <w:textAlignment w:val="auto"/>
        <w:rPr>
          <w:sz w:val="24"/>
          <w:szCs w:val="24"/>
        </w:rPr>
      </w:pPr>
      <w:r w:rsidRPr="00F22D7D">
        <w:rPr>
          <w:sz w:val="24"/>
          <w:szCs w:val="24"/>
        </w:rPr>
        <w:t>11. PN-EN 1008:2004</w:t>
      </w:r>
      <w:r w:rsidRPr="00F22D7D">
        <w:rPr>
          <w:sz w:val="24"/>
          <w:szCs w:val="24"/>
        </w:rPr>
        <w:tab/>
        <w:t>Woda zarobowa do betonu. Specyfikacja pobierania próbek, badanie, ocena przydatno</w:t>
      </w:r>
      <w:r w:rsidRPr="00F22D7D">
        <w:rPr>
          <w:rFonts w:hint="eastAsia"/>
          <w:sz w:val="24"/>
          <w:szCs w:val="24"/>
        </w:rPr>
        <w:t>ść</w:t>
      </w:r>
      <w:r w:rsidRPr="00F22D7D">
        <w:rPr>
          <w:sz w:val="24"/>
          <w:szCs w:val="24"/>
        </w:rPr>
        <w:t xml:space="preserve"> wody zarobowej do betonu, w tym wody odzyskanej z procesów produkcji betonu</w:t>
      </w:r>
    </w:p>
    <w:p w:rsidR="00666633" w:rsidRPr="00F22D7D" w:rsidRDefault="00666633" w:rsidP="00666633">
      <w:pPr>
        <w:overflowPunct/>
        <w:textAlignment w:val="auto"/>
        <w:rPr>
          <w:sz w:val="24"/>
          <w:szCs w:val="24"/>
        </w:rPr>
      </w:pPr>
      <w:r w:rsidRPr="00F22D7D">
        <w:rPr>
          <w:sz w:val="24"/>
          <w:szCs w:val="24"/>
        </w:rPr>
        <w:t>12. PN-EN 480:1999</w:t>
      </w:r>
      <w:r w:rsidRPr="00F22D7D">
        <w:rPr>
          <w:sz w:val="24"/>
          <w:szCs w:val="24"/>
        </w:rPr>
        <w:tab/>
        <w:t>Domieszki do betonu, zaprawy i zaczynu.</w:t>
      </w:r>
    </w:p>
    <w:p w:rsidR="00666633" w:rsidRPr="00F22D7D" w:rsidRDefault="00666633" w:rsidP="00666633">
      <w:pPr>
        <w:overflowPunct/>
        <w:ind w:left="2977" w:hanging="2977"/>
        <w:textAlignment w:val="auto"/>
        <w:rPr>
          <w:sz w:val="24"/>
          <w:szCs w:val="24"/>
        </w:rPr>
      </w:pPr>
      <w:r w:rsidRPr="00F22D7D">
        <w:rPr>
          <w:sz w:val="24"/>
          <w:szCs w:val="24"/>
        </w:rPr>
        <w:t>13. PN-EN 934-2</w:t>
      </w:r>
      <w:r w:rsidRPr="00F22D7D">
        <w:rPr>
          <w:sz w:val="24"/>
          <w:szCs w:val="24"/>
        </w:rPr>
        <w:tab/>
        <w:t>Domieszki do betonu, zaprawy i zaczynu. Domieszki do betonu. Definicje i wymagania.</w:t>
      </w:r>
    </w:p>
    <w:p w:rsidR="00666633" w:rsidRPr="00F22D7D" w:rsidRDefault="00666633" w:rsidP="00666633">
      <w:pPr>
        <w:overflowPunct/>
        <w:ind w:left="2977" w:hanging="2977"/>
        <w:textAlignment w:val="auto"/>
        <w:rPr>
          <w:sz w:val="24"/>
          <w:szCs w:val="24"/>
        </w:rPr>
      </w:pPr>
      <w:r w:rsidRPr="00F22D7D">
        <w:rPr>
          <w:sz w:val="24"/>
          <w:szCs w:val="24"/>
        </w:rPr>
        <w:t>14. PN-S-96014:1997</w:t>
      </w:r>
      <w:r w:rsidRPr="00F22D7D">
        <w:rPr>
          <w:sz w:val="24"/>
          <w:szCs w:val="24"/>
        </w:rPr>
        <w:tab/>
        <w:t>Drogi samochodowe lotniskowe. Podbudowa z betonu cementowego pod nawierzchnie ulepszon</w:t>
      </w:r>
      <w:r w:rsidRPr="00F22D7D">
        <w:rPr>
          <w:rFonts w:hint="eastAsia"/>
          <w:sz w:val="24"/>
          <w:szCs w:val="24"/>
        </w:rPr>
        <w:t>ą</w:t>
      </w:r>
      <w:r w:rsidRPr="00F22D7D">
        <w:rPr>
          <w:sz w:val="24"/>
          <w:szCs w:val="24"/>
        </w:rPr>
        <w:t>. Wymagania i badania.</w:t>
      </w:r>
    </w:p>
    <w:tbl>
      <w:tblPr>
        <w:tblW w:w="0" w:type="auto"/>
        <w:tblInd w:w="-34" w:type="dxa"/>
        <w:tblLook w:val="01E0"/>
      </w:tblPr>
      <w:tblGrid>
        <w:gridCol w:w="675"/>
        <w:gridCol w:w="2302"/>
        <w:gridCol w:w="6126"/>
      </w:tblGrid>
      <w:tr w:rsidR="00666633" w:rsidRPr="00F22D7D" w:rsidTr="001E2339">
        <w:tc>
          <w:tcPr>
            <w:tcW w:w="675" w:type="dxa"/>
            <w:vAlign w:val="center"/>
          </w:tcPr>
          <w:p w:rsidR="00666633" w:rsidRPr="00F22D7D" w:rsidRDefault="00666633" w:rsidP="001E2339">
            <w:pPr>
              <w:jc w:val="center"/>
              <w:rPr>
                <w:sz w:val="24"/>
                <w:szCs w:val="24"/>
              </w:rPr>
            </w:pPr>
            <w:r w:rsidRPr="00F22D7D">
              <w:rPr>
                <w:sz w:val="24"/>
                <w:szCs w:val="24"/>
              </w:rPr>
              <w:t>15.</w:t>
            </w:r>
          </w:p>
        </w:tc>
        <w:tc>
          <w:tcPr>
            <w:tcW w:w="2302" w:type="dxa"/>
            <w:vAlign w:val="center"/>
          </w:tcPr>
          <w:p w:rsidR="00666633" w:rsidRPr="00F22D7D" w:rsidRDefault="00666633" w:rsidP="001E2339">
            <w:pPr>
              <w:jc w:val="left"/>
              <w:rPr>
                <w:sz w:val="24"/>
                <w:szCs w:val="24"/>
              </w:rPr>
            </w:pPr>
            <w:r w:rsidRPr="00F22D7D">
              <w:rPr>
                <w:sz w:val="24"/>
                <w:szCs w:val="24"/>
              </w:rPr>
              <w:t>BN-88/6731-08</w:t>
            </w:r>
          </w:p>
        </w:tc>
        <w:tc>
          <w:tcPr>
            <w:tcW w:w="6126" w:type="dxa"/>
          </w:tcPr>
          <w:p w:rsidR="00666633" w:rsidRPr="00F22D7D" w:rsidRDefault="00666633" w:rsidP="001E2339">
            <w:pPr>
              <w:jc w:val="left"/>
              <w:rPr>
                <w:sz w:val="24"/>
                <w:szCs w:val="24"/>
              </w:rPr>
            </w:pPr>
            <w:r w:rsidRPr="00F22D7D">
              <w:rPr>
                <w:sz w:val="24"/>
                <w:szCs w:val="24"/>
              </w:rPr>
              <w:t>Cement. Transport i przechowywanie</w:t>
            </w:r>
          </w:p>
        </w:tc>
      </w:tr>
      <w:tr w:rsidR="00666633" w:rsidRPr="00F22D7D" w:rsidTr="001E2339">
        <w:trPr>
          <w:trHeight w:val="335"/>
        </w:trPr>
        <w:tc>
          <w:tcPr>
            <w:tcW w:w="675" w:type="dxa"/>
            <w:vAlign w:val="center"/>
          </w:tcPr>
          <w:p w:rsidR="00666633" w:rsidRPr="00F22D7D" w:rsidRDefault="00666633" w:rsidP="001E2339">
            <w:pPr>
              <w:jc w:val="center"/>
              <w:rPr>
                <w:sz w:val="24"/>
                <w:szCs w:val="24"/>
              </w:rPr>
            </w:pPr>
            <w:r w:rsidRPr="00F22D7D">
              <w:rPr>
                <w:sz w:val="24"/>
                <w:szCs w:val="24"/>
              </w:rPr>
              <w:t>16.</w:t>
            </w:r>
          </w:p>
        </w:tc>
        <w:tc>
          <w:tcPr>
            <w:tcW w:w="2302" w:type="dxa"/>
            <w:vAlign w:val="center"/>
          </w:tcPr>
          <w:p w:rsidR="00666633" w:rsidRPr="00F22D7D" w:rsidRDefault="00666633" w:rsidP="001E2339">
            <w:pPr>
              <w:jc w:val="left"/>
              <w:rPr>
                <w:sz w:val="24"/>
                <w:szCs w:val="24"/>
              </w:rPr>
            </w:pPr>
            <w:r w:rsidRPr="00F22D7D">
              <w:rPr>
                <w:sz w:val="24"/>
                <w:szCs w:val="24"/>
              </w:rPr>
              <w:t>BN-68/8931-04</w:t>
            </w:r>
          </w:p>
        </w:tc>
        <w:tc>
          <w:tcPr>
            <w:tcW w:w="6126" w:type="dxa"/>
          </w:tcPr>
          <w:p w:rsidR="00666633" w:rsidRPr="00F22D7D" w:rsidRDefault="00666633" w:rsidP="001E2339">
            <w:pPr>
              <w:jc w:val="left"/>
              <w:rPr>
                <w:sz w:val="24"/>
                <w:szCs w:val="24"/>
              </w:rPr>
            </w:pPr>
            <w:r w:rsidRPr="00F22D7D">
              <w:rPr>
                <w:sz w:val="24"/>
                <w:szCs w:val="24"/>
              </w:rPr>
              <w:t>Drogi samochodowe. Pomiar równości nawierzchni planografem i łatą</w:t>
            </w:r>
          </w:p>
        </w:tc>
      </w:tr>
      <w:tr w:rsidR="00666633" w:rsidRPr="00F22D7D" w:rsidTr="001E2339">
        <w:trPr>
          <w:trHeight w:val="335"/>
        </w:trPr>
        <w:tc>
          <w:tcPr>
            <w:tcW w:w="675" w:type="dxa"/>
            <w:vAlign w:val="center"/>
          </w:tcPr>
          <w:p w:rsidR="00666633" w:rsidRPr="00F22D7D" w:rsidRDefault="00666633" w:rsidP="001E2339">
            <w:pPr>
              <w:jc w:val="center"/>
              <w:rPr>
                <w:sz w:val="24"/>
                <w:szCs w:val="24"/>
              </w:rPr>
            </w:pPr>
            <w:r w:rsidRPr="00F22D7D">
              <w:rPr>
                <w:sz w:val="24"/>
                <w:szCs w:val="24"/>
              </w:rPr>
              <w:t>17.</w:t>
            </w:r>
          </w:p>
        </w:tc>
        <w:tc>
          <w:tcPr>
            <w:tcW w:w="2302" w:type="dxa"/>
            <w:vAlign w:val="center"/>
          </w:tcPr>
          <w:p w:rsidR="00666633" w:rsidRPr="00F22D7D" w:rsidRDefault="003E45FB" w:rsidP="001E2339">
            <w:pPr>
              <w:jc w:val="left"/>
              <w:rPr>
                <w:sz w:val="24"/>
                <w:szCs w:val="24"/>
              </w:rPr>
            </w:pPr>
            <w:hyperlink r:id="rId28" w:history="1">
              <w:r w:rsidR="00666633" w:rsidRPr="00F22D7D">
                <w:rPr>
                  <w:sz w:val="24"/>
                  <w:szCs w:val="24"/>
                </w:rPr>
                <w:t xml:space="preserve">PN-EN </w:t>
              </w:r>
            </w:hyperlink>
            <w:r w:rsidR="00666633" w:rsidRPr="00F22D7D">
              <w:rPr>
                <w:sz w:val="24"/>
                <w:szCs w:val="24"/>
              </w:rPr>
              <w:t>12390-2</w:t>
            </w:r>
          </w:p>
        </w:tc>
        <w:tc>
          <w:tcPr>
            <w:tcW w:w="6126" w:type="dxa"/>
          </w:tcPr>
          <w:p w:rsidR="00666633" w:rsidRPr="00F22D7D" w:rsidRDefault="003E45FB" w:rsidP="001E2339">
            <w:pPr>
              <w:jc w:val="left"/>
              <w:rPr>
                <w:sz w:val="24"/>
                <w:szCs w:val="24"/>
              </w:rPr>
            </w:pPr>
            <w:hyperlink r:id="rId29" w:history="1">
              <w:r w:rsidR="00666633" w:rsidRPr="00F22D7D">
                <w:rPr>
                  <w:sz w:val="24"/>
                  <w:szCs w:val="24"/>
                </w:rPr>
                <w:t>Badania betonu -- Część 2: Wykonywanie i pielęgnacja próbek do badań wytrzymałościowych</w:t>
              </w:r>
            </w:hyperlink>
          </w:p>
        </w:tc>
      </w:tr>
      <w:tr w:rsidR="007571AD" w:rsidRPr="00F22D7D" w:rsidTr="001E2339">
        <w:trPr>
          <w:trHeight w:val="335"/>
        </w:trPr>
        <w:tc>
          <w:tcPr>
            <w:tcW w:w="675" w:type="dxa"/>
            <w:vAlign w:val="center"/>
          </w:tcPr>
          <w:p w:rsidR="007571AD" w:rsidRPr="00F22D7D" w:rsidRDefault="007571AD" w:rsidP="001E2339">
            <w:pPr>
              <w:jc w:val="center"/>
              <w:rPr>
                <w:sz w:val="24"/>
                <w:szCs w:val="24"/>
              </w:rPr>
            </w:pPr>
            <w:r w:rsidRPr="00F22D7D">
              <w:rPr>
                <w:sz w:val="24"/>
                <w:szCs w:val="24"/>
              </w:rPr>
              <w:t>18.</w:t>
            </w:r>
          </w:p>
        </w:tc>
        <w:tc>
          <w:tcPr>
            <w:tcW w:w="2302" w:type="dxa"/>
            <w:vAlign w:val="center"/>
          </w:tcPr>
          <w:p w:rsidR="007571AD" w:rsidRPr="00F22D7D" w:rsidRDefault="003E45FB" w:rsidP="001E2339">
            <w:pPr>
              <w:jc w:val="left"/>
              <w:rPr>
                <w:sz w:val="24"/>
                <w:szCs w:val="24"/>
              </w:rPr>
            </w:pPr>
            <w:hyperlink r:id="rId30" w:history="1">
              <w:r w:rsidR="007571AD" w:rsidRPr="00F22D7D">
                <w:rPr>
                  <w:sz w:val="24"/>
                  <w:szCs w:val="24"/>
                </w:rPr>
                <w:t>PN-EN 1744-1</w:t>
              </w:r>
            </w:hyperlink>
          </w:p>
        </w:tc>
        <w:tc>
          <w:tcPr>
            <w:tcW w:w="6126" w:type="dxa"/>
          </w:tcPr>
          <w:p w:rsidR="007571AD" w:rsidRPr="00F22D7D" w:rsidRDefault="003E45FB" w:rsidP="001E2339">
            <w:pPr>
              <w:jc w:val="left"/>
              <w:rPr>
                <w:sz w:val="24"/>
                <w:szCs w:val="24"/>
              </w:rPr>
            </w:pPr>
            <w:hyperlink r:id="rId31" w:history="1">
              <w:r w:rsidR="007571AD" w:rsidRPr="00F22D7D">
                <w:rPr>
                  <w:sz w:val="24"/>
                  <w:szCs w:val="24"/>
                </w:rPr>
                <w:t>Badania chemicznych właściwości kruszyw -- Część 1: Analiza chemiczna</w:t>
              </w:r>
            </w:hyperlink>
          </w:p>
        </w:tc>
      </w:tr>
      <w:tr w:rsidR="00F22D7D" w:rsidRPr="00C42C83" w:rsidTr="001E2339">
        <w:trPr>
          <w:trHeight w:val="335"/>
        </w:trPr>
        <w:tc>
          <w:tcPr>
            <w:tcW w:w="675" w:type="dxa"/>
            <w:vAlign w:val="center"/>
          </w:tcPr>
          <w:p w:rsidR="00F22D7D" w:rsidRPr="00F22D7D" w:rsidRDefault="00F22D7D" w:rsidP="001E2339">
            <w:pPr>
              <w:jc w:val="center"/>
              <w:rPr>
                <w:sz w:val="24"/>
                <w:szCs w:val="24"/>
              </w:rPr>
            </w:pPr>
            <w:r w:rsidRPr="00F22D7D">
              <w:rPr>
                <w:sz w:val="24"/>
                <w:szCs w:val="24"/>
              </w:rPr>
              <w:t>19.</w:t>
            </w:r>
          </w:p>
        </w:tc>
        <w:tc>
          <w:tcPr>
            <w:tcW w:w="2302" w:type="dxa"/>
            <w:vAlign w:val="center"/>
          </w:tcPr>
          <w:p w:rsidR="00F22D7D" w:rsidRPr="00F22D7D" w:rsidRDefault="00F22D7D" w:rsidP="001E2339">
            <w:pPr>
              <w:jc w:val="left"/>
              <w:rPr>
                <w:sz w:val="24"/>
                <w:szCs w:val="24"/>
              </w:rPr>
            </w:pPr>
          </w:p>
        </w:tc>
        <w:tc>
          <w:tcPr>
            <w:tcW w:w="6126" w:type="dxa"/>
          </w:tcPr>
          <w:p w:rsidR="00F22D7D" w:rsidRPr="007571AD" w:rsidRDefault="00F22D7D" w:rsidP="001E2339">
            <w:pPr>
              <w:jc w:val="left"/>
              <w:rPr>
                <w:sz w:val="24"/>
                <w:szCs w:val="24"/>
              </w:rPr>
            </w:pPr>
            <w:r w:rsidRPr="00F22D7D">
              <w:rPr>
                <w:sz w:val="24"/>
                <w:szCs w:val="24"/>
              </w:rPr>
              <w:t>Warunki techniczne. Drogowe kationowe emulsje asfaltowe Em-99. IBDiM 1999</w:t>
            </w:r>
          </w:p>
        </w:tc>
      </w:tr>
    </w:tbl>
    <w:p w:rsidR="007C57A0" w:rsidRDefault="007C57A0" w:rsidP="00CB6FAF"/>
    <w:p w:rsidR="00974C52" w:rsidRDefault="00974C52" w:rsidP="00CB6FAF"/>
    <w:p w:rsidR="00974C52" w:rsidRDefault="00974C52" w:rsidP="00CB6FAF"/>
    <w:p w:rsidR="00974C52" w:rsidRPr="00531732" w:rsidRDefault="00974C52" w:rsidP="00CB6FAF"/>
    <w:p w:rsidR="007C57A0" w:rsidRPr="00531732" w:rsidRDefault="007C57A0" w:rsidP="00CB6FAF"/>
    <w:p w:rsidR="007C57A0" w:rsidRDefault="007C57A0" w:rsidP="00CB6FAF"/>
    <w:p w:rsidR="00CC1047" w:rsidRDefault="00CC1047" w:rsidP="00CB6FAF"/>
    <w:p w:rsidR="00CC1047" w:rsidRDefault="00CC1047" w:rsidP="00CB6FAF"/>
    <w:p w:rsidR="00CC1047" w:rsidRDefault="00CC1047" w:rsidP="00CB6FAF"/>
    <w:p w:rsidR="001054F8" w:rsidRDefault="001054F8" w:rsidP="00CB6FAF"/>
    <w:p w:rsidR="001054F8" w:rsidRDefault="001054F8" w:rsidP="00CB6FAF"/>
    <w:p w:rsidR="001054F8" w:rsidRDefault="001054F8" w:rsidP="00CB6FAF"/>
    <w:p w:rsidR="001054F8" w:rsidRDefault="001054F8" w:rsidP="00CB6FAF"/>
    <w:p w:rsidR="001054F8" w:rsidRDefault="001054F8" w:rsidP="00CB6FAF"/>
    <w:p w:rsidR="001054F8" w:rsidRDefault="001054F8" w:rsidP="00CB6FAF"/>
    <w:p w:rsidR="001054F8" w:rsidRDefault="001054F8" w:rsidP="00CB6FAF"/>
    <w:p w:rsidR="00CC1047" w:rsidRDefault="00CC1047" w:rsidP="00CB6FAF"/>
    <w:p w:rsidR="00CC1047" w:rsidRDefault="00CC1047" w:rsidP="00CB6FAF"/>
    <w:p w:rsidR="00CC1047" w:rsidRDefault="00CC1047" w:rsidP="00CB6FAF"/>
    <w:p w:rsidR="00CC1047" w:rsidRPr="00531732" w:rsidRDefault="00CC1047" w:rsidP="00CB6FAF"/>
    <w:p w:rsidR="007C57A0" w:rsidRPr="00531732" w:rsidRDefault="007C57A0" w:rsidP="00CB6FAF"/>
    <w:sectPr w:rsidR="007C57A0" w:rsidRPr="00531732" w:rsidSect="00CC1047">
      <w:headerReference w:type="even" r:id="rId32"/>
      <w:headerReference w:type="default" r:id="rId33"/>
      <w:footerReference w:type="default" r:id="rId34"/>
      <w:headerReference w:type="first" r:id="rId35"/>
      <w:footerReference w:type="first" r:id="rId36"/>
      <w:pgSz w:w="11907" w:h="16840" w:code="9"/>
      <w:pgMar w:top="1135" w:right="1418" w:bottom="1134" w:left="1418" w:header="709" w:footer="708" w:gutter="0"/>
      <w:pgNumType w:start="119"/>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40386" w:rsidRDefault="00240386" w:rsidP="00896043">
      <w:pPr>
        <w:pStyle w:val="tekstost"/>
      </w:pPr>
      <w:r>
        <w:separator/>
      </w:r>
    </w:p>
  </w:endnote>
  <w:endnote w:type="continuationSeparator" w:id="0">
    <w:p w:rsidR="00240386" w:rsidRDefault="00240386" w:rsidP="00896043">
      <w:pPr>
        <w:pStyle w:val="tekstost"/>
      </w:pPr>
      <w:r>
        <w:continuationSeparator/>
      </w:r>
    </w:p>
  </w:endnote>
</w:endnotes>
</file>

<file path=word/fontTable.xml><?xml version="1.0" encoding="utf-8"?>
<w:fonts xmlns:r="http://schemas.openxmlformats.org/officeDocument/2006/relationships" xmlns:w="http://schemas.openxmlformats.org/wordprocessingml/2006/main">
  <w:font w:name="SuperFrench">
    <w:panose1 w:val="00000400000000000000"/>
    <w:charset w:val="02"/>
    <w:family w:val="auto"/>
    <w:pitch w:val="variable"/>
    <w:sig w:usb0="00000000" w:usb1="10000000" w:usb2="00000000" w:usb3="00000000" w:csb0="80000000" w:csb1="00000000"/>
    <w:embedRegular r:id="rId1" w:fontKey="{A677014E-C319-4C76-BC33-69616912BE1B}"/>
  </w:font>
  <w:font w:name="Times New Roman">
    <w:panose1 w:val="02020603050405020304"/>
    <w:charset w:val="EE"/>
    <w:family w:val="roman"/>
    <w:pitch w:val="variable"/>
    <w:sig w:usb0="E0002AFF" w:usb1="C0007841" w:usb2="00000009" w:usb3="00000000" w:csb0="000001FF" w:csb1="00000000"/>
    <w:embedRegular r:id="rId2" w:fontKey="{FE5B60C0-013A-40B8-A29D-64D300014E3E}"/>
    <w:embedBold r:id="rId3" w:fontKey="{3CEC6944-9EC9-42FB-AC4E-22F17597758B}"/>
    <w:embedItalic r:id="rId4" w:fontKey="{9B2DDA39-9D28-4ACF-823D-4B95BE706C7B}"/>
  </w:font>
  <w:font w:name="Symbol">
    <w:panose1 w:val="05050102010706020507"/>
    <w:charset w:val="02"/>
    <w:family w:val="roman"/>
    <w:pitch w:val="variable"/>
    <w:sig w:usb0="00000000" w:usb1="10000000" w:usb2="00000000" w:usb3="00000000" w:csb0="80000000" w:csb1="00000000"/>
    <w:embedRegular r:id="rId5" w:fontKey="{098C357E-44FB-4A04-BB86-19ECF65F6F6C}"/>
  </w:font>
  <w:font w:name="Courier New">
    <w:panose1 w:val="02070309020205020404"/>
    <w:charset w:val="EE"/>
    <w:family w:val="modern"/>
    <w:pitch w:val="fixed"/>
    <w:sig w:usb0="E0002AFF" w:usb1="C0007843" w:usb2="00000009" w:usb3="00000000" w:csb0="000001FF" w:csb1="00000000"/>
    <w:embedRegular r:id="rId6" w:fontKey="{23189C73-5D4E-462C-824D-DFE136F09E53}"/>
  </w:font>
  <w:font w:name="Wingdings">
    <w:panose1 w:val="05000000000000000000"/>
    <w:charset w:val="02"/>
    <w:family w:val="auto"/>
    <w:pitch w:val="variable"/>
    <w:sig w:usb0="00000000" w:usb1="10000000" w:usb2="00000000" w:usb3="00000000" w:csb0="80000000" w:csb1="00000000"/>
    <w:embedRegular r:id="rId7" w:fontKey="{1000CB0F-9D7C-457F-B642-B8B4CCF7A221}"/>
  </w:font>
  <w:font w:name="Bookman Old Style">
    <w:panose1 w:val="02050604050505020204"/>
    <w:charset w:val="EE"/>
    <w:family w:val="roman"/>
    <w:pitch w:val="variable"/>
    <w:sig w:usb0="00000287" w:usb1="00000000" w:usb2="00000000" w:usb3="00000000" w:csb0="0000009F" w:csb1="00000000"/>
    <w:embedRegular r:id="rId8" w:fontKey="{076CF433-127E-4872-8E69-EDAC003D5673}"/>
  </w:font>
  <w:font w:name="Century Gothic">
    <w:panose1 w:val="020B0502020202020204"/>
    <w:charset w:val="EE"/>
    <w:family w:val="swiss"/>
    <w:pitch w:val="variable"/>
    <w:sig w:usb0="00000287" w:usb1="00000000" w:usb2="00000000" w:usb3="00000000" w:csb0="0000009F" w:csb1="00000000"/>
    <w:embedRegular r:id="rId9" w:fontKey="{28BC6B78-2679-4D50-A0D5-022F18527F9F}"/>
  </w:font>
  <w:font w:name="Times New">
    <w:altName w:val="Times New Roman"/>
    <w:panose1 w:val="00000000000000000000"/>
    <w:charset w:val="00"/>
    <w:family w:val="auto"/>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10" w:fontKey="{90F7B4CE-2E01-4B52-A4D5-80135E3BEE04}"/>
  </w:font>
  <w:font w:name="Cambria">
    <w:panose1 w:val="02040503050406030204"/>
    <w:charset w:val="EE"/>
    <w:family w:val="roman"/>
    <w:pitch w:val="variable"/>
    <w:sig w:usb0="E00002FF" w:usb1="400004FF" w:usb2="00000000" w:usb3="00000000" w:csb0="0000019F" w:csb1="00000000"/>
    <w:embedRegular r:id="rId11" w:fontKey="{3004E34F-169A-4705-ACE8-274C05F78360}"/>
  </w:font>
  <w:font w:name="Calibri">
    <w:panose1 w:val="020F0502020204030204"/>
    <w:charset w:val="EE"/>
    <w:family w:val="swiss"/>
    <w:pitch w:val="variable"/>
    <w:sig w:usb0="E00002FF" w:usb1="4000ACFF" w:usb2="00000001" w:usb3="00000000" w:csb0="0000019F" w:csb1="00000000"/>
    <w:embedRegular r:id="rId12" w:fontKey="{ACF99001-EA57-4E8C-9F80-7585CCF01CF9}"/>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5107" w:rsidRDefault="003E45FB" w:rsidP="001D2464">
    <w:pPr>
      <w:pStyle w:val="Stopka"/>
      <w:framePr w:wrap="around" w:vAnchor="text" w:hAnchor="margin" w:xAlign="right" w:y="1"/>
      <w:rPr>
        <w:rStyle w:val="Numerstrony"/>
      </w:rPr>
    </w:pPr>
    <w:r>
      <w:rPr>
        <w:rStyle w:val="Numerstrony"/>
      </w:rPr>
      <w:fldChar w:fldCharType="begin"/>
    </w:r>
    <w:r w:rsidR="008A5107">
      <w:rPr>
        <w:rStyle w:val="Numerstrony"/>
      </w:rPr>
      <w:instrText xml:space="preserve">PAGE  </w:instrText>
    </w:r>
    <w:r>
      <w:rPr>
        <w:rStyle w:val="Numerstrony"/>
      </w:rPr>
      <w:fldChar w:fldCharType="end"/>
    </w:r>
  </w:p>
  <w:p w:rsidR="008A5107" w:rsidRDefault="008A5107" w:rsidP="00886D6E">
    <w:pPr>
      <w:pStyle w:val="Stopk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5107" w:rsidRDefault="008A5107">
    <w:pPr>
      <w:pStyle w:val="Stopka"/>
      <w:tabs>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 w:val="left" w:pos="31680"/>
        <w:tab w:val="left" w:pos="-31680"/>
        <w:tab w:val="left" w:pos="-31336"/>
        <w:tab w:val="left" w:pos="-30436"/>
      </w:tabs>
      <w:spacing w:before="120"/>
      <w:ind w:right="-4"/>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5107" w:rsidRDefault="003E45FB" w:rsidP="00886D6E">
    <w:pPr>
      <w:pStyle w:val="Stopka"/>
      <w:framePr w:wrap="around" w:vAnchor="text" w:hAnchor="page" w:x="6022" w:y="29"/>
      <w:rPr>
        <w:rStyle w:val="Numerstrony"/>
      </w:rPr>
    </w:pPr>
    <w:r>
      <w:rPr>
        <w:rStyle w:val="Numerstrony"/>
      </w:rPr>
      <w:fldChar w:fldCharType="begin"/>
    </w:r>
    <w:r w:rsidR="008A5107">
      <w:rPr>
        <w:rStyle w:val="Numerstrony"/>
      </w:rPr>
      <w:instrText xml:space="preserve">PAGE  </w:instrText>
    </w:r>
    <w:r>
      <w:rPr>
        <w:rStyle w:val="Numerstrony"/>
      </w:rPr>
      <w:fldChar w:fldCharType="separate"/>
    </w:r>
    <w:r w:rsidR="001054F8">
      <w:rPr>
        <w:rStyle w:val="Numerstrony"/>
        <w:noProof/>
      </w:rPr>
      <w:t>129</w:t>
    </w:r>
    <w:r>
      <w:rPr>
        <w:rStyle w:val="Numerstrony"/>
      </w:rPr>
      <w:fldChar w:fldCharType="end"/>
    </w:r>
  </w:p>
  <w:p w:rsidR="008A5107" w:rsidRDefault="008A5107" w:rsidP="00886D6E">
    <w:pPr>
      <w:pStyle w:val="Stopka"/>
      <w:pBdr>
        <w:top w:val="single" w:sz="4" w:space="1" w:color="auto"/>
      </w:pBdr>
      <w:tabs>
        <w:tab w:val="left" w:pos="9072"/>
      </w:tabs>
      <w:ind w:right="140"/>
      <w:rPr>
        <w:rStyle w:val="Numerstrony"/>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5107" w:rsidRDefault="008A5107">
    <w:pPr>
      <w:pStyle w:val="Stopka"/>
      <w:pBdr>
        <w:top w:val="single" w:sz="4" w:space="1" w:color="auto"/>
      </w:pBd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40386" w:rsidRDefault="00240386" w:rsidP="00896043">
      <w:pPr>
        <w:pStyle w:val="tekstost"/>
      </w:pPr>
      <w:r>
        <w:separator/>
      </w:r>
    </w:p>
  </w:footnote>
  <w:footnote w:type="continuationSeparator" w:id="0">
    <w:p w:rsidR="00240386" w:rsidRDefault="00240386" w:rsidP="00896043">
      <w:pPr>
        <w:pStyle w:val="tekstost"/>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5107" w:rsidRDefault="008A5107">
    <w:pPr>
      <w:pStyle w:val="Nagwek"/>
      <w:tabs>
        <w:tab w:val="left" w:pos="900"/>
        <w:tab w:val="left" w:pos="1800"/>
        <w:tab w:val="left" w:pos="2700"/>
        <w:tab w:val="left" w:pos="3600"/>
        <w:tab w:val="left" w:pos="4500"/>
        <w:tab w:val="left" w:pos="5400"/>
        <w:tab w:val="left" w:pos="6300"/>
        <w:tab w:val="left" w:pos="7938"/>
        <w:tab w:val="left" w:pos="8222"/>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 w:val="left" w:pos="31680"/>
        <w:tab w:val="left" w:pos="-31680"/>
        <w:tab w:val="left" w:pos="-31336"/>
        <w:tab w:val="left" w:pos="-30436"/>
      </w:tabs>
      <w:jc w:val="both"/>
      <w:rPr>
        <w:rFonts w:ascii="Times New" w:hAnsi="Times New"/>
        <w:i/>
        <w:sz w:val="20"/>
      </w:rPr>
    </w:pPr>
    <w:r>
      <w:rPr>
        <w:rFonts w:ascii="Times New" w:hAnsi="Times New"/>
        <w:i/>
        <w:sz w:val="20"/>
      </w:rPr>
      <w:t>SPECYFIKACJA TECHNICZNA</w:t>
    </w:r>
    <w:r>
      <w:rPr>
        <w:rFonts w:ascii="Times New" w:hAnsi="Times New"/>
        <w:i/>
        <w:sz w:val="20"/>
      </w:rPr>
      <w:tab/>
    </w:r>
    <w:r>
      <w:rPr>
        <w:rFonts w:ascii="Times New" w:hAnsi="Times New"/>
        <w:i/>
        <w:sz w:val="20"/>
      </w:rPr>
      <w:tab/>
    </w:r>
    <w:r>
      <w:rPr>
        <w:rFonts w:ascii="Times New" w:hAnsi="Times New"/>
        <w:i/>
        <w:sz w:val="20"/>
      </w:rPr>
      <w:tab/>
    </w:r>
    <w:r>
      <w:rPr>
        <w:rFonts w:ascii="Times New" w:hAnsi="Times New"/>
        <w:i/>
        <w:sz w:val="20"/>
      </w:rPr>
      <w:tab/>
    </w:r>
    <w:r>
      <w:rPr>
        <w:rFonts w:ascii="Times New" w:hAnsi="Times New"/>
        <w:i/>
        <w:sz w:val="20"/>
      </w:rPr>
      <w:tab/>
    </w:r>
    <w:r>
      <w:rPr>
        <w:rFonts w:ascii="Times New" w:hAnsi="Times New"/>
        <w:i/>
        <w:sz w:val="20"/>
      </w:rPr>
      <w:tab/>
    </w:r>
    <w:r>
      <w:rPr>
        <w:rFonts w:ascii="Times New" w:hAnsi="Times New"/>
        <w:i/>
        <w:sz w:val="20"/>
      </w:rPr>
      <w:tab/>
      <w:t>D.05.03.05/a</w:t>
    </w:r>
  </w:p>
  <w:p w:rsidR="008A5107" w:rsidRDefault="008A5107">
    <w:pPr>
      <w:pStyle w:val="Nagwek"/>
      <w:pBdr>
        <w:top w:val="single" w:sz="4" w:space="1" w:color="auto"/>
      </w:pBdr>
      <w:tabs>
        <w:tab w:val="left" w:pos="1"/>
        <w:tab w:val="left" w:pos="900"/>
        <w:tab w:val="left" w:pos="1800"/>
        <w:tab w:val="left" w:pos="2700"/>
        <w:tab w:val="left" w:pos="3600"/>
        <w:tab w:val="left" w:pos="4500"/>
        <w:tab w:val="left" w:pos="5400"/>
        <w:tab w:val="left" w:pos="6300"/>
        <w:tab w:val="left" w:pos="7938"/>
        <w:tab w:val="left" w:pos="8222"/>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 w:val="left" w:pos="31680"/>
        <w:tab w:val="left" w:pos="-31680"/>
        <w:tab w:val="left" w:pos="-31336"/>
        <w:tab w:val="left" w:pos="-30436"/>
      </w:tabs>
      <w:jc w:val="both"/>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5107" w:rsidRDefault="008A5107">
    <w:pPr>
      <w:pStyle w:val="Nagwek"/>
      <w:pBdr>
        <w:bottom w:val="single" w:sz="4" w:space="1" w:color="auto"/>
      </w:pBdr>
      <w:rPr>
        <w:rFonts w:ascii="Times New Roman" w:hAnsi="Times New Roman"/>
        <w:i/>
        <w:sz w:val="20"/>
      </w:rPr>
    </w:pPr>
    <w:r>
      <w:rPr>
        <w:rFonts w:ascii="Times New Roman" w:hAnsi="Times New Roman"/>
        <w:i/>
        <w:sz w:val="20"/>
      </w:rPr>
      <w:t>SPECYFIKACJA TECHNICZNA</w:t>
    </w:r>
    <w:r>
      <w:rPr>
        <w:rFonts w:ascii="Times New Roman" w:hAnsi="Times New Roman"/>
        <w:i/>
        <w:sz w:val="20"/>
      </w:rPr>
      <w:tab/>
    </w:r>
    <w:r>
      <w:rPr>
        <w:rFonts w:ascii="Times New Roman" w:hAnsi="Times New Roman"/>
        <w:i/>
        <w:sz w:val="20"/>
      </w:rPr>
      <w:tab/>
      <w:t>D.04.06.01</w:t>
    </w:r>
  </w:p>
  <w:p w:rsidR="008A5107" w:rsidRDefault="008A5107">
    <w:pPr>
      <w:pStyle w:val="Nagwek"/>
      <w:rPr>
        <w:rFonts w:ascii="Times New Roman" w:hAnsi="Times New Roman"/>
        <w:i/>
        <w:sz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5107" w:rsidRDefault="008A5107">
    <w:pPr>
      <w:pStyle w:val="Nagwek"/>
      <w:pBdr>
        <w:bottom w:val="single" w:sz="4" w:space="1" w:color="auto"/>
      </w:pBdr>
      <w:rPr>
        <w:rFonts w:ascii="Times New Roman" w:hAnsi="Times New Roman"/>
        <w:i/>
        <w:sz w:val="20"/>
      </w:rPr>
    </w:pPr>
    <w:r>
      <w:rPr>
        <w:rFonts w:ascii="Times New Roman" w:hAnsi="Times New Roman"/>
        <w:i/>
        <w:sz w:val="20"/>
      </w:rPr>
      <w:t>SPECYFIKACJA TECHNICZNA</w:t>
    </w:r>
    <w:r>
      <w:rPr>
        <w:rFonts w:ascii="Times New Roman" w:hAnsi="Times New Roman"/>
        <w:i/>
        <w:sz w:val="20"/>
      </w:rPr>
      <w:tab/>
    </w:r>
    <w:r>
      <w:rPr>
        <w:rFonts w:ascii="Times New Roman" w:hAnsi="Times New Roman"/>
        <w:i/>
        <w:sz w:val="20"/>
      </w:rPr>
      <w:tab/>
      <w:t>D.04.06.01.</w:t>
    </w:r>
  </w:p>
  <w:p w:rsidR="008A5107" w:rsidRDefault="008A5107">
    <w:pPr>
      <w:pStyle w:val="Nagwek"/>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5107" w:rsidRDefault="008A5107">
    <w:pPr>
      <w:pStyle w:val="Nagwek"/>
      <w:pBdr>
        <w:bottom w:val="single" w:sz="4" w:space="1" w:color="auto"/>
      </w:pBdr>
      <w:rPr>
        <w:rFonts w:ascii="Times New Roman" w:hAnsi="Times New Roman"/>
        <w:i/>
        <w:sz w:val="20"/>
      </w:rPr>
    </w:pPr>
    <w:r>
      <w:rPr>
        <w:rFonts w:ascii="Times New Roman" w:hAnsi="Times New Roman"/>
        <w:i/>
        <w:sz w:val="20"/>
      </w:rPr>
      <w:t>CYFIKACJA TECHNICZNA</w:t>
    </w:r>
    <w:r>
      <w:rPr>
        <w:rFonts w:ascii="Times New Roman" w:hAnsi="Times New Roman"/>
        <w:i/>
        <w:sz w:val="20"/>
      </w:rPr>
      <w:tab/>
    </w:r>
    <w:r>
      <w:rPr>
        <w:rFonts w:ascii="Times New Roman" w:hAnsi="Times New Roman"/>
        <w:i/>
        <w:sz w:val="20"/>
      </w:rPr>
      <w:tab/>
      <w:t>04.06.01</w:t>
    </w:r>
  </w:p>
  <w:p w:rsidR="008A5107" w:rsidRDefault="008A5107">
    <w:pPr>
      <w:pStyle w:val="Nagwek"/>
      <w:rPr>
        <w:rFonts w:ascii="Times New Roman" w:hAnsi="Times New Roman"/>
        <w:i/>
        <w:sz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C2605EC"/>
    <w:lvl w:ilvl="0">
      <w:numFmt w:val="decimal"/>
      <w:lvlText w:val="*"/>
      <w:lvlJc w:val="left"/>
    </w:lvl>
  </w:abstractNum>
  <w:abstractNum w:abstractNumId="1">
    <w:nsid w:val="0EF03339"/>
    <w:multiLevelType w:val="singleLevel"/>
    <w:tmpl w:val="7F766848"/>
    <w:lvl w:ilvl="0">
      <w:start w:val="1"/>
      <w:numFmt w:val="bullet"/>
      <w:lvlText w:val="-"/>
      <w:lvlJc w:val="left"/>
      <w:pPr>
        <w:tabs>
          <w:tab w:val="num" w:pos="360"/>
        </w:tabs>
        <w:ind w:left="360" w:hanging="360"/>
      </w:pPr>
      <w:rPr>
        <w:rFonts w:ascii="SuperFrench" w:hAnsi="SuperFrench" w:hint="default"/>
      </w:rPr>
    </w:lvl>
  </w:abstractNum>
  <w:abstractNum w:abstractNumId="2">
    <w:nsid w:val="206A31DC"/>
    <w:multiLevelType w:val="singleLevel"/>
    <w:tmpl w:val="131EA524"/>
    <w:lvl w:ilvl="0">
      <w:start w:val="26"/>
      <w:numFmt w:val="decimal"/>
      <w:lvlText w:val="%1"/>
      <w:lvlJc w:val="left"/>
      <w:pPr>
        <w:tabs>
          <w:tab w:val="num" w:pos="612"/>
        </w:tabs>
        <w:ind w:left="612" w:hanging="612"/>
      </w:pPr>
      <w:rPr>
        <w:rFonts w:hint="default"/>
      </w:rPr>
    </w:lvl>
  </w:abstractNum>
  <w:abstractNum w:abstractNumId="3">
    <w:nsid w:val="42870633"/>
    <w:multiLevelType w:val="singleLevel"/>
    <w:tmpl w:val="0EDA3C9E"/>
    <w:lvl w:ilvl="0">
      <w:start w:val="1"/>
      <w:numFmt w:val="lowerLetter"/>
      <w:lvlText w:val="%1)"/>
      <w:legacy w:legacy="1" w:legacySpace="0" w:legacyIndent="283"/>
      <w:lvlJc w:val="left"/>
      <w:pPr>
        <w:ind w:left="283" w:hanging="283"/>
      </w:pPr>
    </w:lvl>
  </w:abstractNum>
  <w:abstractNum w:abstractNumId="4">
    <w:nsid w:val="50A210B3"/>
    <w:multiLevelType w:val="singleLevel"/>
    <w:tmpl w:val="B3F8A488"/>
    <w:lvl w:ilvl="0">
      <w:numFmt w:val="bullet"/>
      <w:lvlText w:val="-"/>
      <w:lvlJc w:val="left"/>
      <w:pPr>
        <w:tabs>
          <w:tab w:val="num" w:pos="735"/>
        </w:tabs>
        <w:ind w:left="735" w:hanging="390"/>
      </w:pPr>
      <w:rPr>
        <w:rFonts w:hint="default"/>
      </w:rPr>
    </w:lvl>
  </w:abstractNum>
  <w:abstractNum w:abstractNumId="5">
    <w:nsid w:val="74EA7B23"/>
    <w:multiLevelType w:val="hybridMultilevel"/>
    <w:tmpl w:val="A10CCADE"/>
    <w:lvl w:ilvl="0" w:tplc="A3E885A2">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nsid w:val="7BBB1AF2"/>
    <w:multiLevelType w:val="singleLevel"/>
    <w:tmpl w:val="BD8058F6"/>
    <w:lvl w:ilvl="0">
      <w:start w:val="1"/>
      <w:numFmt w:val="lowerLetter"/>
      <w:lvlText w:val="%1)"/>
      <w:lvlJc w:val="left"/>
      <w:pPr>
        <w:tabs>
          <w:tab w:val="num" w:pos="360"/>
        </w:tabs>
        <w:ind w:left="360" w:hanging="360"/>
      </w:pPr>
      <w:rPr>
        <w:rFonts w:hint="default"/>
      </w:rPr>
    </w:lvl>
  </w:abstractNum>
  <w:abstractNum w:abstractNumId="7">
    <w:nsid w:val="7EC63733"/>
    <w:multiLevelType w:val="singleLevel"/>
    <w:tmpl w:val="0EDA3C9E"/>
    <w:lvl w:ilvl="0">
      <w:start w:val="1"/>
      <w:numFmt w:val="lowerLetter"/>
      <w:lvlText w:val="%1)"/>
      <w:legacy w:legacy="1" w:legacySpace="0" w:legacyIndent="283"/>
      <w:lvlJc w:val="left"/>
      <w:pPr>
        <w:ind w:left="283" w:hanging="283"/>
      </w:p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abstractNumId w:val="3"/>
  </w:num>
  <w:num w:numId="3">
    <w:abstractNumId w:val="7"/>
  </w:num>
  <w:num w:numId="4">
    <w:abstractNumId w:val="4"/>
  </w:num>
  <w:num w:numId="5">
    <w:abstractNumId w:val="1"/>
  </w:num>
  <w:num w:numId="6">
    <w:abstractNumId w:val="2"/>
  </w:num>
  <w:num w:numId="7">
    <w:abstractNumId w:val="6"/>
  </w:num>
  <w:num w:numId="8">
    <w:abstractNumId w:val="0"/>
    <w:lvlOverride w:ilvl="0">
      <w:lvl w:ilvl="0">
        <w:numFmt w:val="bullet"/>
        <w:lvlText w:val=""/>
        <w:legacy w:legacy="1" w:legacySpace="0" w:legacyIndent="283"/>
        <w:lvlJc w:val="left"/>
        <w:pPr>
          <w:ind w:left="284" w:hanging="283"/>
        </w:pPr>
        <w:rPr>
          <w:rFonts w:ascii="Symbol" w:hAnsi="Symbol" w:hint="default"/>
          <w:sz w:val="20"/>
        </w:rPr>
      </w:lvl>
    </w:lvlOverride>
  </w:num>
  <w:num w:numId="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embedTrueTypeFonts/>
  <w:embedSystemFonts/>
  <w:attachedTemplate r:id="rId1"/>
  <w:stylePaneFormatFilter w:val="3F01"/>
  <w:doNotTrackMoves/>
  <w:defaultTabStop w:val="992"/>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A0ED2"/>
    <w:rsid w:val="000052E0"/>
    <w:rsid w:val="00007BE5"/>
    <w:rsid w:val="00015BB2"/>
    <w:rsid w:val="00015D13"/>
    <w:rsid w:val="000346A4"/>
    <w:rsid w:val="00042EBE"/>
    <w:rsid w:val="00043CFC"/>
    <w:rsid w:val="00050FD9"/>
    <w:rsid w:val="0005248F"/>
    <w:rsid w:val="00052693"/>
    <w:rsid w:val="00057414"/>
    <w:rsid w:val="00087848"/>
    <w:rsid w:val="000E38A5"/>
    <w:rsid w:val="001054F8"/>
    <w:rsid w:val="00110B65"/>
    <w:rsid w:val="00115CAE"/>
    <w:rsid w:val="0012546B"/>
    <w:rsid w:val="00134D81"/>
    <w:rsid w:val="00140931"/>
    <w:rsid w:val="00156F84"/>
    <w:rsid w:val="00172A02"/>
    <w:rsid w:val="00194914"/>
    <w:rsid w:val="001A2C7F"/>
    <w:rsid w:val="001A6CFF"/>
    <w:rsid w:val="001A73FE"/>
    <w:rsid w:val="001D2464"/>
    <w:rsid w:val="001E2339"/>
    <w:rsid w:val="001F2710"/>
    <w:rsid w:val="001F755E"/>
    <w:rsid w:val="00206929"/>
    <w:rsid w:val="00206CBD"/>
    <w:rsid w:val="002223BC"/>
    <w:rsid w:val="002240EB"/>
    <w:rsid w:val="00240386"/>
    <w:rsid w:val="00255BDB"/>
    <w:rsid w:val="00271C54"/>
    <w:rsid w:val="002A1212"/>
    <w:rsid w:val="002B2EAA"/>
    <w:rsid w:val="002E5871"/>
    <w:rsid w:val="002E69D4"/>
    <w:rsid w:val="002E6BB2"/>
    <w:rsid w:val="002F524C"/>
    <w:rsid w:val="002F5B43"/>
    <w:rsid w:val="003046F6"/>
    <w:rsid w:val="0030768F"/>
    <w:rsid w:val="0031714C"/>
    <w:rsid w:val="00326EC6"/>
    <w:rsid w:val="0034729F"/>
    <w:rsid w:val="00357B2E"/>
    <w:rsid w:val="00361D9A"/>
    <w:rsid w:val="003756E5"/>
    <w:rsid w:val="003C3D83"/>
    <w:rsid w:val="003D5140"/>
    <w:rsid w:val="003E45FB"/>
    <w:rsid w:val="003E630F"/>
    <w:rsid w:val="00402235"/>
    <w:rsid w:val="0041534F"/>
    <w:rsid w:val="00421E4D"/>
    <w:rsid w:val="0042512B"/>
    <w:rsid w:val="00441DC7"/>
    <w:rsid w:val="00455C5D"/>
    <w:rsid w:val="00455D3E"/>
    <w:rsid w:val="00465555"/>
    <w:rsid w:val="00474FF5"/>
    <w:rsid w:val="004A37F1"/>
    <w:rsid w:val="004B6EE4"/>
    <w:rsid w:val="004C63AE"/>
    <w:rsid w:val="004D477D"/>
    <w:rsid w:val="004E04ED"/>
    <w:rsid w:val="004E2012"/>
    <w:rsid w:val="004E47A9"/>
    <w:rsid w:val="004F7112"/>
    <w:rsid w:val="0050787B"/>
    <w:rsid w:val="00531732"/>
    <w:rsid w:val="005724B7"/>
    <w:rsid w:val="00572867"/>
    <w:rsid w:val="005860B8"/>
    <w:rsid w:val="005B7EB3"/>
    <w:rsid w:val="005D36C9"/>
    <w:rsid w:val="00632990"/>
    <w:rsid w:val="00633408"/>
    <w:rsid w:val="00663230"/>
    <w:rsid w:val="00666633"/>
    <w:rsid w:val="006E10DE"/>
    <w:rsid w:val="006F5ED2"/>
    <w:rsid w:val="00701C5E"/>
    <w:rsid w:val="007110EF"/>
    <w:rsid w:val="007163C4"/>
    <w:rsid w:val="00727B52"/>
    <w:rsid w:val="0073225E"/>
    <w:rsid w:val="00746657"/>
    <w:rsid w:val="00747893"/>
    <w:rsid w:val="007571AD"/>
    <w:rsid w:val="00761B32"/>
    <w:rsid w:val="00761F4A"/>
    <w:rsid w:val="00767CB1"/>
    <w:rsid w:val="007A43CF"/>
    <w:rsid w:val="007A5E2D"/>
    <w:rsid w:val="007B3E38"/>
    <w:rsid w:val="007C57A0"/>
    <w:rsid w:val="007E4EB7"/>
    <w:rsid w:val="008334DB"/>
    <w:rsid w:val="00846D7D"/>
    <w:rsid w:val="008617A6"/>
    <w:rsid w:val="008618B5"/>
    <w:rsid w:val="0086194E"/>
    <w:rsid w:val="00863266"/>
    <w:rsid w:val="00886C5F"/>
    <w:rsid w:val="00886D6E"/>
    <w:rsid w:val="00891D1F"/>
    <w:rsid w:val="00896043"/>
    <w:rsid w:val="008A5107"/>
    <w:rsid w:val="008C5794"/>
    <w:rsid w:val="008E2145"/>
    <w:rsid w:val="008E3D00"/>
    <w:rsid w:val="009008A9"/>
    <w:rsid w:val="009250F3"/>
    <w:rsid w:val="00937AC3"/>
    <w:rsid w:val="00960910"/>
    <w:rsid w:val="009651EE"/>
    <w:rsid w:val="009730F0"/>
    <w:rsid w:val="00974C52"/>
    <w:rsid w:val="0099662D"/>
    <w:rsid w:val="009B29FA"/>
    <w:rsid w:val="009C2C56"/>
    <w:rsid w:val="009F1267"/>
    <w:rsid w:val="009F231A"/>
    <w:rsid w:val="00A20A61"/>
    <w:rsid w:val="00A47911"/>
    <w:rsid w:val="00A544E4"/>
    <w:rsid w:val="00A6279E"/>
    <w:rsid w:val="00A70674"/>
    <w:rsid w:val="00A74B85"/>
    <w:rsid w:val="00A81857"/>
    <w:rsid w:val="00A92ACC"/>
    <w:rsid w:val="00A93F4B"/>
    <w:rsid w:val="00A9449B"/>
    <w:rsid w:val="00AA6170"/>
    <w:rsid w:val="00AC23DE"/>
    <w:rsid w:val="00AF30FD"/>
    <w:rsid w:val="00B20C63"/>
    <w:rsid w:val="00B27AA1"/>
    <w:rsid w:val="00B43374"/>
    <w:rsid w:val="00B511C7"/>
    <w:rsid w:val="00B648CE"/>
    <w:rsid w:val="00B66FC6"/>
    <w:rsid w:val="00B83F98"/>
    <w:rsid w:val="00B91319"/>
    <w:rsid w:val="00BA0ED2"/>
    <w:rsid w:val="00BA1814"/>
    <w:rsid w:val="00BB0535"/>
    <w:rsid w:val="00BB74BD"/>
    <w:rsid w:val="00BC21F6"/>
    <w:rsid w:val="00BC443C"/>
    <w:rsid w:val="00BC7356"/>
    <w:rsid w:val="00C27CFF"/>
    <w:rsid w:val="00C900CC"/>
    <w:rsid w:val="00C91A1B"/>
    <w:rsid w:val="00CA0D20"/>
    <w:rsid w:val="00CA1918"/>
    <w:rsid w:val="00CB6FAF"/>
    <w:rsid w:val="00CC1047"/>
    <w:rsid w:val="00CE0907"/>
    <w:rsid w:val="00CE2BAC"/>
    <w:rsid w:val="00CF75C8"/>
    <w:rsid w:val="00D002A6"/>
    <w:rsid w:val="00D03418"/>
    <w:rsid w:val="00D20D68"/>
    <w:rsid w:val="00D26ABD"/>
    <w:rsid w:val="00D649D9"/>
    <w:rsid w:val="00D72A18"/>
    <w:rsid w:val="00D76B05"/>
    <w:rsid w:val="00D80F2C"/>
    <w:rsid w:val="00DA0BBC"/>
    <w:rsid w:val="00DB3BDD"/>
    <w:rsid w:val="00DD190C"/>
    <w:rsid w:val="00DD5496"/>
    <w:rsid w:val="00DF5455"/>
    <w:rsid w:val="00E07C11"/>
    <w:rsid w:val="00E1077C"/>
    <w:rsid w:val="00E220E0"/>
    <w:rsid w:val="00E3081B"/>
    <w:rsid w:val="00E32839"/>
    <w:rsid w:val="00E32B97"/>
    <w:rsid w:val="00E63539"/>
    <w:rsid w:val="00E74791"/>
    <w:rsid w:val="00EB3452"/>
    <w:rsid w:val="00F03B2F"/>
    <w:rsid w:val="00F22D7D"/>
    <w:rsid w:val="00F332CC"/>
    <w:rsid w:val="00F35EEB"/>
    <w:rsid w:val="00F5369C"/>
    <w:rsid w:val="00F5565A"/>
    <w:rsid w:val="00F84E7E"/>
    <w:rsid w:val="00F85F9F"/>
    <w:rsid w:val="00FB49C6"/>
    <w:rsid w:val="00FC20AD"/>
    <w:rsid w:val="00FD254F"/>
    <w:rsid w:val="00FD4374"/>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aliases w:val="tekst"/>
    <w:qFormat/>
    <w:rsid w:val="007110EF"/>
    <w:pPr>
      <w:overflowPunct w:val="0"/>
      <w:autoSpaceDE w:val="0"/>
      <w:autoSpaceDN w:val="0"/>
      <w:adjustRightInd w:val="0"/>
      <w:jc w:val="both"/>
      <w:textAlignment w:val="baseline"/>
    </w:pPr>
  </w:style>
  <w:style w:type="paragraph" w:styleId="Nagwek1">
    <w:name w:val="heading 1"/>
    <w:basedOn w:val="Normalny"/>
    <w:next w:val="Normalny"/>
    <w:qFormat/>
    <w:rsid w:val="007110EF"/>
    <w:pPr>
      <w:keepNext/>
      <w:keepLines/>
      <w:suppressAutoHyphens/>
      <w:spacing w:before="240" w:after="120"/>
      <w:outlineLvl w:val="0"/>
    </w:pPr>
    <w:rPr>
      <w:b/>
      <w:caps/>
      <w:kern w:val="28"/>
    </w:rPr>
  </w:style>
  <w:style w:type="paragraph" w:styleId="Nagwek2">
    <w:name w:val="heading 2"/>
    <w:basedOn w:val="Normalny"/>
    <w:next w:val="Normalny"/>
    <w:qFormat/>
    <w:rsid w:val="007110EF"/>
    <w:pPr>
      <w:keepNext/>
      <w:spacing w:before="120" w:after="120"/>
      <w:outlineLvl w:val="1"/>
    </w:pPr>
    <w:rPr>
      <w:b/>
    </w:rPr>
  </w:style>
  <w:style w:type="paragraph" w:styleId="Nagwek3">
    <w:name w:val="heading 3"/>
    <w:basedOn w:val="Normalny"/>
    <w:next w:val="Normalny"/>
    <w:qFormat/>
    <w:rsid w:val="007110EF"/>
    <w:pPr>
      <w:keepNext/>
      <w:spacing w:before="60" w:after="60"/>
      <w:outlineLvl w:val="2"/>
    </w:pPr>
  </w:style>
  <w:style w:type="paragraph" w:styleId="Nagwek4">
    <w:name w:val="heading 4"/>
    <w:basedOn w:val="Normalny"/>
    <w:next w:val="Normalny"/>
    <w:qFormat/>
    <w:rsid w:val="007110EF"/>
    <w:pPr>
      <w:keepNext/>
      <w:jc w:val="center"/>
      <w:outlineLvl w:val="3"/>
    </w:pPr>
    <w:rPr>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semiHidden/>
    <w:rsid w:val="007110EF"/>
    <w:pPr>
      <w:tabs>
        <w:tab w:val="right" w:leader="dot" w:pos="7371"/>
      </w:tabs>
      <w:spacing w:before="120" w:after="120"/>
      <w:jc w:val="left"/>
    </w:pPr>
    <w:rPr>
      <w:b/>
      <w:caps/>
    </w:rPr>
  </w:style>
  <w:style w:type="paragraph" w:styleId="Spistreci2">
    <w:name w:val="toc 2"/>
    <w:basedOn w:val="Normalny"/>
    <w:next w:val="Normalny"/>
    <w:semiHidden/>
    <w:rsid w:val="007110EF"/>
    <w:pPr>
      <w:tabs>
        <w:tab w:val="right" w:leader="dot" w:pos="7371"/>
      </w:tabs>
      <w:ind w:left="200"/>
      <w:jc w:val="left"/>
    </w:pPr>
  </w:style>
  <w:style w:type="paragraph" w:styleId="Spistreci3">
    <w:name w:val="toc 3"/>
    <w:basedOn w:val="Normalny"/>
    <w:next w:val="Normalny"/>
    <w:semiHidden/>
    <w:rsid w:val="007110EF"/>
    <w:pPr>
      <w:tabs>
        <w:tab w:val="right" w:leader="dot" w:pos="7371"/>
      </w:tabs>
      <w:ind w:left="400"/>
      <w:jc w:val="left"/>
    </w:pPr>
  </w:style>
  <w:style w:type="paragraph" w:styleId="Spistreci4">
    <w:name w:val="toc 4"/>
    <w:basedOn w:val="Normalny"/>
    <w:next w:val="Normalny"/>
    <w:semiHidden/>
    <w:rsid w:val="007110EF"/>
    <w:pPr>
      <w:tabs>
        <w:tab w:val="right" w:leader="dot" w:pos="7371"/>
      </w:tabs>
      <w:ind w:left="600"/>
      <w:jc w:val="left"/>
    </w:pPr>
    <w:rPr>
      <w:sz w:val="18"/>
    </w:rPr>
  </w:style>
  <w:style w:type="paragraph" w:styleId="Spistreci5">
    <w:name w:val="toc 5"/>
    <w:basedOn w:val="Normalny"/>
    <w:next w:val="Normalny"/>
    <w:semiHidden/>
    <w:rsid w:val="007110EF"/>
    <w:pPr>
      <w:tabs>
        <w:tab w:val="right" w:leader="dot" w:pos="7371"/>
      </w:tabs>
      <w:ind w:left="800"/>
      <w:jc w:val="left"/>
    </w:pPr>
    <w:rPr>
      <w:sz w:val="18"/>
    </w:rPr>
  </w:style>
  <w:style w:type="paragraph" w:styleId="Spistreci6">
    <w:name w:val="toc 6"/>
    <w:basedOn w:val="Normalny"/>
    <w:next w:val="Normalny"/>
    <w:semiHidden/>
    <w:rsid w:val="007110EF"/>
    <w:pPr>
      <w:tabs>
        <w:tab w:val="right" w:leader="dot" w:pos="7371"/>
      </w:tabs>
      <w:ind w:left="1000"/>
      <w:jc w:val="left"/>
    </w:pPr>
    <w:rPr>
      <w:sz w:val="18"/>
    </w:rPr>
  </w:style>
  <w:style w:type="paragraph" w:styleId="Spistreci7">
    <w:name w:val="toc 7"/>
    <w:basedOn w:val="Normalny"/>
    <w:next w:val="Normalny"/>
    <w:semiHidden/>
    <w:rsid w:val="007110EF"/>
    <w:pPr>
      <w:tabs>
        <w:tab w:val="right" w:leader="dot" w:pos="7371"/>
      </w:tabs>
      <w:ind w:left="1200"/>
      <w:jc w:val="left"/>
    </w:pPr>
    <w:rPr>
      <w:sz w:val="18"/>
    </w:rPr>
  </w:style>
  <w:style w:type="paragraph" w:styleId="Spistreci8">
    <w:name w:val="toc 8"/>
    <w:basedOn w:val="Normalny"/>
    <w:next w:val="Normalny"/>
    <w:semiHidden/>
    <w:rsid w:val="007110EF"/>
    <w:pPr>
      <w:tabs>
        <w:tab w:val="right" w:leader="dot" w:pos="7371"/>
      </w:tabs>
      <w:ind w:left="1400"/>
      <w:jc w:val="left"/>
    </w:pPr>
    <w:rPr>
      <w:sz w:val="18"/>
    </w:rPr>
  </w:style>
  <w:style w:type="paragraph" w:styleId="Spistreci9">
    <w:name w:val="toc 9"/>
    <w:basedOn w:val="Normalny"/>
    <w:next w:val="Normalny"/>
    <w:semiHidden/>
    <w:rsid w:val="007110EF"/>
    <w:pPr>
      <w:tabs>
        <w:tab w:val="right" w:leader="dot" w:pos="7371"/>
      </w:tabs>
      <w:ind w:left="1600"/>
      <w:jc w:val="left"/>
    </w:pPr>
    <w:rPr>
      <w:sz w:val="18"/>
    </w:rPr>
  </w:style>
  <w:style w:type="character" w:styleId="Numerstrony">
    <w:name w:val="page number"/>
    <w:basedOn w:val="Domylnaczcionkaakapitu"/>
    <w:rsid w:val="007110EF"/>
  </w:style>
  <w:style w:type="paragraph" w:customStyle="1" w:styleId="StylIwony">
    <w:name w:val="Styl Iwony"/>
    <w:basedOn w:val="Normalny"/>
    <w:rsid w:val="007110EF"/>
    <w:pPr>
      <w:spacing w:before="120" w:after="120"/>
    </w:pPr>
    <w:rPr>
      <w:rFonts w:ascii="Bookman Old Style" w:hAnsi="Bookman Old Style"/>
      <w:sz w:val="24"/>
    </w:rPr>
  </w:style>
  <w:style w:type="paragraph" w:styleId="Nagwek">
    <w:name w:val="header"/>
    <w:basedOn w:val="Normalny"/>
    <w:rsid w:val="007110EF"/>
    <w:pPr>
      <w:tabs>
        <w:tab w:val="center" w:pos="4536"/>
        <w:tab w:val="right" w:pos="9072"/>
      </w:tabs>
      <w:jc w:val="left"/>
    </w:pPr>
    <w:rPr>
      <w:rFonts w:ascii="Century Gothic" w:hAnsi="Century Gothic"/>
      <w:sz w:val="24"/>
    </w:rPr>
  </w:style>
  <w:style w:type="paragraph" w:styleId="Stopka">
    <w:name w:val="footer"/>
    <w:basedOn w:val="Normalny"/>
    <w:rsid w:val="007110EF"/>
    <w:pPr>
      <w:tabs>
        <w:tab w:val="center" w:pos="4536"/>
        <w:tab w:val="right" w:pos="9072"/>
      </w:tabs>
    </w:pPr>
  </w:style>
  <w:style w:type="paragraph" w:styleId="Tekstprzypisudolnego">
    <w:name w:val="footnote text"/>
    <w:basedOn w:val="Normalny"/>
    <w:semiHidden/>
    <w:rsid w:val="007110EF"/>
  </w:style>
  <w:style w:type="paragraph" w:customStyle="1" w:styleId="tekstost">
    <w:name w:val="tekst ost"/>
    <w:basedOn w:val="Normalny"/>
    <w:rsid w:val="007110EF"/>
  </w:style>
  <w:style w:type="character" w:styleId="Odwoanieprzypisudolnego">
    <w:name w:val="footnote reference"/>
    <w:basedOn w:val="Domylnaczcionkaakapitu"/>
    <w:semiHidden/>
    <w:rsid w:val="007110EF"/>
    <w:rPr>
      <w:vertAlign w:val="superscript"/>
    </w:rPr>
  </w:style>
  <w:style w:type="paragraph" w:styleId="Tekstpodstawowy">
    <w:name w:val="Body Text"/>
    <w:basedOn w:val="Normalny"/>
    <w:rsid w:val="007110EF"/>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overflowPunct/>
      <w:autoSpaceDE/>
      <w:autoSpaceDN/>
      <w:adjustRightInd/>
      <w:textAlignment w:val="auto"/>
    </w:pPr>
    <w:rPr>
      <w:rFonts w:ascii="Times New" w:hAnsi="Times New"/>
      <w:sz w:val="24"/>
    </w:rPr>
  </w:style>
  <w:style w:type="paragraph" w:styleId="Tekstpodstawowy2">
    <w:name w:val="Body Text 2"/>
    <w:basedOn w:val="Normalny"/>
    <w:rsid w:val="007110EF"/>
    <w:pPr>
      <w:ind w:right="-11"/>
    </w:pPr>
  </w:style>
  <w:style w:type="paragraph" w:styleId="Tekstpodstawowy3">
    <w:name w:val="Body Text 3"/>
    <w:basedOn w:val="Normalny"/>
    <w:rsid w:val="007110EF"/>
    <w:pPr>
      <w:ind w:right="-11"/>
    </w:pPr>
    <w:rPr>
      <w:bCs/>
      <w:color w:val="FF0000"/>
      <w:sz w:val="24"/>
    </w:rPr>
  </w:style>
  <w:style w:type="paragraph" w:styleId="Tekstpodstawowywcity">
    <w:name w:val="Body Text Indent"/>
    <w:basedOn w:val="Normalny"/>
    <w:rsid w:val="007110EF"/>
    <w:pPr>
      <w:spacing w:before="60"/>
      <w:ind w:left="284" w:hanging="284"/>
    </w:pPr>
  </w:style>
  <w:style w:type="paragraph" w:styleId="Tekstdymka">
    <w:name w:val="Balloon Text"/>
    <w:basedOn w:val="Normalny"/>
    <w:semiHidden/>
    <w:rsid w:val="00F35EEB"/>
    <w:rPr>
      <w:rFonts w:ascii="Tahoma" w:hAnsi="Tahoma" w:cs="Tahoma"/>
      <w:sz w:val="16"/>
      <w:szCs w:val="16"/>
    </w:rPr>
  </w:style>
  <w:style w:type="paragraph" w:styleId="Akapitzlist">
    <w:name w:val="List Paragraph"/>
    <w:basedOn w:val="Normalny"/>
    <w:uiPriority w:val="34"/>
    <w:qFormat/>
    <w:rsid w:val="009C2C56"/>
    <w:pPr>
      <w:ind w:left="708"/>
    </w:pPr>
  </w:style>
  <w:style w:type="character" w:customStyle="1" w:styleId="biggertext">
    <w:name w:val="biggertext"/>
    <w:basedOn w:val="Domylnaczcionkaakapitu"/>
    <w:rsid w:val="007571AD"/>
  </w:style>
  <w:style w:type="character" w:styleId="Hipercze">
    <w:name w:val="Hyperlink"/>
    <w:basedOn w:val="Domylnaczcionkaakapitu"/>
    <w:uiPriority w:val="99"/>
    <w:unhideWhenUsed/>
    <w:rsid w:val="007571AD"/>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9377065">
      <w:bodyDiv w:val="1"/>
      <w:marLeft w:val="0"/>
      <w:marRight w:val="0"/>
      <w:marTop w:val="0"/>
      <w:marBottom w:val="0"/>
      <w:divBdr>
        <w:top w:val="none" w:sz="0" w:space="0" w:color="auto"/>
        <w:left w:val="none" w:sz="0" w:space="0" w:color="auto"/>
        <w:bottom w:val="none" w:sz="0" w:space="0" w:color="auto"/>
        <w:right w:val="none" w:sz="0" w:space="0" w:color="auto"/>
      </w:divBdr>
    </w:div>
    <w:div w:id="769088627">
      <w:bodyDiv w:val="1"/>
      <w:marLeft w:val="0"/>
      <w:marRight w:val="0"/>
      <w:marTop w:val="0"/>
      <w:marBottom w:val="0"/>
      <w:divBdr>
        <w:top w:val="none" w:sz="0" w:space="0" w:color="auto"/>
        <w:left w:val="none" w:sz="0" w:space="0" w:color="auto"/>
        <w:bottom w:val="none" w:sz="0" w:space="0" w:color="auto"/>
        <w:right w:val="none" w:sz="0" w:space="0" w:color="auto"/>
      </w:divBdr>
    </w:div>
    <w:div w:id="880946676">
      <w:bodyDiv w:val="1"/>
      <w:marLeft w:val="0"/>
      <w:marRight w:val="0"/>
      <w:marTop w:val="0"/>
      <w:marBottom w:val="0"/>
      <w:divBdr>
        <w:top w:val="none" w:sz="0" w:space="0" w:color="auto"/>
        <w:left w:val="none" w:sz="0" w:space="0" w:color="auto"/>
        <w:bottom w:val="none" w:sz="0" w:space="0" w:color="auto"/>
        <w:right w:val="none" w:sz="0" w:space="0" w:color="auto"/>
      </w:divBdr>
    </w:div>
    <w:div w:id="942541467">
      <w:bodyDiv w:val="1"/>
      <w:marLeft w:val="0"/>
      <w:marRight w:val="0"/>
      <w:marTop w:val="0"/>
      <w:marBottom w:val="0"/>
      <w:divBdr>
        <w:top w:val="none" w:sz="0" w:space="0" w:color="auto"/>
        <w:left w:val="none" w:sz="0" w:space="0" w:color="auto"/>
        <w:bottom w:val="none" w:sz="0" w:space="0" w:color="auto"/>
        <w:right w:val="none" w:sz="0" w:space="0" w:color="auto"/>
      </w:divBdr>
    </w:div>
    <w:div w:id="1211651621">
      <w:bodyDiv w:val="1"/>
      <w:marLeft w:val="0"/>
      <w:marRight w:val="0"/>
      <w:marTop w:val="0"/>
      <w:marBottom w:val="0"/>
      <w:divBdr>
        <w:top w:val="none" w:sz="0" w:space="0" w:color="auto"/>
        <w:left w:val="none" w:sz="0" w:space="0" w:color="auto"/>
        <w:bottom w:val="none" w:sz="0" w:space="0" w:color="auto"/>
        <w:right w:val="none" w:sz="0" w:space="0" w:color="auto"/>
      </w:divBdr>
    </w:div>
    <w:div w:id="1358310818">
      <w:bodyDiv w:val="1"/>
      <w:marLeft w:val="0"/>
      <w:marRight w:val="0"/>
      <w:marTop w:val="0"/>
      <w:marBottom w:val="0"/>
      <w:divBdr>
        <w:top w:val="none" w:sz="0" w:space="0" w:color="auto"/>
        <w:left w:val="none" w:sz="0" w:space="0" w:color="auto"/>
        <w:bottom w:val="none" w:sz="0" w:space="0" w:color="auto"/>
        <w:right w:val="none" w:sz="0" w:space="0" w:color="auto"/>
      </w:divBdr>
    </w:div>
    <w:div w:id="1661349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hyperlink" Target="https://sklep.pkn.pl/?a=show&amp;m=product&amp;pid=567959&amp;page=1" TargetMode="External"/><Relationship Id="rId18" Type="http://schemas.openxmlformats.org/officeDocument/2006/relationships/hyperlink" Target="https://sklep.pkn.pl/?a=show&amp;m=product&amp;pid=567959&amp;page=1" TargetMode="External"/><Relationship Id="rId26" Type="http://schemas.openxmlformats.org/officeDocument/2006/relationships/hyperlink" Target="https://sklep.pkn.pl/?a=show&amp;m=product&amp;pid=567959&amp;page=1" TargetMode="External"/><Relationship Id="rId39" Type="http://schemas.microsoft.com/office/2007/relationships/stylesWithEffects" Target="stylesWithEffects.xml"/><Relationship Id="rId3" Type="http://schemas.openxmlformats.org/officeDocument/2006/relationships/settings" Target="settings.xml"/><Relationship Id="rId21" Type="http://schemas.openxmlformats.org/officeDocument/2006/relationships/hyperlink" Target="https://sklep.pkn.pl/?a=show&amp;m=product&amp;pid=477271&amp;page=1" TargetMode="External"/><Relationship Id="rId34" Type="http://schemas.openxmlformats.org/officeDocument/2006/relationships/footer" Target="footer3.xml"/><Relationship Id="rId7" Type="http://schemas.openxmlformats.org/officeDocument/2006/relationships/footer" Target="footer1.xml"/><Relationship Id="rId12" Type="http://schemas.openxmlformats.org/officeDocument/2006/relationships/hyperlink" Target="https://sklep.pkn.pl/?a=show&amp;m=product&amp;pid=567959&amp;page=1" TargetMode="External"/><Relationship Id="rId17" Type="http://schemas.openxmlformats.org/officeDocument/2006/relationships/hyperlink" Target="https://sklep.pkn.pl/?a=show&amp;m=product&amp;pid=567959&amp;page=1" TargetMode="External"/><Relationship Id="rId25" Type="http://schemas.openxmlformats.org/officeDocument/2006/relationships/hyperlink" Target="https://sklep.pkn.pl/?a=show&amp;m=product&amp;pid=477271&amp;page=1" TargetMode="External"/><Relationship Id="rId33" Type="http://schemas.openxmlformats.org/officeDocument/2006/relationships/header" Target="header3.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sklep.pkn.pl/?a=show&amp;m=product&amp;pid=567959&amp;page=1" TargetMode="External"/><Relationship Id="rId20" Type="http://schemas.openxmlformats.org/officeDocument/2006/relationships/hyperlink" Target="https://sklep.pkn.pl/?a=show&amp;m=product&amp;pid=480291&amp;page=1" TargetMode="External"/><Relationship Id="rId29" Type="http://schemas.openxmlformats.org/officeDocument/2006/relationships/hyperlink" Target="https://sklep.pkn.pl/?a=show&amp;m=product&amp;pid=562767&amp;page=1"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sklep.pkn.pl/?a=show&amp;m=product&amp;pid=565739&amp;page=1" TargetMode="External"/><Relationship Id="rId24" Type="http://schemas.openxmlformats.org/officeDocument/2006/relationships/hyperlink" Target="https://sklep.pkn.pl/?a=show&amp;m=product&amp;pid=477271&amp;page=1" TargetMode="External"/><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sklep.pkn.pl/?a=show&amp;m=product&amp;pid=567959&amp;page=1" TargetMode="External"/><Relationship Id="rId23" Type="http://schemas.openxmlformats.org/officeDocument/2006/relationships/hyperlink" Target="https://sklep.pkn.pl/?a=show&amp;m=product&amp;pid=477271&amp;page=1" TargetMode="External"/><Relationship Id="rId28" Type="http://schemas.openxmlformats.org/officeDocument/2006/relationships/hyperlink" Target="https://sklep.pkn.pl/?a=show&amp;m=product&amp;pid=477271&amp;page=1" TargetMode="External"/><Relationship Id="rId36" Type="http://schemas.openxmlformats.org/officeDocument/2006/relationships/footer" Target="footer4.xml"/><Relationship Id="rId10" Type="http://schemas.openxmlformats.org/officeDocument/2006/relationships/image" Target="media/image1.png"/><Relationship Id="rId19" Type="http://schemas.openxmlformats.org/officeDocument/2006/relationships/hyperlink" Target="https://sklep.pkn.pl/?a=show&amp;m=product&amp;pid=567959&amp;page=1" TargetMode="External"/><Relationship Id="rId31" Type="http://schemas.openxmlformats.org/officeDocument/2006/relationships/hyperlink" Target="https://sklep.pkn.pl/?a=show&amp;m=product&amp;pid=565739&amp;page=1" TargetMode="Externa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yperlink" Target="https://sklep.pkn.pl/?a=show&amp;m=product&amp;pid=567959&amp;page=1" TargetMode="External"/><Relationship Id="rId22" Type="http://schemas.openxmlformats.org/officeDocument/2006/relationships/hyperlink" Target="https://sklep.pkn.pl/?a=show&amp;m=product&amp;pid=477271&amp;page=1" TargetMode="External"/><Relationship Id="rId27" Type="http://schemas.openxmlformats.org/officeDocument/2006/relationships/hyperlink" Target="https://sklep.pkn.pl/?m=product&amp;a=find&amp;pfsymbol=PN-EN+1367-1%3A2001" TargetMode="External"/><Relationship Id="rId30" Type="http://schemas.openxmlformats.org/officeDocument/2006/relationships/hyperlink" Target="https://sklep.pkn.pl/?a=show&amp;m=product&amp;pid=565739&amp;page=1" TargetMode="External"/><Relationship Id="rId35" Type="http://schemas.openxmlformats.org/officeDocument/2006/relationships/header" Target="head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Tomek\KUTNO\Projekt%20techniczny\Specyfikacje\d040601_KUT.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d040601_KUT.dot</Template>
  <TotalTime>97</TotalTime>
  <Pages>14</Pages>
  <Words>3536</Words>
  <Characters>21217</Characters>
  <Application>Microsoft Office Word</Application>
  <DocSecurity>0</DocSecurity>
  <Lines>176</Lines>
  <Paragraphs>49</Paragraphs>
  <ScaleCrop>false</ScaleCrop>
  <HeadingPairs>
    <vt:vector size="2" baseType="variant">
      <vt:variant>
        <vt:lpstr>Tytuł</vt:lpstr>
      </vt:variant>
      <vt:variant>
        <vt:i4>1</vt:i4>
      </vt:variant>
    </vt:vector>
  </HeadingPairs>
  <TitlesOfParts>
    <vt:vector size="1" baseType="lpstr">
      <vt:lpstr>D-04.06.01</vt:lpstr>
    </vt:vector>
  </TitlesOfParts>
  <Company>Drog Geo Projekt</Company>
  <LinksUpToDate>false</LinksUpToDate>
  <CharactersWithSpaces>24704</CharactersWithSpaces>
  <SharedDoc>false</SharedDoc>
  <HLinks>
    <vt:vector size="126" baseType="variant">
      <vt:variant>
        <vt:i4>4325405</vt:i4>
      </vt:variant>
      <vt:variant>
        <vt:i4>60</vt:i4>
      </vt:variant>
      <vt:variant>
        <vt:i4>0</vt:i4>
      </vt:variant>
      <vt:variant>
        <vt:i4>5</vt:i4>
      </vt:variant>
      <vt:variant>
        <vt:lpwstr>https://sklep.pkn.pl/?a=show&amp;m=product&amp;pid=565739&amp;page=1</vt:lpwstr>
      </vt:variant>
      <vt:variant>
        <vt:lpwstr/>
      </vt:variant>
      <vt:variant>
        <vt:i4>4325405</vt:i4>
      </vt:variant>
      <vt:variant>
        <vt:i4>57</vt:i4>
      </vt:variant>
      <vt:variant>
        <vt:i4>0</vt:i4>
      </vt:variant>
      <vt:variant>
        <vt:i4>5</vt:i4>
      </vt:variant>
      <vt:variant>
        <vt:lpwstr>https://sklep.pkn.pl/?a=show&amp;m=product&amp;pid=565739&amp;page=1</vt:lpwstr>
      </vt:variant>
      <vt:variant>
        <vt:lpwstr/>
      </vt:variant>
      <vt:variant>
        <vt:i4>4194323</vt:i4>
      </vt:variant>
      <vt:variant>
        <vt:i4>54</vt:i4>
      </vt:variant>
      <vt:variant>
        <vt:i4>0</vt:i4>
      </vt:variant>
      <vt:variant>
        <vt:i4>5</vt:i4>
      </vt:variant>
      <vt:variant>
        <vt:lpwstr>https://sklep.pkn.pl/?a=show&amp;m=product&amp;pid=562767&amp;page=1</vt:lpwstr>
      </vt:variant>
      <vt:variant>
        <vt:lpwstr/>
      </vt:variant>
      <vt:variant>
        <vt:i4>4522001</vt:i4>
      </vt:variant>
      <vt:variant>
        <vt:i4>51</vt:i4>
      </vt:variant>
      <vt:variant>
        <vt:i4>0</vt:i4>
      </vt:variant>
      <vt:variant>
        <vt:i4>5</vt:i4>
      </vt:variant>
      <vt:variant>
        <vt:lpwstr>https://sklep.pkn.pl/?a=show&amp;m=product&amp;pid=477271&amp;page=1</vt:lpwstr>
      </vt:variant>
      <vt:variant>
        <vt:lpwstr/>
      </vt:variant>
      <vt:variant>
        <vt:i4>6357038</vt:i4>
      </vt:variant>
      <vt:variant>
        <vt:i4>48</vt:i4>
      </vt:variant>
      <vt:variant>
        <vt:i4>0</vt:i4>
      </vt:variant>
      <vt:variant>
        <vt:i4>5</vt:i4>
      </vt:variant>
      <vt:variant>
        <vt:lpwstr>https://sklep.pkn.pl/?m=product&amp;a=find&amp;pfsymbol=PN-EN+1367-1%3A2001</vt:lpwstr>
      </vt:variant>
      <vt:variant>
        <vt:lpwstr/>
      </vt:variant>
      <vt:variant>
        <vt:i4>4587539</vt:i4>
      </vt:variant>
      <vt:variant>
        <vt:i4>45</vt:i4>
      </vt:variant>
      <vt:variant>
        <vt:i4>0</vt:i4>
      </vt:variant>
      <vt:variant>
        <vt:i4>5</vt:i4>
      </vt:variant>
      <vt:variant>
        <vt:lpwstr>https://sklep.pkn.pl/?a=show&amp;m=product&amp;pid=567959&amp;page=1</vt:lpwstr>
      </vt:variant>
      <vt:variant>
        <vt:lpwstr/>
      </vt:variant>
      <vt:variant>
        <vt:i4>4522001</vt:i4>
      </vt:variant>
      <vt:variant>
        <vt:i4>42</vt:i4>
      </vt:variant>
      <vt:variant>
        <vt:i4>0</vt:i4>
      </vt:variant>
      <vt:variant>
        <vt:i4>5</vt:i4>
      </vt:variant>
      <vt:variant>
        <vt:lpwstr>https://sklep.pkn.pl/?a=show&amp;m=product&amp;pid=477271&amp;page=1</vt:lpwstr>
      </vt:variant>
      <vt:variant>
        <vt:lpwstr/>
      </vt:variant>
      <vt:variant>
        <vt:i4>4522001</vt:i4>
      </vt:variant>
      <vt:variant>
        <vt:i4>39</vt:i4>
      </vt:variant>
      <vt:variant>
        <vt:i4>0</vt:i4>
      </vt:variant>
      <vt:variant>
        <vt:i4>5</vt:i4>
      </vt:variant>
      <vt:variant>
        <vt:lpwstr>https://sklep.pkn.pl/?a=show&amp;m=product&amp;pid=477271&amp;page=1</vt:lpwstr>
      </vt:variant>
      <vt:variant>
        <vt:lpwstr/>
      </vt:variant>
      <vt:variant>
        <vt:i4>4522001</vt:i4>
      </vt:variant>
      <vt:variant>
        <vt:i4>36</vt:i4>
      </vt:variant>
      <vt:variant>
        <vt:i4>0</vt:i4>
      </vt:variant>
      <vt:variant>
        <vt:i4>5</vt:i4>
      </vt:variant>
      <vt:variant>
        <vt:lpwstr>https://sklep.pkn.pl/?a=show&amp;m=product&amp;pid=477271&amp;page=1</vt:lpwstr>
      </vt:variant>
      <vt:variant>
        <vt:lpwstr/>
      </vt:variant>
      <vt:variant>
        <vt:i4>4522001</vt:i4>
      </vt:variant>
      <vt:variant>
        <vt:i4>33</vt:i4>
      </vt:variant>
      <vt:variant>
        <vt:i4>0</vt:i4>
      </vt:variant>
      <vt:variant>
        <vt:i4>5</vt:i4>
      </vt:variant>
      <vt:variant>
        <vt:lpwstr>https://sklep.pkn.pl/?a=show&amp;m=product&amp;pid=477271&amp;page=1</vt:lpwstr>
      </vt:variant>
      <vt:variant>
        <vt:lpwstr/>
      </vt:variant>
      <vt:variant>
        <vt:i4>4522001</vt:i4>
      </vt:variant>
      <vt:variant>
        <vt:i4>30</vt:i4>
      </vt:variant>
      <vt:variant>
        <vt:i4>0</vt:i4>
      </vt:variant>
      <vt:variant>
        <vt:i4>5</vt:i4>
      </vt:variant>
      <vt:variant>
        <vt:lpwstr>https://sklep.pkn.pl/?a=show&amp;m=product&amp;pid=477271&amp;page=1</vt:lpwstr>
      </vt:variant>
      <vt:variant>
        <vt:lpwstr/>
      </vt:variant>
      <vt:variant>
        <vt:i4>4980766</vt:i4>
      </vt:variant>
      <vt:variant>
        <vt:i4>27</vt:i4>
      </vt:variant>
      <vt:variant>
        <vt:i4>0</vt:i4>
      </vt:variant>
      <vt:variant>
        <vt:i4>5</vt:i4>
      </vt:variant>
      <vt:variant>
        <vt:lpwstr>https://sklep.pkn.pl/?a=show&amp;m=product&amp;pid=480291&amp;page=1</vt:lpwstr>
      </vt:variant>
      <vt:variant>
        <vt:lpwstr/>
      </vt:variant>
      <vt:variant>
        <vt:i4>4587539</vt:i4>
      </vt:variant>
      <vt:variant>
        <vt:i4>24</vt:i4>
      </vt:variant>
      <vt:variant>
        <vt:i4>0</vt:i4>
      </vt:variant>
      <vt:variant>
        <vt:i4>5</vt:i4>
      </vt:variant>
      <vt:variant>
        <vt:lpwstr>https://sklep.pkn.pl/?a=show&amp;m=product&amp;pid=567959&amp;page=1</vt:lpwstr>
      </vt:variant>
      <vt:variant>
        <vt:lpwstr/>
      </vt:variant>
      <vt:variant>
        <vt:i4>4587539</vt:i4>
      </vt:variant>
      <vt:variant>
        <vt:i4>21</vt:i4>
      </vt:variant>
      <vt:variant>
        <vt:i4>0</vt:i4>
      </vt:variant>
      <vt:variant>
        <vt:i4>5</vt:i4>
      </vt:variant>
      <vt:variant>
        <vt:lpwstr>https://sklep.pkn.pl/?a=show&amp;m=product&amp;pid=567959&amp;page=1</vt:lpwstr>
      </vt:variant>
      <vt:variant>
        <vt:lpwstr/>
      </vt:variant>
      <vt:variant>
        <vt:i4>4587539</vt:i4>
      </vt:variant>
      <vt:variant>
        <vt:i4>18</vt:i4>
      </vt:variant>
      <vt:variant>
        <vt:i4>0</vt:i4>
      </vt:variant>
      <vt:variant>
        <vt:i4>5</vt:i4>
      </vt:variant>
      <vt:variant>
        <vt:lpwstr>https://sklep.pkn.pl/?a=show&amp;m=product&amp;pid=567959&amp;page=1</vt:lpwstr>
      </vt:variant>
      <vt:variant>
        <vt:lpwstr/>
      </vt:variant>
      <vt:variant>
        <vt:i4>4587539</vt:i4>
      </vt:variant>
      <vt:variant>
        <vt:i4>15</vt:i4>
      </vt:variant>
      <vt:variant>
        <vt:i4>0</vt:i4>
      </vt:variant>
      <vt:variant>
        <vt:i4>5</vt:i4>
      </vt:variant>
      <vt:variant>
        <vt:lpwstr>https://sklep.pkn.pl/?a=show&amp;m=product&amp;pid=567959&amp;page=1</vt:lpwstr>
      </vt:variant>
      <vt:variant>
        <vt:lpwstr/>
      </vt:variant>
      <vt:variant>
        <vt:i4>4587539</vt:i4>
      </vt:variant>
      <vt:variant>
        <vt:i4>12</vt:i4>
      </vt:variant>
      <vt:variant>
        <vt:i4>0</vt:i4>
      </vt:variant>
      <vt:variant>
        <vt:i4>5</vt:i4>
      </vt:variant>
      <vt:variant>
        <vt:lpwstr>https://sklep.pkn.pl/?a=show&amp;m=product&amp;pid=567959&amp;page=1</vt:lpwstr>
      </vt:variant>
      <vt:variant>
        <vt:lpwstr/>
      </vt:variant>
      <vt:variant>
        <vt:i4>4587539</vt:i4>
      </vt:variant>
      <vt:variant>
        <vt:i4>9</vt:i4>
      </vt:variant>
      <vt:variant>
        <vt:i4>0</vt:i4>
      </vt:variant>
      <vt:variant>
        <vt:i4>5</vt:i4>
      </vt:variant>
      <vt:variant>
        <vt:lpwstr>https://sklep.pkn.pl/?a=show&amp;m=product&amp;pid=567959&amp;page=1</vt:lpwstr>
      </vt:variant>
      <vt:variant>
        <vt:lpwstr/>
      </vt:variant>
      <vt:variant>
        <vt:i4>4587539</vt:i4>
      </vt:variant>
      <vt:variant>
        <vt:i4>6</vt:i4>
      </vt:variant>
      <vt:variant>
        <vt:i4>0</vt:i4>
      </vt:variant>
      <vt:variant>
        <vt:i4>5</vt:i4>
      </vt:variant>
      <vt:variant>
        <vt:lpwstr>https://sklep.pkn.pl/?a=show&amp;m=product&amp;pid=567959&amp;page=1</vt:lpwstr>
      </vt:variant>
      <vt:variant>
        <vt:lpwstr/>
      </vt:variant>
      <vt:variant>
        <vt:i4>4587539</vt:i4>
      </vt:variant>
      <vt:variant>
        <vt:i4>3</vt:i4>
      </vt:variant>
      <vt:variant>
        <vt:i4>0</vt:i4>
      </vt:variant>
      <vt:variant>
        <vt:i4>5</vt:i4>
      </vt:variant>
      <vt:variant>
        <vt:lpwstr>https://sklep.pkn.pl/?a=show&amp;m=product&amp;pid=567959&amp;page=1</vt:lpwstr>
      </vt:variant>
      <vt:variant>
        <vt:lpwstr/>
      </vt:variant>
      <vt:variant>
        <vt:i4>4325405</vt:i4>
      </vt:variant>
      <vt:variant>
        <vt:i4>0</vt:i4>
      </vt:variant>
      <vt:variant>
        <vt:i4>0</vt:i4>
      </vt:variant>
      <vt:variant>
        <vt:i4>5</vt:i4>
      </vt:variant>
      <vt:variant>
        <vt:lpwstr>https://sklep.pkn.pl/?a=show&amp;m=product&amp;pid=565739&amp;page=1</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D-04.06.01</dc:title>
  <dc:subject>ost</dc:subject>
  <dc:creator>....Ryszard Swidurski</dc:creator>
  <cp:keywords>specyfikacje, drogi, drogownictwo, ost</cp:keywords>
  <dc:description>Podbudowa z chudego betonu</dc:description>
  <cp:lastModifiedBy>Admin</cp:lastModifiedBy>
  <cp:revision>25</cp:revision>
  <cp:lastPrinted>2016-09-22T17:03:00Z</cp:lastPrinted>
  <dcterms:created xsi:type="dcterms:W3CDTF">2014-04-03T17:32:00Z</dcterms:created>
  <dcterms:modified xsi:type="dcterms:W3CDTF">2016-09-22T17:03:00Z</dcterms:modified>
</cp:coreProperties>
</file>