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E5A" w:rsidRPr="002C5DC8" w:rsidRDefault="00542E5A">
      <w:pPr>
        <w:pStyle w:val="Standard"/>
        <w:spacing w:line="276" w:lineRule="auto"/>
        <w:rPr>
          <w:rFonts w:ascii="Calibri" w:hAnsi="Calibri"/>
          <w:sz w:val="12"/>
          <w:szCs w:val="12"/>
        </w:rPr>
      </w:pPr>
    </w:p>
    <w:p w:rsidR="00542E5A" w:rsidRPr="002C5DC8" w:rsidRDefault="00542E5A">
      <w:pPr>
        <w:pStyle w:val="TOC1"/>
        <w:tabs>
          <w:tab w:val="left" w:pos="440"/>
          <w:tab w:val="right" w:leader="dot" w:pos="9627"/>
        </w:tabs>
        <w:rPr>
          <w:rFonts w:ascii="Calibri" w:hAnsi="Calibri"/>
        </w:rPr>
      </w:pPr>
    </w:p>
    <w:p w:rsidR="00542E5A" w:rsidRPr="002C5DC8" w:rsidRDefault="00542E5A">
      <w:pPr>
        <w:pStyle w:val="TOC1"/>
        <w:tabs>
          <w:tab w:val="left" w:pos="44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r w:rsidRPr="002C5DC8">
        <w:rPr>
          <w:rFonts w:ascii="Calibri" w:hAnsi="Calibri"/>
        </w:rPr>
        <w:fldChar w:fldCharType="begin"/>
      </w:r>
      <w:r w:rsidRPr="002C5DC8">
        <w:rPr>
          <w:rFonts w:ascii="Calibri" w:hAnsi="Calibri"/>
        </w:rPr>
        <w:instrText xml:space="preserve"> TOC \o "1-9" \l 1-9 \h </w:instrText>
      </w:r>
      <w:r w:rsidRPr="002C5DC8">
        <w:rPr>
          <w:rFonts w:ascii="Calibri" w:hAnsi="Calibri"/>
        </w:rPr>
        <w:fldChar w:fldCharType="separate"/>
      </w:r>
      <w:hyperlink w:anchor="_Toc473811467" w:history="1">
        <w:r w:rsidRPr="002C5DC8">
          <w:rPr>
            <w:rStyle w:val="Hyperlink"/>
            <w:rFonts w:ascii="Calibri" w:hAnsi="Calibri" w:cs="Mangal"/>
            <w:noProof/>
          </w:rPr>
          <w:t>1.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WSTĘP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_Toc473811467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7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68" w:history="1">
        <w:r w:rsidRPr="002C5DC8">
          <w:rPr>
            <w:rStyle w:val="Hyperlink"/>
            <w:rFonts w:ascii="Calibri" w:hAnsi="Calibri" w:cs="Mangal"/>
            <w:bCs/>
            <w:noProof/>
          </w:rPr>
          <w:t>1.1.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Przedmiot opracowania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_Toc473811468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7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69" w:history="1">
        <w:r w:rsidRPr="002C5DC8">
          <w:rPr>
            <w:rStyle w:val="Hyperlink"/>
            <w:rFonts w:ascii="Calibri" w:hAnsi="Calibri" w:cs="Mangal"/>
            <w:bCs/>
            <w:noProof/>
          </w:rPr>
          <w:t>1.2.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Wykorzystana dokumentacja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_Toc473811469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7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1"/>
        <w:tabs>
          <w:tab w:val="left" w:pos="44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0" w:history="1">
        <w:r w:rsidRPr="002C5DC8">
          <w:rPr>
            <w:rStyle w:val="Hyperlink"/>
            <w:rFonts w:ascii="Calibri" w:hAnsi="Calibri" w:cs="Mangal"/>
            <w:noProof/>
          </w:rPr>
          <w:t>2.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CHARAKTERYSTYKA OBIEKTU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_Toc473811470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8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1"/>
        <w:tabs>
          <w:tab w:val="left" w:pos="44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1" w:history="1">
        <w:r w:rsidRPr="002C5DC8">
          <w:rPr>
            <w:rStyle w:val="Hyperlink"/>
            <w:rFonts w:ascii="Calibri" w:hAnsi="Calibri" w:cs="Mangal"/>
            <w:noProof/>
          </w:rPr>
          <w:t>3.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INSTALACJA WODOCIĄGOWA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_Toc473811471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8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1"/>
        <w:tabs>
          <w:tab w:val="left" w:pos="44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2" w:history="1">
        <w:r w:rsidRPr="002C5DC8">
          <w:rPr>
            <w:rStyle w:val="Hyperlink"/>
            <w:rFonts w:ascii="Calibri" w:hAnsi="Calibri" w:cs="Mangal"/>
            <w:noProof/>
          </w:rPr>
          <w:t>4.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/>
            <w:bCs/>
            <w:noProof/>
          </w:rPr>
          <w:t>WYMAGANIA WYKONANIA ROBÓT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_Toc473811472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1"/>
        <w:tabs>
          <w:tab w:val="left" w:pos="44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3" w:history="1">
        <w:r w:rsidRPr="002C5DC8">
          <w:rPr>
            <w:rStyle w:val="Hyperlink"/>
            <w:rFonts w:ascii="Calibri" w:hAnsi="Calibri" w:cs="Mangal"/>
            <w:noProof/>
          </w:rPr>
          <w:t>5.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INFORMACJA BiOZ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_Toc473811473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4" w:history="1">
        <w:r w:rsidRPr="002C5DC8">
          <w:rPr>
            <w:rStyle w:val="Hyperlink"/>
            <w:rFonts w:ascii="Calibri" w:hAnsi="Calibri" w:cs="Arial"/>
            <w:bCs/>
            <w:noProof/>
          </w:rPr>
          <w:t>5.1.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Arial"/>
            <w:noProof/>
          </w:rPr>
          <w:t>Przedmiot opracowania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_Toc473811474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5" w:history="1">
        <w:r w:rsidRPr="002C5DC8">
          <w:rPr>
            <w:rStyle w:val="Hyperlink"/>
            <w:rFonts w:ascii="Calibri" w:hAnsi="Calibri" w:cs="Mangal"/>
            <w:bCs/>
            <w:noProof/>
          </w:rPr>
          <w:t>5.2.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Arial"/>
            <w:noProof/>
          </w:rPr>
          <w:t>Podstawa opracowania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_Toc473811475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6" w:history="1">
        <w:r w:rsidRPr="002C5DC8">
          <w:rPr>
            <w:rStyle w:val="Hyperlink"/>
            <w:rFonts w:ascii="Calibri" w:hAnsi="Calibri" w:cs="Arial"/>
            <w:bCs/>
            <w:noProof/>
          </w:rPr>
          <w:t>5.3.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Arial"/>
            <w:noProof/>
          </w:rPr>
          <w:t>Informacje dotyczące bezpieczeństwa i ochrony zdrowia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_Toc473811476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7" w:history="1">
        <w:r w:rsidRPr="002C5DC8">
          <w:rPr>
            <w:rStyle w:val="Hyperlink"/>
            <w:rFonts w:ascii="Calibri" w:hAnsi="Calibri" w:cs="Arial"/>
            <w:bCs/>
            <w:noProof/>
          </w:rPr>
          <w:t>5.4.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Arial"/>
            <w:noProof/>
          </w:rPr>
          <w:t>Instruktarz pracowników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_Toc473811477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8" w:history="1">
        <w:r w:rsidRPr="002C5DC8">
          <w:rPr>
            <w:rStyle w:val="Hyperlink"/>
            <w:rFonts w:ascii="Calibri" w:hAnsi="Calibri" w:cs="Arial"/>
            <w:bCs/>
            <w:noProof/>
          </w:rPr>
          <w:t>5.5.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Arial"/>
            <w:noProof/>
          </w:rPr>
          <w:t>Środki techniczne i organizacyjne zapobiegające  niebezpieczeństwu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_Toc473811478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TOC2"/>
        <w:tabs>
          <w:tab w:val="left" w:pos="880"/>
          <w:tab w:val="right" w:leader="dot" w:pos="9627"/>
        </w:tabs>
        <w:rPr>
          <w:rFonts w:ascii="Calibri" w:hAnsi="Calibri" w:cs="Times New Roman"/>
          <w:noProof/>
          <w:kern w:val="0"/>
          <w:sz w:val="22"/>
          <w:szCs w:val="22"/>
          <w:lang w:eastAsia="pl-PL" w:bidi="ar-SA"/>
        </w:rPr>
      </w:pPr>
      <w:hyperlink w:anchor="_Toc473811479" w:history="1">
        <w:r w:rsidRPr="002C5DC8">
          <w:rPr>
            <w:rStyle w:val="Hyperlink"/>
            <w:rFonts w:ascii="Calibri" w:hAnsi="Calibri" w:cs="Mangal"/>
            <w:bCs/>
            <w:noProof/>
          </w:rPr>
          <w:t>5.6.</w:t>
        </w:r>
        <w:r w:rsidRPr="002C5DC8">
          <w:rPr>
            <w:rFonts w:ascii="Calibri" w:hAnsi="Calibri" w:cs="Times New Roman"/>
            <w:noProof/>
            <w:kern w:val="0"/>
            <w:sz w:val="22"/>
            <w:szCs w:val="22"/>
            <w:lang w:eastAsia="pl-PL" w:bidi="ar-SA"/>
          </w:rPr>
          <w:tab/>
        </w:r>
        <w:r w:rsidRPr="002C5DC8">
          <w:rPr>
            <w:rStyle w:val="Hyperlink"/>
            <w:rFonts w:ascii="Calibri" w:hAnsi="Calibri" w:cs="Mangal"/>
            <w:noProof/>
          </w:rPr>
          <w:t>Uwagi końcowe</w:t>
        </w:r>
        <w:r w:rsidRPr="002C5DC8">
          <w:rPr>
            <w:rFonts w:ascii="Calibri" w:hAnsi="Calibri"/>
            <w:noProof/>
          </w:rPr>
          <w:tab/>
        </w:r>
        <w:r w:rsidRPr="002C5DC8">
          <w:rPr>
            <w:rFonts w:ascii="Calibri" w:hAnsi="Calibri"/>
            <w:noProof/>
          </w:rPr>
          <w:fldChar w:fldCharType="begin"/>
        </w:r>
        <w:r w:rsidRPr="002C5DC8">
          <w:rPr>
            <w:rFonts w:ascii="Calibri" w:hAnsi="Calibri"/>
            <w:noProof/>
          </w:rPr>
          <w:instrText xml:space="preserve"> PAGEREF _Toc473811479 \h </w:instrText>
        </w:r>
        <w:r w:rsidRPr="002C5DC8">
          <w:rPr>
            <w:rFonts w:ascii="Calibri" w:hAnsi="Calibri"/>
            <w:noProof/>
          </w:rPr>
        </w:r>
        <w:r w:rsidRPr="002C5DC8">
          <w:rPr>
            <w:rFonts w:ascii="Calibri" w:hAnsi="Calibri"/>
            <w:noProof/>
          </w:rPr>
          <w:fldChar w:fldCharType="separate"/>
        </w:r>
        <w:r>
          <w:rPr>
            <w:rFonts w:ascii="Calibri" w:hAnsi="Calibri"/>
            <w:noProof/>
          </w:rPr>
          <w:t>9</w:t>
        </w:r>
        <w:r w:rsidRPr="002C5DC8">
          <w:rPr>
            <w:rFonts w:ascii="Calibri" w:hAnsi="Calibri"/>
            <w:noProof/>
          </w:rPr>
          <w:fldChar w:fldCharType="end"/>
        </w:r>
      </w:hyperlink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fldChar w:fldCharType="end"/>
      </w:r>
    </w:p>
    <w:p w:rsidR="00542E5A" w:rsidRPr="002C5DC8" w:rsidRDefault="00542E5A">
      <w:pPr>
        <w:pStyle w:val="Standard"/>
        <w:pageBreakBefore/>
        <w:spacing w:line="276" w:lineRule="auto"/>
        <w:rPr>
          <w:rFonts w:ascii="Calibri" w:hAnsi="Calibri"/>
        </w:rPr>
      </w:pPr>
    </w:p>
    <w:p w:rsidR="00542E5A" w:rsidRPr="002C5DC8" w:rsidRDefault="00542E5A">
      <w:pPr>
        <w:pStyle w:val="Standard"/>
        <w:spacing w:line="276" w:lineRule="auto"/>
        <w:jc w:val="center"/>
        <w:rPr>
          <w:rFonts w:ascii="Calibri" w:hAnsi="Calibri"/>
        </w:rPr>
      </w:pPr>
      <w:r w:rsidRPr="002C5DC8">
        <w:rPr>
          <w:rFonts w:ascii="Calibri" w:hAnsi="Calibri"/>
        </w:rPr>
        <w:t>CZĘŚĆ RYSUNKOWA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/>
          <w:sz w:val="16"/>
          <w:szCs w:val="16"/>
        </w:rPr>
      </w:pPr>
    </w:p>
    <w:p w:rsidR="00542E5A" w:rsidRPr="002C5DC8" w:rsidRDefault="00542E5A">
      <w:pPr>
        <w:pStyle w:val="Standard"/>
        <w:tabs>
          <w:tab w:val="left" w:pos="720"/>
        </w:tabs>
        <w:spacing w:line="276" w:lineRule="auto"/>
        <w:rPr>
          <w:rFonts w:ascii="Calibri" w:hAnsi="Calibri" w:cs="Tahoma"/>
          <w:lang w:eastAsia="pl-PL"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 w:cs="Tahoma"/>
          <w:lang w:eastAsia="pl-PL"/>
        </w:rPr>
      </w:pPr>
    </w:p>
    <w:p w:rsidR="00542E5A" w:rsidRPr="002C5DC8" w:rsidRDefault="00542E5A" w:rsidP="000F3934">
      <w:pPr>
        <w:pStyle w:val="Standard"/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ab/>
        <w:t>IS-01</w:t>
      </w:r>
      <w:r w:rsidRPr="002C5DC8">
        <w:rPr>
          <w:rFonts w:ascii="Calibri" w:hAnsi="Calibri"/>
        </w:rPr>
        <w:tab/>
      </w:r>
      <w:r>
        <w:rPr>
          <w:rFonts w:ascii="Calibri" w:hAnsi="Calibri" w:cs="Tahoma"/>
          <w:lang w:eastAsia="pl-PL"/>
        </w:rPr>
        <w:t>Plan Zagospodarowania terenu. Instalacje sanitarne.</w:t>
      </w:r>
      <w:r>
        <w:rPr>
          <w:rFonts w:ascii="Calibri" w:hAnsi="Calibri" w:cs="Tahoma"/>
          <w:lang w:eastAsia="pl-PL"/>
        </w:rPr>
        <w:tab/>
      </w:r>
      <w:r w:rsidRPr="002C5DC8">
        <w:rPr>
          <w:rFonts w:ascii="Calibri" w:hAnsi="Calibri" w:cs="Tahoma"/>
          <w:lang w:eastAsia="pl-PL"/>
        </w:rPr>
        <w:t>1:500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</w:p>
    <w:p w:rsidR="00542E5A" w:rsidRDefault="00542E5A">
      <w:pPr>
        <w:pStyle w:val="Standard"/>
        <w:spacing w:line="276" w:lineRule="auto"/>
        <w:rPr>
          <w:rFonts w:ascii="Calibri" w:hAnsi="Calibri" w:cs="Tahoma"/>
          <w:lang w:eastAsia="pl-PL"/>
        </w:rPr>
      </w:pPr>
      <w:r w:rsidRPr="002C5DC8">
        <w:rPr>
          <w:rFonts w:ascii="Calibri" w:hAnsi="Calibri"/>
        </w:rPr>
        <w:tab/>
        <w:t>IS-02</w:t>
      </w:r>
      <w:r w:rsidRPr="002C5DC8">
        <w:rPr>
          <w:rFonts w:ascii="Calibri" w:hAnsi="Calibri"/>
        </w:rPr>
        <w:tab/>
      </w:r>
      <w:r>
        <w:rPr>
          <w:rFonts w:ascii="Calibri" w:hAnsi="Calibri" w:cs="Tahoma"/>
          <w:lang w:eastAsia="pl-PL"/>
        </w:rPr>
        <w:t>Budynek magazynowy. Instalacje sanitarne.</w:t>
      </w:r>
      <w:r>
        <w:rPr>
          <w:rFonts w:ascii="Calibri" w:hAnsi="Calibri" w:cs="Tahoma"/>
          <w:lang w:eastAsia="pl-PL"/>
        </w:rPr>
        <w:tab/>
      </w:r>
      <w:r>
        <w:rPr>
          <w:rFonts w:ascii="Calibri" w:hAnsi="Calibri" w:cs="Tahoma"/>
          <w:lang w:eastAsia="pl-PL"/>
        </w:rPr>
        <w:tab/>
      </w:r>
      <w:r>
        <w:rPr>
          <w:rFonts w:ascii="Calibri" w:hAnsi="Calibri" w:cs="Tahoma"/>
          <w:lang w:eastAsia="pl-PL"/>
        </w:rPr>
        <w:tab/>
        <w:t>1:100</w:t>
      </w:r>
    </w:p>
    <w:p w:rsidR="00542E5A" w:rsidRDefault="00542E5A">
      <w:pPr>
        <w:pStyle w:val="Standard"/>
        <w:spacing w:line="276" w:lineRule="auto"/>
        <w:rPr>
          <w:rFonts w:ascii="Calibri" w:hAnsi="Calibri" w:cs="Tahoma"/>
          <w:lang w:eastAsia="pl-PL"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  <w:b/>
          <w:u w:val="single"/>
        </w:rPr>
      </w:pPr>
      <w:bookmarkStart w:id="0" w:name="_GoBack"/>
      <w:bookmarkEnd w:id="0"/>
      <w:r w:rsidRPr="002C5DC8">
        <w:rPr>
          <w:rFonts w:ascii="Calibri" w:hAnsi="Calibri" w:cs="Arial"/>
          <w:b/>
          <w:u w:val="single"/>
        </w:rPr>
        <w:t>UWAGA: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Dopuszcza się zamianę zastosowanych w projekcie urządzeń na inne o takich samych lub lepszych parametrach technicznych. Zamiana podlega weryfikacji i wymaga zgody projektanta.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Wykonawca jest zobowiązany do wykonania kompletnych instalacji zewnętrznych objętych niniejszym opracowaniem (dostawa, montaż, uruchomienie, przeszkolenie obsługi) oraz zapewnienia ich pełnej funkcjonalności.</w:t>
      </w: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Wykonawca przed rozpoczęciem jakichkolwiek prac zobowiązany jest do zapoznania się ze stanem obecnym obiektu wraz z jego otoczeniem i infrastrukturą techniczną.</w:t>
      </w: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Wykonawca jest również zobowiązany do koordynacji i wykonania połączeń instalacji w punktach wykonywanych przez wykonawców innych branż.</w:t>
      </w:r>
    </w:p>
    <w:p w:rsidR="00542E5A" w:rsidRPr="002C5DC8" w:rsidRDefault="00542E5A">
      <w:pPr>
        <w:pStyle w:val="Standard"/>
        <w:spacing w:line="276" w:lineRule="auto"/>
        <w:ind w:left="357" w:hanging="357"/>
        <w:jc w:val="both"/>
        <w:rPr>
          <w:rFonts w:ascii="Calibri" w:hAnsi="Calibri" w:cs="Arial"/>
        </w:rPr>
      </w:pP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Wykonawca jest zobowiązany do zapoznania się z kompletną specyfikacją projektową obiektu i dokonaniem koordynacji montażowych niniejszych instalacji z innymi instalacjami mechanicznymi, elektrycznymi oraz branżą budowlaną.</w:t>
      </w:r>
    </w:p>
    <w:p w:rsidR="00542E5A" w:rsidRPr="002C5DC8" w:rsidRDefault="00542E5A">
      <w:pPr>
        <w:pStyle w:val="Standard"/>
        <w:spacing w:line="276" w:lineRule="auto"/>
        <w:ind w:left="357" w:hanging="357"/>
        <w:jc w:val="both"/>
        <w:rPr>
          <w:rFonts w:ascii="Calibri" w:hAnsi="Calibri" w:cs="Arial"/>
        </w:rPr>
      </w:pPr>
    </w:p>
    <w:p w:rsidR="00542E5A" w:rsidRPr="002C5DC8" w:rsidRDefault="00542E5A">
      <w:pPr>
        <w:pStyle w:val="Standard"/>
        <w:spacing w:line="276" w:lineRule="auto"/>
        <w:ind w:left="360" w:hanging="360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Rysunki i część opisowa wraz z zestawieniami materiałowymi są w dokumentacji</w:t>
      </w: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wzajemnie uzupełniającymi się częściami. Wszystkie elementy ujęte w części opisowej a nie pokazane na rysunkach oraz pokazane na rysunkach a nie ujęte specyfikacją winny być traktowane jakby były ujęte w obu.</w:t>
      </w:r>
    </w:p>
    <w:p w:rsidR="00542E5A" w:rsidRPr="002C5DC8" w:rsidRDefault="00542E5A">
      <w:pPr>
        <w:pStyle w:val="Textbody"/>
        <w:spacing w:line="276" w:lineRule="auto"/>
        <w:jc w:val="both"/>
        <w:rPr>
          <w:rFonts w:ascii="Calibri" w:hAnsi="Calibri" w:cs="Arial"/>
        </w:rPr>
      </w:pPr>
    </w:p>
    <w:p w:rsidR="00542E5A" w:rsidRPr="002C5DC8" w:rsidRDefault="00542E5A">
      <w:pPr>
        <w:pStyle w:val="Textbody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Dokumentację należy rozpatrywać kompleksowo wraz z pozostałymi branżami.</w:t>
      </w: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Wszystkie wykonywane prace oraz proponowane materiały winny odpowiadać Polskim Normom i posiadać stosowną deklarację zgodności lub posiadać znak CE i deklarację zgodności z normami zharmonizowanymi oraz posiadać niezbędne atesty tak aby spełniać obowiązujące przepisy.</w:t>
      </w:r>
    </w:p>
    <w:p w:rsidR="00542E5A" w:rsidRPr="002C5DC8" w:rsidRDefault="00542E5A">
      <w:pPr>
        <w:pStyle w:val="Textbody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Przed zamówieniem elementów instalacyjnych należy sprawdzić wszystkie istotne elementy i wymiary na budowie.</w:t>
      </w:r>
    </w:p>
    <w:p w:rsidR="00542E5A" w:rsidRPr="002C5DC8" w:rsidRDefault="00542E5A">
      <w:pPr>
        <w:pStyle w:val="Standard"/>
        <w:spacing w:line="276" w:lineRule="auto"/>
        <w:ind w:left="357" w:hanging="357"/>
        <w:jc w:val="both"/>
        <w:rPr>
          <w:rFonts w:ascii="Calibri" w:hAnsi="Calibri" w:cs="Arial"/>
        </w:rPr>
      </w:pPr>
    </w:p>
    <w:p w:rsidR="00542E5A" w:rsidRPr="002C5DC8" w:rsidRDefault="00542E5A">
      <w:pPr>
        <w:pStyle w:val="Standard"/>
        <w:tabs>
          <w:tab w:val="left" w:pos="720"/>
        </w:tabs>
        <w:spacing w:line="276" w:lineRule="auto"/>
        <w:jc w:val="both"/>
        <w:rPr>
          <w:rFonts w:ascii="Calibri" w:hAnsi="Calibri" w:cs="Arial"/>
          <w:lang w:eastAsia="pl-PL"/>
        </w:rPr>
      </w:pPr>
      <w:r w:rsidRPr="002C5DC8">
        <w:rPr>
          <w:rFonts w:ascii="Calibri" w:hAnsi="Calibri" w:cs="Arial"/>
          <w:lang w:eastAsia="pl-PL"/>
        </w:rPr>
        <w:t>Do zakresu prac Wykonawcy każdorazowo wchodzą próby urządzeń i instalacji wg obowiązujących norm i przepisów, dokumentacja powykonawcza oraz protokolarny odbiór w obecności Inwestora.</w:t>
      </w:r>
    </w:p>
    <w:p w:rsidR="00542E5A" w:rsidRPr="002C5DC8" w:rsidRDefault="00542E5A">
      <w:pPr>
        <w:pStyle w:val="Heading1"/>
        <w:pageBreakBefore/>
        <w:numPr>
          <w:ilvl w:val="0"/>
          <w:numId w:val="21"/>
        </w:numPr>
        <w:tabs>
          <w:tab w:val="left" w:pos="0"/>
        </w:tabs>
        <w:spacing w:line="276" w:lineRule="auto"/>
        <w:rPr>
          <w:rFonts w:ascii="Calibri" w:hAnsi="Calibri"/>
          <w:u w:val="none"/>
        </w:rPr>
      </w:pPr>
      <w:bookmarkStart w:id="1" w:name="_Toc473728967"/>
      <w:bookmarkStart w:id="2" w:name="_Toc473717162"/>
      <w:bookmarkStart w:id="3" w:name="_Toc473631512"/>
      <w:bookmarkStart w:id="4" w:name="_Toc473291876"/>
      <w:bookmarkStart w:id="5" w:name="_Toc473796586"/>
      <w:bookmarkStart w:id="6" w:name="_Toc473811467"/>
      <w:r w:rsidRPr="002C5DC8">
        <w:rPr>
          <w:rFonts w:ascii="Calibri" w:hAnsi="Calibri"/>
          <w:u w:val="none"/>
        </w:rPr>
        <w:t>WSTĘP</w:t>
      </w:r>
      <w:bookmarkEnd w:id="1"/>
      <w:bookmarkEnd w:id="2"/>
      <w:bookmarkEnd w:id="3"/>
      <w:bookmarkEnd w:id="4"/>
      <w:bookmarkEnd w:id="5"/>
      <w:bookmarkEnd w:id="6"/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/>
        </w:rPr>
      </w:pPr>
      <w:bookmarkStart w:id="7" w:name="_Toc473728968"/>
      <w:bookmarkStart w:id="8" w:name="_Toc473717163"/>
      <w:bookmarkStart w:id="9" w:name="_Toc473631514"/>
      <w:bookmarkStart w:id="10" w:name="_Toc473291878"/>
      <w:bookmarkStart w:id="11" w:name="_Toc473796587"/>
      <w:bookmarkStart w:id="12" w:name="_Toc473811468"/>
      <w:r w:rsidRPr="002C5DC8">
        <w:rPr>
          <w:rFonts w:ascii="Calibri" w:hAnsi="Calibri"/>
        </w:rPr>
        <w:t>Przedmiot opracowania</w:t>
      </w:r>
      <w:bookmarkEnd w:id="7"/>
      <w:bookmarkEnd w:id="8"/>
      <w:bookmarkEnd w:id="9"/>
      <w:bookmarkEnd w:id="10"/>
      <w:bookmarkEnd w:id="11"/>
      <w:bookmarkEnd w:id="12"/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 xml:space="preserve">Przedmiotem niniejszego opracowania jest projekt budowlano-wykonawczy </w:t>
      </w:r>
      <w:r>
        <w:rPr>
          <w:rFonts w:ascii="Calibri" w:hAnsi="Calibri"/>
        </w:rPr>
        <w:t xml:space="preserve">instalacji sanitarnych </w:t>
      </w:r>
      <w:r w:rsidRPr="002C5DC8">
        <w:rPr>
          <w:rFonts w:ascii="Calibri" w:hAnsi="Calibri"/>
        </w:rPr>
        <w:t xml:space="preserve"> dla inwestycji pod nazwą:</w:t>
      </w:r>
    </w:p>
    <w:p w:rsidR="00542E5A" w:rsidRPr="002C5DC8" w:rsidRDefault="00542E5A">
      <w:pPr>
        <w:pStyle w:val="Standard"/>
        <w:spacing w:line="276" w:lineRule="auto"/>
        <w:jc w:val="center"/>
        <w:rPr>
          <w:rFonts w:ascii="Calibri" w:hAnsi="Calibri"/>
        </w:rPr>
      </w:pPr>
      <w:r>
        <w:rPr>
          <w:rFonts w:ascii="Calibri" w:hAnsi="Calibri" w:cs="Times New Roman"/>
          <w:b/>
          <w:szCs w:val="20"/>
        </w:rPr>
        <w:t>Budynek magazynowy.</w:t>
      </w:r>
    </w:p>
    <w:p w:rsidR="00542E5A" w:rsidRPr="002C5DC8" w:rsidRDefault="00542E5A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  <w:r w:rsidRPr="002C5DC8">
        <w:rPr>
          <w:rFonts w:ascii="Calibri" w:hAnsi="Calibri" w:cs="Times New Roman"/>
          <w:b/>
          <w:szCs w:val="20"/>
        </w:rPr>
        <w:t>Adres inwestycji:</w:t>
      </w:r>
    </w:p>
    <w:p w:rsidR="00542E5A" w:rsidRPr="002C5DC8" w:rsidRDefault="00542E5A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  <w:r>
        <w:rPr>
          <w:rFonts w:ascii="Calibri" w:hAnsi="Calibri" w:cs="Times New Roman"/>
          <w:b/>
          <w:szCs w:val="20"/>
        </w:rPr>
        <w:t>Ul.Warmińska 1, Poznań</w:t>
      </w: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Times New Roman"/>
          <w:b/>
          <w:szCs w:val="20"/>
        </w:rPr>
      </w:pP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Times New Roman"/>
          <w:b/>
          <w:szCs w:val="20"/>
        </w:rPr>
      </w:pPr>
      <w:r w:rsidRPr="002C5DC8">
        <w:rPr>
          <w:rFonts w:ascii="Calibri" w:hAnsi="Calibri" w:cs="Times New Roman"/>
          <w:b/>
          <w:szCs w:val="20"/>
        </w:rPr>
        <w:t>Inwestor:</w:t>
      </w:r>
    </w:p>
    <w:p w:rsidR="00542E5A" w:rsidRDefault="00542E5A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  <w:r w:rsidRPr="002C5DC8">
        <w:rPr>
          <w:rFonts w:ascii="Calibri" w:hAnsi="Calibri" w:cs="Times New Roman"/>
          <w:b/>
          <w:szCs w:val="20"/>
        </w:rPr>
        <w:t>Miasto Poznań</w:t>
      </w:r>
      <w:r>
        <w:rPr>
          <w:rFonts w:ascii="Calibri" w:hAnsi="Calibri" w:cs="Times New Roman"/>
          <w:b/>
          <w:szCs w:val="20"/>
        </w:rPr>
        <w:t xml:space="preserve">, </w:t>
      </w:r>
      <w:r w:rsidRPr="002C5DC8">
        <w:rPr>
          <w:rFonts w:ascii="Calibri" w:hAnsi="Calibri" w:cs="Times New Roman"/>
          <w:b/>
          <w:szCs w:val="20"/>
        </w:rPr>
        <w:t>Pl. Kolegiacki 17</w:t>
      </w:r>
      <w:r>
        <w:rPr>
          <w:rFonts w:ascii="Calibri" w:hAnsi="Calibri" w:cs="Times New Roman"/>
          <w:b/>
          <w:szCs w:val="20"/>
        </w:rPr>
        <w:t xml:space="preserve">, </w:t>
      </w:r>
      <w:r w:rsidRPr="002C5DC8">
        <w:rPr>
          <w:rFonts w:ascii="Calibri" w:hAnsi="Calibri" w:cs="Times New Roman"/>
          <w:b/>
          <w:szCs w:val="20"/>
        </w:rPr>
        <w:t>61-841 Poznań</w:t>
      </w:r>
      <w:r>
        <w:rPr>
          <w:rFonts w:ascii="Calibri" w:hAnsi="Calibri" w:cs="Times New Roman"/>
          <w:b/>
          <w:szCs w:val="20"/>
        </w:rPr>
        <w:t>.</w:t>
      </w:r>
    </w:p>
    <w:p w:rsidR="00542E5A" w:rsidRDefault="00542E5A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</w:p>
    <w:p w:rsidR="00542E5A" w:rsidRPr="002C5DC8" w:rsidRDefault="00542E5A" w:rsidP="000F3934">
      <w:pPr>
        <w:pStyle w:val="Standard"/>
        <w:spacing w:line="276" w:lineRule="auto"/>
        <w:jc w:val="both"/>
        <w:rPr>
          <w:rFonts w:ascii="Calibri" w:hAnsi="Calibri" w:cs="Times New Roman"/>
          <w:b/>
          <w:szCs w:val="20"/>
        </w:rPr>
      </w:pPr>
      <w:r w:rsidRPr="002C5DC8">
        <w:rPr>
          <w:rFonts w:ascii="Calibri" w:hAnsi="Calibri" w:cs="Times New Roman"/>
          <w:b/>
          <w:szCs w:val="20"/>
        </w:rPr>
        <w:t>Inwestor</w:t>
      </w:r>
      <w:r>
        <w:rPr>
          <w:rFonts w:ascii="Calibri" w:hAnsi="Calibri" w:cs="Times New Roman"/>
          <w:b/>
          <w:szCs w:val="20"/>
        </w:rPr>
        <w:t xml:space="preserve"> Zastępczy</w:t>
      </w:r>
      <w:r w:rsidRPr="002C5DC8">
        <w:rPr>
          <w:rFonts w:ascii="Calibri" w:hAnsi="Calibri" w:cs="Times New Roman"/>
          <w:b/>
          <w:szCs w:val="20"/>
        </w:rPr>
        <w:t>:</w:t>
      </w:r>
    </w:p>
    <w:p w:rsidR="00542E5A" w:rsidRPr="000F3934" w:rsidRDefault="00542E5A" w:rsidP="000F3934">
      <w:pPr>
        <w:widowControl/>
        <w:suppressAutoHyphens w:val="0"/>
        <w:autoSpaceDE w:val="0"/>
        <w:adjustRightInd w:val="0"/>
        <w:textAlignment w:val="auto"/>
        <w:rPr>
          <w:rFonts w:ascii="Calibri" w:hAnsi="Calibri" w:cs="Times New Roman"/>
          <w:b/>
          <w:szCs w:val="20"/>
        </w:rPr>
      </w:pPr>
      <w:r w:rsidRPr="000F3934">
        <w:rPr>
          <w:rFonts w:ascii="Calibri" w:hAnsi="Calibri" w:cs="Times New Roman"/>
          <w:b/>
          <w:szCs w:val="20"/>
        </w:rPr>
        <w:t>Poznańskie Inwestycje Miejskie sp. z o.o.</w:t>
      </w:r>
      <w:r>
        <w:rPr>
          <w:rFonts w:ascii="Calibri" w:hAnsi="Calibri" w:cs="Times New Roman"/>
          <w:b/>
          <w:szCs w:val="20"/>
        </w:rPr>
        <w:t>,</w:t>
      </w:r>
      <w:r w:rsidRPr="000F3934">
        <w:rPr>
          <w:rFonts w:ascii="Calibri" w:hAnsi="Calibri" w:cs="Times New Roman"/>
          <w:b/>
          <w:szCs w:val="20"/>
        </w:rPr>
        <w:t xml:space="preserve"> 61-714 Aleja Niepodległości 27, Poznań</w:t>
      </w:r>
    </w:p>
    <w:p w:rsidR="00542E5A" w:rsidRDefault="00542E5A" w:rsidP="000F3934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</w:p>
    <w:p w:rsidR="00542E5A" w:rsidRPr="002C5DC8" w:rsidRDefault="00542E5A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/>
        </w:rPr>
      </w:pPr>
      <w:bookmarkStart w:id="13" w:name="_Toc473728969"/>
      <w:bookmarkStart w:id="14" w:name="_Toc473717164"/>
      <w:bookmarkStart w:id="15" w:name="_Toc473631515"/>
      <w:bookmarkStart w:id="16" w:name="_Toc473291879"/>
      <w:bookmarkStart w:id="17" w:name="_Toc473796588"/>
      <w:bookmarkStart w:id="18" w:name="_Toc473811469"/>
      <w:r w:rsidRPr="002C5DC8">
        <w:rPr>
          <w:rFonts w:ascii="Calibri" w:hAnsi="Calibri"/>
        </w:rPr>
        <w:t>Wykorzystana dokumentacja</w:t>
      </w:r>
      <w:bookmarkEnd w:id="13"/>
      <w:bookmarkEnd w:id="14"/>
      <w:bookmarkEnd w:id="15"/>
      <w:bookmarkEnd w:id="16"/>
      <w:bookmarkEnd w:id="17"/>
      <w:bookmarkEnd w:id="18"/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Podczas opracowywania niniejszego projektu wykorzystano następujące dokumentacje oraz opracowania: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/>
        </w:rPr>
      </w:pPr>
    </w:p>
    <w:p w:rsidR="00542E5A" w:rsidRPr="002C5DC8" w:rsidRDefault="00542E5A">
      <w:pPr>
        <w:pStyle w:val="Standard"/>
        <w:numPr>
          <w:ilvl w:val="0"/>
          <w:numId w:val="22"/>
        </w:numPr>
        <w:tabs>
          <w:tab w:val="left" w:pos="-792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Projekt architektoniczno-konstrukcyjny opracowany przez TOYA DESIGN Tomasz Wojtkowiak, Ul. M. Kasprzaka 16/6 60-236 Poznań</w:t>
      </w:r>
    </w:p>
    <w:p w:rsidR="00542E5A" w:rsidRDefault="00542E5A">
      <w:pPr>
        <w:pStyle w:val="Standard"/>
        <w:numPr>
          <w:ilvl w:val="0"/>
          <w:numId w:val="23"/>
        </w:numPr>
        <w:tabs>
          <w:tab w:val="left" w:pos="-792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Obowiązujące normy i przepisy dotyczące projektowania instalacji:  sanitarnych, a w szczególności: Rozporządzenie Ministra Budownictwa i Gospodarki Przestrzennej w sprawie warunków jakim powinny odpowiadać budynki i ich usytuowanie – Dz.U. Nr 75/2002.</w:t>
      </w:r>
    </w:p>
    <w:p w:rsidR="00542E5A" w:rsidRPr="002C5DC8" w:rsidRDefault="00542E5A" w:rsidP="00CA0E7B">
      <w:pPr>
        <w:pStyle w:val="Standard"/>
        <w:tabs>
          <w:tab w:val="left" w:pos="-7920"/>
        </w:tabs>
        <w:spacing w:line="276" w:lineRule="auto"/>
        <w:ind w:left="360"/>
        <w:rPr>
          <w:rFonts w:ascii="Calibri" w:hAnsi="Calibri"/>
        </w:rPr>
      </w:pPr>
    </w:p>
    <w:p w:rsidR="00542E5A" w:rsidRPr="002C5DC8" w:rsidRDefault="00542E5A" w:rsidP="00CA0E7B">
      <w:pPr>
        <w:pStyle w:val="Heading1"/>
        <w:numPr>
          <w:ilvl w:val="0"/>
          <w:numId w:val="21"/>
        </w:numPr>
        <w:tabs>
          <w:tab w:val="left" w:pos="0"/>
        </w:tabs>
        <w:spacing w:line="276" w:lineRule="auto"/>
        <w:rPr>
          <w:rFonts w:ascii="Calibri" w:hAnsi="Calibri"/>
        </w:rPr>
      </w:pPr>
      <w:r>
        <w:rPr>
          <w:rFonts w:ascii="Calibri" w:hAnsi="Calibri"/>
          <w:u w:val="none"/>
        </w:rPr>
        <w:t>ZAKRES OPRACOWANIA. ZAŁOŻENIA WYJŚCIOWE.</w:t>
      </w:r>
    </w:p>
    <w:p w:rsidR="00542E5A" w:rsidRPr="002C5DC8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Zakres opracowania obejmuje: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 - wentylację grawitacyjną hali magazynowej,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- likwidację kolizji projektowanej hali z istniejącą zewnętrzną instalacją wodociągową oraz zewnętrzną instalacją kanalizacji deszczowej,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-doprowadzenie sieci wodociągowej do zewnętrznego kranu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- drenaż opaskowy odprowadzenia wód deszczowych,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dla projektowanego budynku magazynowego sprzętu sportowego.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Obiekt będzie nieogrzewany, wentylowany grawitacyjnie.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Kubatura hali 1500m3, wysokość w szczycie 6m.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Pr="002C5DC8" w:rsidRDefault="00542E5A" w:rsidP="000F3934">
      <w:pPr>
        <w:pStyle w:val="Heading1"/>
        <w:numPr>
          <w:ilvl w:val="0"/>
          <w:numId w:val="21"/>
        </w:numPr>
        <w:tabs>
          <w:tab w:val="left" w:pos="0"/>
        </w:tabs>
        <w:spacing w:line="276" w:lineRule="auto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 xml:space="preserve">WENTYLACJA GRAWITACYJNA </w:t>
      </w:r>
    </w:p>
    <w:p w:rsidR="00542E5A" w:rsidRPr="002C5DC8" w:rsidRDefault="00542E5A" w:rsidP="000F3934">
      <w:pPr>
        <w:pStyle w:val="Standard"/>
        <w:spacing w:line="276" w:lineRule="auto"/>
        <w:ind w:firstLine="13"/>
        <w:rPr>
          <w:rFonts w:ascii="Calibri" w:hAnsi="Calibri"/>
          <w:b/>
        </w:rPr>
      </w:pPr>
    </w:p>
    <w:p w:rsidR="00542E5A" w:rsidRDefault="00542E5A" w:rsidP="000F3934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W obiekcie projektuje się wentylację grawitacyjną, z dwoma wywietrzakami grawitacyjnymi o średnicy Ø400mm umieszczonymi na dachu obiektu.</w:t>
      </w:r>
    </w:p>
    <w:p w:rsidR="00542E5A" w:rsidRDefault="00542E5A" w:rsidP="000F3934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Dopływ powietrza poprzez dwie kraty dopływowe 500x500mm (minimum 50% wolnego prześwitu) umieszczone w przeciwległych ścianach zewnętrznych. Kraty umieścić przy posadzce w odległości max. 30cm.</w:t>
      </w:r>
    </w:p>
    <w:p w:rsidR="00542E5A" w:rsidRDefault="00542E5A" w:rsidP="000F3934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Wydajność wentylacji Vgr=1500m3/h, dla prędkości wiatru 9 m/s, krotność wymian powietrza w hali wynosić będzie 1 w/h.</w:t>
      </w:r>
    </w:p>
    <w:p w:rsidR="00542E5A" w:rsidRDefault="00542E5A" w:rsidP="006A14C6">
      <w:pPr>
        <w:pStyle w:val="Textbody"/>
        <w:spacing w:line="276" w:lineRule="auto"/>
        <w:rPr>
          <w:rFonts w:ascii="Calibri" w:hAnsi="Calibri"/>
        </w:rPr>
      </w:pPr>
      <w:r>
        <w:rPr>
          <w:rFonts w:ascii="Calibri" w:hAnsi="Calibri"/>
        </w:rPr>
        <w:t>Wydajność wentylacji Vgr=750m3/h, dla prędkości wiatru 2,7 m/s, krotność wymian powietrza w hali wynosić będzie 0,5 w/h.</w:t>
      </w:r>
    </w:p>
    <w:p w:rsidR="00542E5A" w:rsidRPr="002C5DC8" w:rsidRDefault="00542E5A" w:rsidP="000F3934">
      <w:pPr>
        <w:pStyle w:val="Standard"/>
        <w:spacing w:line="276" w:lineRule="auto"/>
        <w:rPr>
          <w:rFonts w:ascii="Calibri" w:hAnsi="Calibri"/>
        </w:rPr>
      </w:pPr>
    </w:p>
    <w:p w:rsidR="00542E5A" w:rsidRPr="002C5DC8" w:rsidRDefault="00542E5A" w:rsidP="006A14C6">
      <w:pPr>
        <w:pStyle w:val="Heading1"/>
        <w:numPr>
          <w:ilvl w:val="0"/>
          <w:numId w:val="21"/>
        </w:numPr>
        <w:tabs>
          <w:tab w:val="left" w:pos="0"/>
        </w:tabs>
        <w:spacing w:line="276" w:lineRule="auto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PRZEŁOŻENIE KOLIDUJĄCEJ ZEWNĘTRZNEJ INSTALACJI WODOCIĄGOWEJ I KANALIZACJI DESZCZOWEJ</w:t>
      </w: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Default="00542E5A" w:rsidP="00DB49FF">
      <w:pPr>
        <w:pStyle w:val="Standarduser"/>
        <w:spacing w:after="20" w:line="276" w:lineRule="auto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Przewiduje się </w:t>
      </w:r>
      <w:r w:rsidRPr="00DB49FF">
        <w:rPr>
          <w:rFonts w:cs="Arial"/>
          <w:sz w:val="24"/>
          <w:szCs w:val="24"/>
          <w:lang w:val="pl-PL"/>
        </w:rPr>
        <w:t>likwidację kolizji projektowanej hali z istniejącą zewnętrzną instalacją wodociągową oraz zewnętrzną instalacją kanalizacji deszczowej</w:t>
      </w:r>
      <w:r>
        <w:rPr>
          <w:rFonts w:cs="Arial"/>
          <w:sz w:val="24"/>
          <w:szCs w:val="24"/>
          <w:lang w:val="pl-PL"/>
        </w:rPr>
        <w:t>.</w:t>
      </w:r>
    </w:p>
    <w:p w:rsidR="00542E5A" w:rsidRPr="00DB49FF" w:rsidRDefault="00542E5A" w:rsidP="00DB49FF">
      <w:pPr>
        <w:pStyle w:val="Standarduser"/>
        <w:spacing w:after="20" w:line="276" w:lineRule="auto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 xml:space="preserve">Dla instalacji wodociągowej projektuje się wykonanie nowego odcinka z rur PE </w:t>
      </w:r>
      <w:r w:rsidRPr="00DB49FF">
        <w:rPr>
          <w:rFonts w:cs="Arial"/>
          <w:sz w:val="24"/>
          <w:szCs w:val="24"/>
          <w:lang w:val="pl-PL"/>
        </w:rPr>
        <w:t>Ø</w:t>
      </w:r>
      <w:r>
        <w:rPr>
          <w:rFonts w:cs="Arial"/>
          <w:sz w:val="24"/>
          <w:szCs w:val="24"/>
          <w:lang w:val="pl-PL"/>
        </w:rPr>
        <w:t xml:space="preserve">50x4,6 </w:t>
      </w:r>
      <w:r w:rsidRPr="00DB49FF">
        <w:rPr>
          <w:rFonts w:cs="Arial"/>
          <w:sz w:val="24"/>
          <w:szCs w:val="24"/>
          <w:lang w:val="pl-PL"/>
        </w:rPr>
        <w:t>mm</w:t>
      </w: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SDR11, co odpowiadać będzie istniejącemu rurociągowi woD40 (DN40).</w:t>
      </w: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Dla instalacji kanalizacji deszczowej projektuje się jedną nową studnię kanalizacyjną betonową </w:t>
      </w:r>
      <w:r w:rsidRPr="00DB49FF">
        <w:rPr>
          <w:rFonts w:cs="Arial"/>
          <w:sz w:val="24"/>
          <w:szCs w:val="24"/>
          <w:lang w:val="pl-PL"/>
        </w:rPr>
        <w:t>Ø</w:t>
      </w:r>
      <w:r>
        <w:rPr>
          <w:rFonts w:cs="Arial"/>
          <w:sz w:val="24"/>
          <w:szCs w:val="24"/>
          <w:lang w:val="pl-PL"/>
        </w:rPr>
        <w:t>1000. Rurociągi wykonać z rur litych PCV-U kl.S.</w:t>
      </w: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Pr="002C5DC8" w:rsidRDefault="00542E5A" w:rsidP="00DB49FF">
      <w:pPr>
        <w:pStyle w:val="Heading1"/>
        <w:numPr>
          <w:ilvl w:val="0"/>
          <w:numId w:val="21"/>
        </w:numPr>
        <w:tabs>
          <w:tab w:val="left" w:pos="0"/>
        </w:tabs>
        <w:spacing w:line="276" w:lineRule="auto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DRENAŻ OPASKOWY ODPROWADZENIA WÓD DESZCZOWYCH</w:t>
      </w:r>
    </w:p>
    <w:p w:rsidR="00542E5A" w:rsidRDefault="00542E5A" w:rsidP="00DB49FF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Default="00542E5A" w:rsidP="006056CB">
      <w:pPr>
        <w:pStyle w:val="Standard"/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Dla umożliwienia odprowadzenia wód opadowych spływających z dachu budynku na przyległy grunt, projektuje się drenaż opaskowy umieszczony wzdłuż ścian zewnętrznych. </w:t>
      </w:r>
    </w:p>
    <w:p w:rsidR="00542E5A" w:rsidRDefault="00542E5A" w:rsidP="006056CB">
      <w:pPr>
        <w:pStyle w:val="Standard"/>
        <w:tabs>
          <w:tab w:val="left" w:pos="1141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>Projektuje się włączenie drenażu do istniejącej instalacji zewnętrznej kanalizacji deszczowej. Nowy obiekt powstaje w miejscu istniejącego budynku w związku z czym nie wystąpi wzrost ilości odprowadzanych wód deszczowych.</w:t>
      </w:r>
    </w:p>
    <w:p w:rsidR="00542E5A" w:rsidRDefault="00542E5A" w:rsidP="006056CB">
      <w:pPr>
        <w:widowControl/>
        <w:suppressAutoHyphens w:val="0"/>
        <w:autoSpaceDE w:val="0"/>
        <w:adjustRightInd w:val="0"/>
        <w:textAlignment w:val="auto"/>
        <w:rPr>
          <w:rFonts w:ascii="Calibri" w:hAnsi="Calibri"/>
        </w:rPr>
      </w:pPr>
      <w:r w:rsidRPr="006056CB">
        <w:rPr>
          <w:rFonts w:ascii="Calibri" w:hAnsi="Calibri"/>
        </w:rPr>
        <w:t xml:space="preserve">Drenaż opaskowy </w:t>
      </w:r>
      <w:r>
        <w:rPr>
          <w:rFonts w:ascii="Calibri" w:hAnsi="Calibri"/>
        </w:rPr>
        <w:t>należy wykonać z r</w:t>
      </w:r>
      <w:r w:rsidRPr="006056CB">
        <w:rPr>
          <w:rFonts w:ascii="Calibri" w:hAnsi="Calibri"/>
        </w:rPr>
        <w:t>ur drenarsk</w:t>
      </w:r>
      <w:r>
        <w:rPr>
          <w:rFonts w:ascii="Calibri" w:hAnsi="Calibri"/>
        </w:rPr>
        <w:t xml:space="preserve">ich karbowanych </w:t>
      </w:r>
      <w:r w:rsidRPr="006056CB">
        <w:rPr>
          <w:rFonts w:ascii="Calibri" w:hAnsi="Calibri"/>
        </w:rPr>
        <w:t xml:space="preserve">z filtrem </w:t>
      </w:r>
      <w:r>
        <w:rPr>
          <w:rFonts w:ascii="Calibri" w:hAnsi="Calibri"/>
        </w:rPr>
        <w:t>włóknowym (z włókna syntetycznego).</w:t>
      </w:r>
    </w:p>
    <w:p w:rsidR="00542E5A" w:rsidRPr="006056CB" w:rsidRDefault="00542E5A" w:rsidP="006056CB">
      <w:pPr>
        <w:widowControl/>
        <w:suppressAutoHyphens w:val="0"/>
        <w:autoSpaceDE w:val="0"/>
        <w:adjustRightInd w:val="0"/>
        <w:textAlignment w:val="auto"/>
        <w:rPr>
          <w:rFonts w:ascii="Calibri" w:hAnsi="Calibri"/>
        </w:rPr>
      </w:pPr>
      <w:r>
        <w:rPr>
          <w:rFonts w:ascii="Calibri" w:hAnsi="Calibri"/>
        </w:rPr>
        <w:t>Rurociąg układać w warstwie filtracyjnej dookoła rury.</w:t>
      </w:r>
    </w:p>
    <w:p w:rsidR="00542E5A" w:rsidRPr="006056CB" w:rsidRDefault="00542E5A" w:rsidP="006056CB">
      <w:pPr>
        <w:widowControl/>
        <w:suppressAutoHyphens w:val="0"/>
        <w:autoSpaceDE w:val="0"/>
        <w:adjustRightInd w:val="0"/>
        <w:textAlignment w:val="auto"/>
        <w:rPr>
          <w:rFonts w:ascii="Calibri" w:hAnsi="Calibri"/>
        </w:rPr>
      </w:pPr>
      <w:r w:rsidRPr="006056CB">
        <w:rPr>
          <w:rFonts w:ascii="Calibri" w:hAnsi="Calibri"/>
        </w:rPr>
        <w:t>Wraz z ułożoną warstwą filtracyjną dookoła rury</w:t>
      </w: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Default="00542E5A">
      <w:pPr>
        <w:pStyle w:val="Standarduser"/>
        <w:spacing w:after="20" w:line="276" w:lineRule="auto"/>
        <w:rPr>
          <w:rFonts w:ascii="Calibri" w:hAnsi="Calibri" w:cs="Arial"/>
          <w:sz w:val="24"/>
          <w:szCs w:val="24"/>
          <w:lang w:val="pl-PL"/>
        </w:rPr>
      </w:pPr>
    </w:p>
    <w:p w:rsidR="00542E5A" w:rsidRPr="002C5DC8" w:rsidRDefault="00542E5A">
      <w:pPr>
        <w:pStyle w:val="Heading1"/>
        <w:numPr>
          <w:ilvl w:val="0"/>
          <w:numId w:val="7"/>
        </w:numPr>
        <w:tabs>
          <w:tab w:val="left" w:pos="0"/>
        </w:tabs>
        <w:spacing w:line="276" w:lineRule="auto"/>
        <w:rPr>
          <w:rFonts w:ascii="Calibri" w:hAnsi="Calibri"/>
        </w:rPr>
      </w:pPr>
      <w:bookmarkStart w:id="19" w:name="_Toc473728972"/>
      <w:bookmarkStart w:id="20" w:name="_Toc473717168"/>
      <w:bookmarkStart w:id="21" w:name="_Toc473631529"/>
      <w:bookmarkStart w:id="22" w:name="_Toc473291894"/>
      <w:bookmarkStart w:id="23" w:name="_Toc473796591"/>
      <w:bookmarkStart w:id="24" w:name="_Toc473811472"/>
      <w:r w:rsidRPr="002C5DC8">
        <w:rPr>
          <w:rFonts w:ascii="Calibri" w:hAnsi="Calibri" w:cs="Times New Roman"/>
          <w:bCs/>
          <w:color w:val="000000"/>
          <w:u w:val="none"/>
        </w:rPr>
        <w:t>WYMAGANIA WYKONANIA ROBÓT</w:t>
      </w:r>
      <w:bookmarkEnd w:id="19"/>
      <w:bookmarkEnd w:id="20"/>
      <w:bookmarkEnd w:id="21"/>
      <w:bookmarkEnd w:id="22"/>
      <w:bookmarkEnd w:id="23"/>
      <w:bookmarkEnd w:id="24"/>
    </w:p>
    <w:p w:rsidR="00542E5A" w:rsidRPr="002C5DC8" w:rsidRDefault="00542E5A">
      <w:pPr>
        <w:pStyle w:val="Standard"/>
        <w:spacing w:line="276" w:lineRule="auto"/>
        <w:rPr>
          <w:rFonts w:ascii="Calibri" w:hAnsi="Calibri"/>
          <w:color w:val="000000"/>
        </w:rPr>
      </w:pPr>
    </w:p>
    <w:p w:rsidR="00542E5A" w:rsidRPr="002C5DC8" w:rsidRDefault="00542E5A">
      <w:pPr>
        <w:pStyle w:val="Textbody"/>
        <w:numPr>
          <w:ilvl w:val="0"/>
          <w:numId w:val="25"/>
        </w:numPr>
        <w:spacing w:line="276" w:lineRule="auto"/>
        <w:rPr>
          <w:rFonts w:ascii="Calibri" w:hAnsi="Calibri"/>
          <w:color w:val="000000"/>
        </w:rPr>
      </w:pPr>
      <w:r w:rsidRPr="002C5DC8">
        <w:rPr>
          <w:rFonts w:ascii="Calibri" w:hAnsi="Calibri"/>
          <w:color w:val="000000"/>
        </w:rPr>
        <w:t xml:space="preserve"> Całość robót wykonać zgodnie z aktualnymi przepisami prawa budowlanego, przepisami bhp i ppoż,</w:t>
      </w:r>
    </w:p>
    <w:p w:rsidR="00542E5A" w:rsidRPr="002C5DC8" w:rsidRDefault="00542E5A">
      <w:pPr>
        <w:pStyle w:val="Textbody"/>
        <w:numPr>
          <w:ilvl w:val="0"/>
          <w:numId w:val="8"/>
        </w:numPr>
        <w:spacing w:line="276" w:lineRule="auto"/>
        <w:rPr>
          <w:rFonts w:ascii="Calibri" w:hAnsi="Calibri"/>
          <w:color w:val="000000"/>
        </w:rPr>
      </w:pPr>
      <w:r w:rsidRPr="002C5DC8">
        <w:rPr>
          <w:rFonts w:ascii="Calibri" w:hAnsi="Calibri"/>
          <w:color w:val="000000"/>
        </w:rPr>
        <w:t xml:space="preserve"> Roboty wykonywać zgodnie z aktualnymi „Warunkami technicznymi wykonania i odbiory robót…” COBRTI Instal  właściwymi dla zakresu wykonywanych prac,</w:t>
      </w:r>
    </w:p>
    <w:p w:rsidR="00542E5A" w:rsidRPr="002C5DC8" w:rsidRDefault="00542E5A">
      <w:pPr>
        <w:pStyle w:val="Textbody"/>
        <w:numPr>
          <w:ilvl w:val="0"/>
          <w:numId w:val="8"/>
        </w:numPr>
        <w:spacing w:line="276" w:lineRule="auto"/>
        <w:rPr>
          <w:rFonts w:ascii="Calibri" w:hAnsi="Calibri"/>
          <w:color w:val="000000"/>
        </w:rPr>
      </w:pPr>
      <w:r w:rsidRPr="002C5DC8">
        <w:rPr>
          <w:rFonts w:ascii="Calibri" w:hAnsi="Calibri"/>
          <w:color w:val="000000"/>
        </w:rPr>
        <w:t xml:space="preserve"> Wszystkie zastosowane elementy muszą posiadać aktualne dopuszczenia do stosowania w budownictwie oraz mieć dopuszczenia do stosowania z wodą pitną.</w:t>
      </w:r>
    </w:p>
    <w:p w:rsidR="00542E5A" w:rsidRPr="001B4B42" w:rsidRDefault="00542E5A" w:rsidP="00CA0E7B">
      <w:pPr>
        <w:pStyle w:val="Textbody"/>
        <w:spacing w:line="276" w:lineRule="auto"/>
        <w:jc w:val="both"/>
        <w:rPr>
          <w:rFonts w:ascii="Calibri" w:hAnsi="Calibri" w:cs="Times New Roman"/>
          <w:u w:val="single"/>
        </w:rPr>
      </w:pPr>
      <w:r w:rsidRPr="001B4B42">
        <w:rPr>
          <w:rFonts w:ascii="Calibri" w:hAnsi="Calibri" w:cs="Times New Roman"/>
          <w:u w:val="single"/>
        </w:rPr>
        <w:t>Instalacj</w:t>
      </w:r>
      <w:r>
        <w:rPr>
          <w:rFonts w:ascii="Calibri" w:hAnsi="Calibri" w:cs="Times New Roman"/>
          <w:u w:val="single"/>
        </w:rPr>
        <w:t>a</w:t>
      </w:r>
      <w:r w:rsidRPr="001B4B42">
        <w:rPr>
          <w:rFonts w:ascii="Calibri" w:hAnsi="Calibri" w:cs="Times New Roman"/>
          <w:u w:val="single"/>
        </w:rPr>
        <w:t xml:space="preserve"> </w:t>
      </w:r>
      <w:r>
        <w:rPr>
          <w:rFonts w:ascii="Calibri" w:hAnsi="Calibri" w:cs="Times New Roman"/>
          <w:u w:val="single"/>
        </w:rPr>
        <w:t xml:space="preserve">wentylacji  </w:t>
      </w:r>
      <w:r w:rsidRPr="001B4B42">
        <w:rPr>
          <w:rFonts w:ascii="Calibri" w:hAnsi="Calibri" w:cs="Times New Roman"/>
          <w:u w:val="single"/>
        </w:rPr>
        <w:t>należy wykonać zgodnie z następującymi wytycznymi:</w:t>
      </w:r>
    </w:p>
    <w:p w:rsidR="00542E5A" w:rsidRPr="002C5DC8" w:rsidRDefault="00542E5A" w:rsidP="00CA0E7B">
      <w:pPr>
        <w:pStyle w:val="Textbody"/>
        <w:numPr>
          <w:ilvl w:val="0"/>
          <w:numId w:val="26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/>
        </w:rPr>
      </w:pPr>
      <w:r>
        <w:rPr>
          <w:rFonts w:ascii="Calibri" w:hAnsi="Calibri" w:cs="Times New Roman"/>
        </w:rPr>
        <w:t>Wszystkie elementy stosować prefabrykowane, z dopuszczeniem do stosowania w budownictwie.</w:t>
      </w:r>
    </w:p>
    <w:p w:rsidR="00542E5A" w:rsidRPr="002C5DC8" w:rsidRDefault="00542E5A">
      <w:pPr>
        <w:pStyle w:val="Standard"/>
        <w:rPr>
          <w:rFonts w:ascii="Calibri" w:hAnsi="Calibri"/>
        </w:rPr>
      </w:pPr>
    </w:p>
    <w:p w:rsidR="00542E5A" w:rsidRPr="001B4B42" w:rsidRDefault="00542E5A">
      <w:pPr>
        <w:pStyle w:val="Textbody"/>
        <w:spacing w:line="276" w:lineRule="auto"/>
        <w:jc w:val="both"/>
        <w:rPr>
          <w:rFonts w:ascii="Calibri" w:hAnsi="Calibri" w:cs="Times New Roman"/>
          <w:u w:val="single"/>
        </w:rPr>
      </w:pPr>
      <w:r w:rsidRPr="001B4B42">
        <w:rPr>
          <w:rFonts w:ascii="Calibri" w:hAnsi="Calibri" w:cs="Times New Roman"/>
          <w:u w:val="single"/>
        </w:rPr>
        <w:t>Instalacje wodne zewnętrzne należy wykonać zgodnie z następującymi wytycznymi:</w:t>
      </w:r>
    </w:p>
    <w:p w:rsidR="00542E5A" w:rsidRPr="002C5DC8" w:rsidRDefault="00542E5A">
      <w:pPr>
        <w:pStyle w:val="Textbody"/>
        <w:numPr>
          <w:ilvl w:val="0"/>
          <w:numId w:val="26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/>
        </w:rPr>
      </w:pPr>
      <w:r w:rsidRPr="002C5DC8">
        <w:rPr>
          <w:rFonts w:ascii="Calibri" w:hAnsi="Calibri" w:cs="Times New Roman"/>
        </w:rPr>
        <w:t>instalację zewnętrzną wodociągową projektuje się z rur polietylenowych PE SDR 1</w:t>
      </w:r>
      <w:r>
        <w:rPr>
          <w:rFonts w:ascii="Calibri" w:hAnsi="Calibri" w:cs="Times New Roman"/>
        </w:rPr>
        <w:t>1</w:t>
      </w:r>
      <w:r w:rsidRPr="002C5DC8">
        <w:rPr>
          <w:rFonts w:ascii="Calibri" w:hAnsi="Calibri" w:cs="Times New Roman"/>
        </w:rPr>
        <w:t xml:space="preserve"> PN1</w:t>
      </w:r>
      <w:r>
        <w:rPr>
          <w:rFonts w:ascii="Calibri" w:hAnsi="Calibri" w:cs="Times New Roman"/>
        </w:rPr>
        <w:t>6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>Montaż rur wykonać w gotowym, suchym wykopie. W przypadku natrafienia na wodę gruntową należy, na czas montażu, obniżyć jej poziom (igłofiltry lub drenaż w zależności od napotkanych warunków gruntowych).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>Z uwagi na to, że przewód wodociągowy wykonany będzie z PE, nie ma potrzeby izolowania go od prądów błądzących.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>Na wykonanym wodociągu przed całkowitym zasypaniem ułożyć taśmę lokalizacyjną – ostrzegawczą z wkładką metalową 30cm od wierzchu rury. Wkładkę metalową połączyć  z trzpieniem metalowym zasuwy.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>Na nieuzbrojonych odcinkach terenu wykopy wykonywać mechanicznie. Przy zbliżeniach z innym uzbrojeniem wykopy należy wykonywać ręcznie.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 xml:space="preserve">Rurociąg ułożyć na podsypce piaskowej grub. 20cm i obsypany piaskiem do wysokości </w:t>
      </w:r>
      <w:smartTag w:uri="urn:schemas-microsoft-com:office:smarttags" w:element="metricconverter">
        <w:smartTagPr>
          <w:attr w:name="ProductID" w:val="25 cm"/>
        </w:smartTagPr>
        <w:r w:rsidRPr="002C5DC8">
          <w:rPr>
            <w:rFonts w:ascii="Calibri" w:hAnsi="Calibri" w:cs="Times New Roman"/>
          </w:rPr>
          <w:t>25 cm</w:t>
        </w:r>
      </w:smartTag>
      <w:r w:rsidRPr="002C5DC8">
        <w:rPr>
          <w:rFonts w:ascii="Calibri" w:hAnsi="Calibri" w:cs="Times New Roman"/>
        </w:rPr>
        <w:t xml:space="preserve"> ponad wierzch rury. Podsypkę i obsypkę zagęścić do wskaźnika nie mniejszego niż 0,97 wg Proctora.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 xml:space="preserve">Powyżej wykop zasypać gruntem spoistym z zagęszczeniem warstwami co </w:t>
      </w:r>
      <w:smartTag w:uri="urn:schemas-microsoft-com:office:smarttags" w:element="metricconverter">
        <w:smartTagPr>
          <w:attr w:name="ProductID" w:val="20 cm"/>
        </w:smartTagPr>
        <w:r w:rsidRPr="002C5DC8">
          <w:rPr>
            <w:rFonts w:ascii="Calibri" w:hAnsi="Calibri" w:cs="Times New Roman"/>
          </w:rPr>
          <w:t>20 cm</w:t>
        </w:r>
      </w:smartTag>
      <w:r w:rsidRPr="002C5DC8">
        <w:rPr>
          <w:rFonts w:ascii="Calibri" w:hAnsi="Calibri" w:cs="Times New Roman"/>
        </w:rPr>
        <w:t xml:space="preserve"> do wskaźnika nie mniejszego niż 0,97 Proctora.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>Wykop zasypać gruntem spoistym z zagęszczeniem warstwami co 20 cm w partiach górnych do wskaźnika Wz=1,00 w dolnych partiach do wskaźnika nie mniejszego niż Wz=0,97 wg Proctora.</w:t>
      </w:r>
    </w:p>
    <w:p w:rsidR="00542E5A" w:rsidRPr="002C5DC8" w:rsidRDefault="00542E5A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2C5DC8">
        <w:rPr>
          <w:rFonts w:ascii="Calibri" w:hAnsi="Calibri" w:cs="Times New Roman"/>
        </w:rPr>
        <w:t>Wykonaną instalację poddać próbie szczelności na ciśnienie robocze w ciągu 30 minut  (1,5 x ciśnienia roboczego),  a przed  oddaniem  do  eksploatacji  przeprowadzić  intensywne  płukanie  przez  około 30  minut przy maksymalnym wydatku punktów czerpania wody.</w:t>
      </w:r>
    </w:p>
    <w:p w:rsidR="00542E5A" w:rsidRDefault="00542E5A">
      <w:pPr>
        <w:pStyle w:val="Textbody"/>
        <w:spacing w:line="276" w:lineRule="auto"/>
        <w:rPr>
          <w:rFonts w:ascii="Calibri" w:hAnsi="Calibri" w:cs="Times New Roman"/>
          <w:u w:val="single"/>
        </w:rPr>
      </w:pPr>
    </w:p>
    <w:p w:rsidR="00542E5A" w:rsidRPr="0019335C" w:rsidRDefault="00542E5A">
      <w:pPr>
        <w:pStyle w:val="Textbody"/>
        <w:spacing w:line="276" w:lineRule="auto"/>
        <w:rPr>
          <w:rFonts w:ascii="Calibri" w:hAnsi="Calibri" w:cs="Times New Roman"/>
          <w:u w:val="single"/>
        </w:rPr>
      </w:pPr>
      <w:r w:rsidRPr="0019335C">
        <w:rPr>
          <w:rFonts w:ascii="Calibri" w:hAnsi="Calibri" w:cs="Times New Roman"/>
          <w:u w:val="single"/>
        </w:rPr>
        <w:t>Instalacje kanalizacji deszczowej  zewnętrznej należy wykonać zgodnie z następującymi wytycznymi: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Odcinki zewnętrznych rurociągów instalacji kanalizacji deszczowej wykonać z rur litych PVC-U kl. S (SDR 34, SN 8) (wymiar zgodnie z rysunkiem) łączonych na kielich z uszczelką. 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Studnie kanalizacyjne DN1000 stosować prefabrykowane z kręgów betonowych wykonanych z betonu klasy C35/45 i wodoszczelności nie mniejszej niż W8. Studnie przykryć włazem żeliwnym ø600 typu ciężkiego D400 (drogi, przejazdy, parkingi).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Dno studzienek powinno być elementem stanowiącym monolityczne połączenie kręgu i płyty dennej. W prefabrykowanym dnie wyprofilować kinetę h=1,0 Dn z betonu wodoszczelnego oraz osadzić króćce połączeniowe do połączenia z rurociągami typu PVC.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Prefabrykowane elementy studzienek łączyć za pomocą uszczelek elastomerowych. Stopnie złazowe wykonać z prętów stalowych zabezpieczonych tworzywem. Wymiary stopni: szerokość 30 cm, zamontowane na wysokości co 30cm.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Na nieuzbrojonych odcinkach terenu wykopy wykonywać mechanicznie. Przy zbliżeniach z innym uzbrojeniem wykopy należy wykonywać ręcznie.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Montaż instalacji wykonać w gotowym, suchym wykopie. W przypadku natrafienia na wodę gruntową należy, na czas montażu, obniżyć jej poziom (igłofiltry lub drenaż w zależności od napotkanych warunków gruntowych). 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Podłoże pod studzienki powinno być stabilne. Może to być nienaruszony grunt rodzimy lub dobrze zagęszczony grunt nasypowy. Z dna wykopu powinny być usunięte duże i ostre kamienie. Ewentualne lokalne zagłębienia można wypełnić zagęszczonym gruntem. Na tak przygotowanym podłożu umieścić należy warstwę niezagęszczonej podsypki piaskowej lub żwirowej o grubości 15cm i posadowić studnię. 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W przypadku podłoża z gruntu słabonośnego, dla posadowienia studni betonowych, należy usunąć grunt rodzimy do głębokości 45 cm poniżej spodu studzienki.  Na dnie wykopu ułożyć siatkę kompozytową z geowłókniną, ułożyć warstwę 30cm zagęszczonego kruszywa łamanego 0,315-0,63 (zagęścić do wskaźnika nie mniejszego niż 0,99 wg Proctora). Siatką kompozytową z geowłókniną okryć całość ławy z kruszywa (boki oraz wierzch). Na ławie z kruszywa przygotować płytę żelbetową (beton-B20) o grubości min. 15cm i posadowić studnię.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Rury układać na podsypce piaskowej gr. 15 cm. Rurociąg obsypać piaskiem o grubości: 30 cm ponad wierzch rury. Podsypkę i obsypkę zagęścić do wskaźnika nie mniejszego niż 0,97 wg Proctora. 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Powyżej wykop zasypać gruntem spoistym z zagęszczeniem warstwami co 20 cm w partiach górnych do wskaźnika Wz=1,00 w dolnych partiach do wskaźnika nie mniejszego niż Wz=0,97 wg Proctora.. Na obsypce (na całej długości rurociągu) rozpiąć taśmę lokalizacyjną.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W przypadku podłoża z gruntu słabonośnego należy wówczas usunąć grunt rodzimy do głębokości 35 cm poniżej spodu przewodu. Na dnie wykopu ułożyć siatkę kompozytową z geowłókniną, ułożyć warstwę 20cm zagęszczonego kruszywa łamanego 0,315-0,63. Siatką kompozytową z geowłókniną okryć całość ławy z kruszywa (boki oraz wierzch). Na ławie układać podsypkę piaskową o grubości 15cm. Posadowić rurociągi i wykonać obsypkę o grubości 30cm ponad wierzch rury.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Wykop zasypać gruntem spoistym z zagęszczeniem warstwami co 20 cm w partiach górnych do wskaźnika Wz=1,00 w dolnych partiach do wskaźnika nie mniejszego niż Wz=0,97 wg Proctora.. Na obsypce (na całej długości rurociągu) rozpiąć taśmę lokalizacyjną.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Na etapie wykonawstwa, na podstawie stanu faktycznego ustalić ostateczny sposób posadowienia kanalizacji w gruntach nienośnych.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Po montażu rur przed przykryciem należy przeprowadzić próbę instalacji. Szczelność przewodów i studzienek kanalizacji grawitacyjnej powinna gwarantować utrzymanie przez okres 30 minut ciśnienia próbnego, wywołanego wypełnieniem badanego odcinka przewodu wodą do poziomu terenu. Ciśnienie to nie może być mniejsze niż 10kPa i większe niż 50kPa, licząc od wierzchu rury. Wymagania dotyczące szczelności wody zostaną spełnione jeśli uzupełnienie wody do początkowego jej poziomu nie przekracza dla powierzchni zwilżonej:</w:t>
      </w:r>
    </w:p>
    <w:p w:rsidR="00542E5A" w:rsidRPr="0019335C" w:rsidRDefault="00542E5A" w:rsidP="0019335C">
      <w:pPr>
        <w:pStyle w:val="Textbody"/>
        <w:tabs>
          <w:tab w:val="left" w:pos="436"/>
          <w:tab w:val="left" w:pos="796"/>
          <w:tab w:val="left" w:pos="1003"/>
        </w:tabs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 w:rsidRPr="0019335C">
        <w:rPr>
          <w:rFonts w:ascii="Calibri" w:hAnsi="Calibri" w:cs="Times New Roman"/>
        </w:rPr>
        <w:t>- 0,15 l/m2 dla przewodów</w:t>
      </w:r>
    </w:p>
    <w:p w:rsidR="00542E5A" w:rsidRPr="0019335C" w:rsidRDefault="00542E5A" w:rsidP="0019335C">
      <w:pPr>
        <w:pStyle w:val="Textbody"/>
        <w:tabs>
          <w:tab w:val="left" w:pos="436"/>
          <w:tab w:val="left" w:pos="796"/>
          <w:tab w:val="left" w:pos="1003"/>
        </w:tabs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 w:rsidRPr="0019335C">
        <w:rPr>
          <w:rFonts w:ascii="Calibri" w:hAnsi="Calibri" w:cs="Times New Roman"/>
        </w:rPr>
        <w:t>- 0,2 l/m2 dla przewodów wraz ze studzienkami kanalizacyjnymi włazowymi</w:t>
      </w:r>
    </w:p>
    <w:p w:rsidR="00542E5A" w:rsidRPr="0019335C" w:rsidRDefault="00542E5A" w:rsidP="0019335C">
      <w:pPr>
        <w:pStyle w:val="Textbody"/>
        <w:tabs>
          <w:tab w:val="left" w:pos="436"/>
          <w:tab w:val="left" w:pos="796"/>
          <w:tab w:val="left" w:pos="1003"/>
        </w:tabs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 w:rsidRPr="0019335C">
        <w:rPr>
          <w:rFonts w:ascii="Calibri" w:hAnsi="Calibri" w:cs="Times New Roman"/>
        </w:rPr>
        <w:t>- 0,4 l/m2 dla studzienek kanalizacyjnych.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Pr="0019335C" w:rsidRDefault="00542E5A" w:rsidP="0019335C">
      <w:pPr>
        <w:pStyle w:val="Textbody"/>
        <w:spacing w:line="276" w:lineRule="auto"/>
        <w:rPr>
          <w:rFonts w:ascii="Calibri" w:hAnsi="Calibri" w:cs="Times New Roman"/>
          <w:u w:val="single"/>
        </w:rPr>
      </w:pPr>
      <w:r w:rsidRPr="0019335C">
        <w:rPr>
          <w:rFonts w:ascii="Calibri" w:hAnsi="Calibri" w:cs="Times New Roman"/>
          <w:u w:val="single"/>
        </w:rPr>
        <w:t xml:space="preserve">Instalacje </w:t>
      </w:r>
      <w:r>
        <w:rPr>
          <w:rFonts w:ascii="Calibri" w:hAnsi="Calibri" w:cs="Times New Roman"/>
          <w:u w:val="single"/>
        </w:rPr>
        <w:t xml:space="preserve">drenażu opaskowego odprowadzenia </w:t>
      </w:r>
      <w:r w:rsidRPr="0019335C">
        <w:rPr>
          <w:rFonts w:ascii="Calibri" w:hAnsi="Calibri" w:cs="Times New Roman"/>
          <w:u w:val="single"/>
        </w:rPr>
        <w:t>kanalizacji deszczowej  zewnętrznej należy wykonać zgodnie z następującymi wytycznymi: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Odcinki zewnętrznych rurociągów instalacji kanalizacji deszczowej wykonać z </w:t>
      </w:r>
      <w:r>
        <w:rPr>
          <w:rFonts w:ascii="Calibri" w:hAnsi="Calibri" w:cs="Times New Roman"/>
        </w:rPr>
        <w:t xml:space="preserve">drenarskich </w:t>
      </w:r>
      <w:r w:rsidRPr="0019335C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z filtrem z włókna syntetycznego </w:t>
      </w:r>
      <w:r w:rsidRPr="0019335C">
        <w:rPr>
          <w:rFonts w:ascii="Calibri" w:hAnsi="Calibri" w:cs="Times New Roman"/>
        </w:rPr>
        <w:t xml:space="preserve">(wymiar zgodnie z rysunkiem) 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Studnie kanalizacyjne DN425 wykonać jako tworzywowe wykonane z polipropylenu (PP). Kineta studzienki wykonana z PP z wyprofilowanym dnem. Jako trzon studzienki stosować należy rurę karbowaną z PP. Łączenie elementów studzienek wykonać kielichowo za pomocą uszczelek. Szczeble drabinki i jej wzdłużniki wykonać z żywicy epoksydowej wzmocnionej włóknem szklanym. Szczeble wykonać jako antypoślizgowe. Studnie przykryć włazem żeliwnym typu B125 (ruch kołowy lekki).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Na nieuzbrojonych odcinkach terenu wykopy wykonywać mechanicznie. Przy zbliżeniach z innym uzbrojeniem wykopy należy wykonywać ręcznie.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Montaż instalacji wykonać w gotowym, suchym wykopie. W przypadku natrafienia na wodę gruntową należy, na czas montażu, obniżyć jej poziom (igłofiltry lub drenaż w zależności od napotkanych warunków gruntowych). </w:t>
      </w:r>
    </w:p>
    <w:p w:rsidR="00542E5A" w:rsidRPr="0019335C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Podłoże pod studzienki powinno być stabilne. Może to być nienaruszony grunt rodzimy lub dobrze zagęszczony grunt nasypowy. Z dna wykopu powinny być usunięte duże i ostre kamienie. Ewentualne lokalne zagłębienia można wypełnić zagęszczonym gruntem. Na tak przygotowanym podłożu umieścić należy warstwę niezagęszczonej podsypki piaskowej lub żwirowej o grubości 15cm i posadowić studnię. </w:t>
      </w:r>
    </w:p>
    <w:p w:rsidR="00542E5A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>W przypadku podłoża z gruntu słabonośnego, dla posadowienia studni tworzywowych, należy usunąć grunt rodzimy do głębokości 60 cm poniżej spodu studzienki. Na dnie wykopu ułożyć siatkę kompozytową z geowłókniną, ułożyć warstwę 30cm zagęszczonego kruszywa łamanego 0,315-0,63 (zagęścić do wskaźnika nie mniejszego niż 0,99 wg Proctora.) Siatką kompozytową z geowłókniną okryć całość ławy z kruszywa (boki oraz wierzch). Na ławie z kruszywa przygotować płytę żelbetową (beton-B20) o grubości min. 15cm. Na płycie żelbetowej umieścić warstwę niezagęszczonej podsypki piaskowej o grubości 15cm i posadowić studnię.</w:t>
      </w:r>
    </w:p>
    <w:p w:rsidR="00542E5A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Rurociągi układać w warstwie filtracyjnej – filtr gruntowy lub filtr z geowłóknin – zgodnie z instrukcją montażu dostawcy systemu rurociągów.</w:t>
      </w:r>
    </w:p>
    <w:p w:rsidR="00542E5A" w:rsidRPr="00994BDB" w:rsidRDefault="00542E5A" w:rsidP="00994BDB">
      <w:pPr>
        <w:pStyle w:val="Textbody"/>
        <w:tabs>
          <w:tab w:val="left" w:pos="436"/>
          <w:tab w:val="left" w:pos="796"/>
          <w:tab w:val="left" w:pos="1003"/>
        </w:tabs>
        <w:spacing w:after="0"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</w:r>
      <w:r w:rsidRPr="00994BDB">
        <w:rPr>
          <w:rFonts w:ascii="Calibri" w:hAnsi="Calibri" w:cs="Times New Roman"/>
        </w:rPr>
        <w:t>Filtr gruntowy:</w:t>
      </w:r>
    </w:p>
    <w:p w:rsidR="00542E5A" w:rsidRPr="00994BDB" w:rsidRDefault="00542E5A" w:rsidP="00994BDB">
      <w:pPr>
        <w:pStyle w:val="Textbody"/>
        <w:tabs>
          <w:tab w:val="left" w:pos="436"/>
          <w:tab w:val="left" w:pos="796"/>
          <w:tab w:val="left" w:pos="1003"/>
        </w:tabs>
        <w:spacing w:after="0" w:line="276" w:lineRule="auto"/>
        <w:ind w:left="796"/>
        <w:rPr>
          <w:rFonts w:ascii="Calibri" w:hAnsi="Calibri" w:cs="Times New Roman"/>
        </w:rPr>
      </w:pPr>
      <w:r w:rsidRPr="00994BDB">
        <w:rPr>
          <w:rFonts w:ascii="Calibri" w:hAnsi="Calibri" w:cs="Times New Roman"/>
        </w:rPr>
        <w:t>Grubość jednowarstwowej obsypki filtracyjnej powinna wynosić min.20cm.</w:t>
      </w:r>
      <w:r>
        <w:rPr>
          <w:rFonts w:ascii="Calibri" w:hAnsi="Calibri" w:cs="Times New Roman"/>
        </w:rPr>
        <w:t xml:space="preserve">  </w:t>
      </w:r>
      <w:r w:rsidRPr="00994BDB">
        <w:rPr>
          <w:rFonts w:ascii="Calibri" w:hAnsi="Calibri" w:cs="Times New Roman"/>
        </w:rPr>
        <w:t>Współczynnik filtracji obsypki filtracyjnej lub gruntu bezpośrednio</w:t>
      </w:r>
      <w:r>
        <w:rPr>
          <w:rFonts w:ascii="Calibri" w:hAnsi="Calibri" w:cs="Times New Roman"/>
        </w:rPr>
        <w:t xml:space="preserve"> </w:t>
      </w:r>
      <w:r w:rsidRPr="00994BDB">
        <w:rPr>
          <w:rFonts w:ascii="Calibri" w:hAnsi="Calibri" w:cs="Times New Roman"/>
        </w:rPr>
        <w:t>otaczającego rurę nie powinien być mniejszy od 8 m/d.</w:t>
      </w:r>
      <w:r>
        <w:rPr>
          <w:rFonts w:ascii="Calibri" w:hAnsi="Calibri" w:cs="Times New Roman"/>
        </w:rPr>
        <w:t xml:space="preserve"> J</w:t>
      </w:r>
      <w:r w:rsidRPr="00994BDB">
        <w:rPr>
          <w:rFonts w:ascii="Calibri" w:hAnsi="Calibri" w:cs="Times New Roman"/>
        </w:rPr>
        <w:t>ako materiał powinny być używane piaski i żwiry kwarcowe</w:t>
      </w:r>
    </w:p>
    <w:p w:rsidR="00542E5A" w:rsidRPr="00994BDB" w:rsidRDefault="00542E5A" w:rsidP="00994BDB">
      <w:pPr>
        <w:pStyle w:val="Textbody"/>
        <w:tabs>
          <w:tab w:val="left" w:pos="436"/>
          <w:tab w:val="left" w:pos="796"/>
          <w:tab w:val="left" w:pos="1003"/>
        </w:tabs>
        <w:spacing w:after="0" w:line="276" w:lineRule="auto"/>
        <w:ind w:left="796"/>
        <w:rPr>
          <w:rFonts w:ascii="Calibri" w:hAnsi="Calibri" w:cs="Times New Roman"/>
        </w:rPr>
      </w:pPr>
      <w:r w:rsidRPr="00994BDB">
        <w:rPr>
          <w:rFonts w:ascii="Calibri" w:hAnsi="Calibri" w:cs="Times New Roman"/>
        </w:rPr>
        <w:t>o ziarnach</w:t>
      </w:r>
      <w:r>
        <w:rPr>
          <w:rFonts w:ascii="Calibri" w:hAnsi="Calibri" w:cs="Times New Roman"/>
        </w:rPr>
        <w:t xml:space="preserve"> </w:t>
      </w:r>
      <w:r w:rsidRPr="00994BDB">
        <w:rPr>
          <w:rFonts w:ascii="Calibri" w:hAnsi="Calibri" w:cs="Times New Roman"/>
        </w:rPr>
        <w:t>kulistych i gładkich. Zawartość frakcji drobniejszych</w:t>
      </w:r>
      <w:r>
        <w:rPr>
          <w:rFonts w:ascii="Calibri" w:hAnsi="Calibri" w:cs="Times New Roman"/>
        </w:rPr>
        <w:t xml:space="preserve"> </w:t>
      </w:r>
      <w:r w:rsidRPr="00994BDB">
        <w:rPr>
          <w:rFonts w:ascii="Calibri" w:hAnsi="Calibri" w:cs="Times New Roman"/>
        </w:rPr>
        <w:t>niż 0,02 mm nie powinna przekraczać 5%, a substancji</w:t>
      </w:r>
      <w:r>
        <w:rPr>
          <w:rFonts w:ascii="Calibri" w:hAnsi="Calibri" w:cs="Times New Roman"/>
        </w:rPr>
        <w:t xml:space="preserve"> </w:t>
      </w:r>
      <w:r w:rsidRPr="00994BDB">
        <w:rPr>
          <w:rFonts w:ascii="Calibri" w:hAnsi="Calibri" w:cs="Times New Roman"/>
        </w:rPr>
        <w:t>organicznych</w:t>
      </w:r>
      <w:r>
        <w:rPr>
          <w:rFonts w:ascii="Calibri" w:hAnsi="Calibri" w:cs="Times New Roman"/>
        </w:rPr>
        <w:t xml:space="preserve"> </w:t>
      </w:r>
      <w:r w:rsidRPr="00994BDB">
        <w:rPr>
          <w:rFonts w:ascii="Calibri" w:hAnsi="Calibri" w:cs="Times New Roman"/>
        </w:rPr>
        <w:t xml:space="preserve">0,5%. </w:t>
      </w:r>
    </w:p>
    <w:p w:rsidR="00542E5A" w:rsidRPr="00994BDB" w:rsidRDefault="00542E5A" w:rsidP="00994BDB">
      <w:pPr>
        <w:pStyle w:val="Textbody"/>
        <w:tabs>
          <w:tab w:val="left" w:pos="436"/>
          <w:tab w:val="left" w:pos="796"/>
          <w:tab w:val="left" w:pos="1003"/>
        </w:tabs>
        <w:spacing w:line="276" w:lineRule="auto"/>
        <w:ind w:left="1418"/>
        <w:jc w:val="both"/>
        <w:rPr>
          <w:rFonts w:ascii="Calibri" w:hAnsi="Calibri" w:cs="Times New Roman"/>
        </w:rPr>
      </w:pPr>
      <w:r w:rsidRPr="005A68AB">
        <w:rPr>
          <w:rFonts w:ascii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pt;height:237pt">
            <v:imagedata r:id="rId7" o:title=""/>
          </v:shape>
        </w:pict>
      </w:r>
    </w:p>
    <w:p w:rsidR="00542E5A" w:rsidRDefault="00542E5A" w:rsidP="00994BDB">
      <w:pPr>
        <w:pStyle w:val="Textbody"/>
        <w:tabs>
          <w:tab w:val="left" w:pos="436"/>
          <w:tab w:val="left" w:pos="796"/>
          <w:tab w:val="left" w:pos="1003"/>
        </w:tabs>
        <w:spacing w:line="276" w:lineRule="auto"/>
        <w:jc w:val="both"/>
        <w:rPr>
          <w:rFonts w:ascii="Calibri" w:hAnsi="Calibri" w:cs="Times New Roman"/>
        </w:rPr>
      </w:pPr>
    </w:p>
    <w:p w:rsidR="00542E5A" w:rsidRDefault="00542E5A" w:rsidP="00994BDB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Szczegółowe wytyczne montażu i zastosowanych materiałów ściśle wg wymagań producenta systemu rur drenarskich.</w:t>
      </w:r>
    </w:p>
    <w:p w:rsidR="00542E5A" w:rsidRDefault="00542E5A" w:rsidP="0019335C">
      <w:pPr>
        <w:pStyle w:val="Textbody"/>
        <w:numPr>
          <w:ilvl w:val="0"/>
          <w:numId w:val="19"/>
        </w:numPr>
        <w:tabs>
          <w:tab w:val="left" w:pos="436"/>
          <w:tab w:val="left" w:pos="796"/>
          <w:tab w:val="left" w:pos="1003"/>
        </w:tabs>
        <w:spacing w:line="276" w:lineRule="auto"/>
        <w:ind w:left="436" w:hanging="436"/>
        <w:jc w:val="both"/>
        <w:rPr>
          <w:rFonts w:ascii="Calibri" w:hAnsi="Calibri" w:cs="Times New Roman"/>
        </w:rPr>
      </w:pPr>
      <w:r w:rsidRPr="0019335C">
        <w:rPr>
          <w:rFonts w:ascii="Calibri" w:hAnsi="Calibri" w:cs="Times New Roman"/>
        </w:rPr>
        <w:t xml:space="preserve">Po montażu </w:t>
      </w:r>
      <w:r>
        <w:rPr>
          <w:rFonts w:ascii="Calibri" w:hAnsi="Calibri" w:cs="Times New Roman"/>
        </w:rPr>
        <w:t>systemu wykonać badania odbiorcze.</w:t>
      </w: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Default="00542E5A">
      <w:pPr>
        <w:pStyle w:val="Textbody"/>
        <w:spacing w:line="276" w:lineRule="auto"/>
        <w:rPr>
          <w:rFonts w:ascii="Calibri" w:hAnsi="Calibri"/>
        </w:rPr>
      </w:pPr>
    </w:p>
    <w:p w:rsidR="00542E5A" w:rsidRPr="002C5DC8" w:rsidRDefault="00542E5A" w:rsidP="001D36E2">
      <w:pPr>
        <w:pStyle w:val="Heading1"/>
        <w:numPr>
          <w:ilvl w:val="0"/>
          <w:numId w:val="7"/>
        </w:numPr>
        <w:tabs>
          <w:tab w:val="left" w:pos="0"/>
        </w:tabs>
        <w:spacing w:line="276" w:lineRule="auto"/>
        <w:rPr>
          <w:rFonts w:ascii="Calibri" w:hAnsi="Calibri"/>
          <w:u w:val="none"/>
        </w:rPr>
      </w:pPr>
      <w:bookmarkStart w:id="25" w:name="_Toc473728973"/>
      <w:bookmarkStart w:id="26" w:name="_Toc473717170"/>
      <w:bookmarkStart w:id="27" w:name="_Toc473631538"/>
      <w:bookmarkStart w:id="28" w:name="_Toc473291903"/>
      <w:bookmarkStart w:id="29" w:name="_Toc473796592"/>
      <w:bookmarkStart w:id="30" w:name="_Toc473811473"/>
      <w:r w:rsidRPr="002C5DC8">
        <w:rPr>
          <w:rFonts w:ascii="Calibri" w:hAnsi="Calibri"/>
          <w:u w:val="none"/>
        </w:rPr>
        <w:t>INFORMACJA BiOZ</w:t>
      </w:r>
      <w:bookmarkEnd w:id="25"/>
      <w:bookmarkEnd w:id="26"/>
      <w:bookmarkEnd w:id="27"/>
      <w:bookmarkEnd w:id="28"/>
      <w:bookmarkEnd w:id="29"/>
      <w:bookmarkEnd w:id="30"/>
    </w:p>
    <w:p w:rsidR="00542E5A" w:rsidRPr="002C5DC8" w:rsidRDefault="00542E5A">
      <w:pPr>
        <w:pStyle w:val="Standard"/>
        <w:spacing w:line="276" w:lineRule="auto"/>
        <w:ind w:left="360"/>
        <w:rPr>
          <w:rFonts w:ascii="Calibri" w:hAnsi="Calibri" w:cs="Arial"/>
        </w:rPr>
      </w:pPr>
    </w:p>
    <w:p w:rsidR="00542E5A" w:rsidRPr="002C5DC8" w:rsidRDefault="00542E5A">
      <w:pPr>
        <w:pStyle w:val="NormalWeb"/>
        <w:spacing w:line="276" w:lineRule="auto"/>
        <w:ind w:left="360" w:hanging="360"/>
        <w:rPr>
          <w:rFonts w:ascii="Calibri" w:hAnsi="Calibri" w:cs="Arial"/>
          <w:b/>
          <w:bCs/>
          <w:sz w:val="28"/>
        </w:rPr>
      </w:pPr>
      <w:r w:rsidRPr="002C5DC8">
        <w:rPr>
          <w:rFonts w:ascii="Calibri" w:hAnsi="Calibri" w:cs="Arial"/>
          <w:b/>
          <w:bCs/>
          <w:sz w:val="28"/>
        </w:rPr>
        <w:t>Informacja na temat Bezpieczeństwa i Ochrony Zdrowia dla:</w:t>
      </w:r>
    </w:p>
    <w:p w:rsidR="00542E5A" w:rsidRDefault="00542E5A" w:rsidP="00CA0E7B">
      <w:pPr>
        <w:pStyle w:val="Standard"/>
        <w:spacing w:line="276" w:lineRule="auto"/>
        <w:rPr>
          <w:rFonts w:ascii="Calibri" w:hAnsi="Calibri"/>
        </w:rPr>
      </w:pPr>
    </w:p>
    <w:p w:rsidR="00542E5A" w:rsidRPr="002C5DC8" w:rsidRDefault="00542E5A" w:rsidP="00CA0E7B">
      <w:pPr>
        <w:pStyle w:val="Standard"/>
        <w:spacing w:line="276" w:lineRule="auto"/>
        <w:jc w:val="center"/>
        <w:rPr>
          <w:rFonts w:ascii="Calibri" w:hAnsi="Calibri"/>
        </w:rPr>
      </w:pPr>
      <w:r>
        <w:rPr>
          <w:rFonts w:ascii="Calibri" w:hAnsi="Calibri" w:cs="Times New Roman"/>
          <w:b/>
          <w:szCs w:val="20"/>
        </w:rPr>
        <w:t>Budynek magazynowy.</w:t>
      </w:r>
    </w:p>
    <w:p w:rsidR="00542E5A" w:rsidRPr="002C5DC8" w:rsidRDefault="00542E5A" w:rsidP="00CA0E7B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  <w:r w:rsidRPr="002C5DC8">
        <w:rPr>
          <w:rFonts w:ascii="Calibri" w:hAnsi="Calibri" w:cs="Times New Roman"/>
          <w:b/>
          <w:szCs w:val="20"/>
        </w:rPr>
        <w:t>Adres inwestycji:</w:t>
      </w:r>
    </w:p>
    <w:p w:rsidR="00542E5A" w:rsidRPr="002C5DC8" w:rsidRDefault="00542E5A" w:rsidP="00CA0E7B">
      <w:pPr>
        <w:widowControl/>
        <w:suppressAutoHyphens w:val="0"/>
        <w:autoSpaceDE w:val="0"/>
        <w:textAlignment w:val="auto"/>
        <w:rPr>
          <w:rFonts w:ascii="Calibri" w:hAnsi="Calibri" w:cs="Times New Roman"/>
          <w:b/>
          <w:szCs w:val="20"/>
        </w:rPr>
      </w:pPr>
      <w:r>
        <w:rPr>
          <w:rFonts w:ascii="Calibri" w:hAnsi="Calibri" w:cs="Times New Roman"/>
          <w:b/>
          <w:szCs w:val="20"/>
        </w:rPr>
        <w:t>Ul.Warmińska 1, Poznań</w:t>
      </w:r>
    </w:p>
    <w:p w:rsidR="00542E5A" w:rsidRPr="002C5DC8" w:rsidRDefault="00542E5A" w:rsidP="00CA0E7B">
      <w:pPr>
        <w:pStyle w:val="Standard"/>
        <w:spacing w:line="276" w:lineRule="auto"/>
        <w:jc w:val="both"/>
        <w:rPr>
          <w:rFonts w:ascii="Calibri" w:hAnsi="Calibri" w:cs="Times New Roman"/>
          <w:b/>
          <w:szCs w:val="20"/>
        </w:rPr>
      </w:pPr>
    </w:p>
    <w:p w:rsidR="00542E5A" w:rsidRPr="002C5DC8" w:rsidRDefault="00542E5A">
      <w:pPr>
        <w:pStyle w:val="NormalWeb"/>
        <w:spacing w:line="276" w:lineRule="auto"/>
        <w:rPr>
          <w:rFonts w:ascii="Calibri" w:hAnsi="Calibri" w:cs="Arial"/>
          <w:b/>
          <w:sz w:val="32"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11050"/>
        </w:tabs>
        <w:spacing w:line="276" w:lineRule="auto"/>
        <w:jc w:val="both"/>
        <w:rPr>
          <w:rFonts w:ascii="Calibri" w:hAnsi="Calibri" w:cs="Arial"/>
        </w:rPr>
      </w:pPr>
      <w:bookmarkStart w:id="31" w:name="_Toc473728974"/>
      <w:bookmarkStart w:id="32" w:name="_Toc473717171"/>
      <w:bookmarkStart w:id="33" w:name="_Toc473631539"/>
      <w:bookmarkStart w:id="34" w:name="_Toc473291904"/>
      <w:bookmarkStart w:id="35" w:name="_Toc473271266"/>
      <w:bookmarkStart w:id="36" w:name="_Toc473199652"/>
      <w:bookmarkStart w:id="37" w:name="_Toc473796593"/>
      <w:bookmarkStart w:id="38" w:name="_Toc473811474"/>
      <w:r w:rsidRPr="002C5DC8">
        <w:rPr>
          <w:rFonts w:ascii="Calibri" w:hAnsi="Calibri" w:cs="Arial"/>
        </w:rPr>
        <w:t>Przedmiot opracowania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542E5A" w:rsidRPr="002C5DC8" w:rsidRDefault="00542E5A">
      <w:pPr>
        <w:pStyle w:val="NormalWeb"/>
        <w:tabs>
          <w:tab w:val="left" w:pos="-376"/>
        </w:tabs>
        <w:spacing w:line="276" w:lineRule="auto"/>
        <w:ind w:left="-13"/>
        <w:rPr>
          <w:rFonts w:ascii="Calibri" w:hAnsi="Calibri"/>
        </w:rPr>
      </w:pPr>
      <w:r w:rsidRPr="002C5DC8">
        <w:rPr>
          <w:rFonts w:ascii="Calibri" w:hAnsi="Calibri" w:cs="Arial"/>
        </w:rPr>
        <w:t>Tematem niniejszego opracowania jest Informacja Dotycząca Bezpieczeństwa i Ochrony Zdrowia będąca częścią</w:t>
      </w:r>
      <w:r w:rsidRPr="002C5DC8">
        <w:rPr>
          <w:rFonts w:ascii="Calibri" w:hAnsi="Calibri"/>
        </w:rPr>
        <w:t xml:space="preserve">  </w:t>
      </w:r>
      <w:r w:rsidRPr="002C5DC8">
        <w:rPr>
          <w:rFonts w:ascii="Calibri" w:hAnsi="Calibri" w:cs="Arial"/>
        </w:rPr>
        <w:t xml:space="preserve">projektu budowlano-wykonawczego </w:t>
      </w:r>
      <w:r>
        <w:rPr>
          <w:rFonts w:ascii="Calibri" w:hAnsi="Calibri" w:cs="Arial"/>
        </w:rPr>
        <w:t>instalacji sanitarnych dla inwestycji „Budynek magazynowy” ul.Warmińska 1 w Poznaniu.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 w:cs="Arial"/>
          <w:b w:val="0"/>
        </w:rPr>
        <w:t xml:space="preserve"> </w:t>
      </w:r>
      <w:bookmarkStart w:id="39" w:name="_Toc473728975"/>
      <w:bookmarkStart w:id="40" w:name="_Toc473717172"/>
      <w:bookmarkStart w:id="41" w:name="_Toc473631540"/>
      <w:bookmarkStart w:id="42" w:name="_Toc473291905"/>
      <w:bookmarkStart w:id="43" w:name="_Toc473796594"/>
      <w:bookmarkStart w:id="44" w:name="_Toc473811475"/>
      <w:r w:rsidRPr="002C5DC8">
        <w:rPr>
          <w:rFonts w:ascii="Calibri" w:hAnsi="Calibri" w:cs="Arial"/>
        </w:rPr>
        <w:t>Podstawa opracowania</w:t>
      </w:r>
      <w:bookmarkEnd w:id="39"/>
      <w:bookmarkEnd w:id="40"/>
      <w:bookmarkEnd w:id="41"/>
      <w:bookmarkEnd w:id="42"/>
      <w:bookmarkEnd w:id="43"/>
      <w:bookmarkEnd w:id="44"/>
    </w:p>
    <w:p w:rsidR="00542E5A" w:rsidRPr="002C5DC8" w:rsidRDefault="00542E5A">
      <w:pPr>
        <w:pStyle w:val="NormalWeb"/>
        <w:tabs>
          <w:tab w:val="left" w:pos="720"/>
        </w:tabs>
        <w:spacing w:before="280" w:line="276" w:lineRule="auto"/>
        <w:jc w:val="left"/>
        <w:textAlignment w:val="auto"/>
        <w:rPr>
          <w:rFonts w:ascii="Calibri" w:hAnsi="Calibri" w:cs="Arial"/>
        </w:rPr>
      </w:pPr>
      <w:r w:rsidRPr="002C5DC8">
        <w:rPr>
          <w:rFonts w:ascii="Calibri" w:hAnsi="Calibri" w:cs="Arial"/>
        </w:rPr>
        <w:t xml:space="preserve">Projekt budowlano- wykonawczy instalacji </w:t>
      </w:r>
      <w:r>
        <w:rPr>
          <w:rFonts w:ascii="Calibri" w:hAnsi="Calibri" w:cs="Arial"/>
        </w:rPr>
        <w:t>sanitarnych.</w:t>
      </w:r>
    </w:p>
    <w:p w:rsidR="00542E5A" w:rsidRPr="002C5DC8" w:rsidRDefault="00542E5A">
      <w:pPr>
        <w:pStyle w:val="NormalWeb"/>
        <w:tabs>
          <w:tab w:val="left" w:pos="720"/>
        </w:tabs>
        <w:spacing w:after="280" w:line="276" w:lineRule="auto"/>
        <w:jc w:val="left"/>
        <w:textAlignment w:val="auto"/>
        <w:rPr>
          <w:rFonts w:ascii="Calibri" w:hAnsi="Calibri"/>
        </w:rPr>
      </w:pPr>
      <w:r w:rsidRPr="002C5DC8">
        <w:rPr>
          <w:rFonts w:ascii="Calibri" w:hAnsi="Calibri" w:cs="Arial"/>
        </w:rPr>
        <w:t>Rozporządzenie ministra infrastruktury z 23 czerwca 2003r.w sprawie informacji dotyczącej bezpi</w:t>
      </w:r>
      <w:r w:rsidRPr="002C5DC8">
        <w:rPr>
          <w:rFonts w:ascii="Calibri" w:hAnsi="Calibri" w:cs="Arial"/>
        </w:rPr>
        <w:t>e</w:t>
      </w:r>
      <w:r w:rsidRPr="002C5DC8">
        <w:rPr>
          <w:rFonts w:ascii="Calibri" w:hAnsi="Calibri" w:cs="Arial"/>
        </w:rPr>
        <w:t>czeństwa i ochrony zdrowia oraz planu bezpieczeństwa i ochrony zdrowia (Dz.U. 2003 r. Nr 120, poz. 1126 )</w:t>
      </w: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 w:cs="Arial"/>
        </w:rPr>
      </w:pPr>
      <w:bookmarkStart w:id="45" w:name="_Toc473728976"/>
      <w:bookmarkStart w:id="46" w:name="_Toc473717173"/>
      <w:bookmarkStart w:id="47" w:name="_Toc473631541"/>
      <w:bookmarkStart w:id="48" w:name="_Toc473291906"/>
      <w:bookmarkStart w:id="49" w:name="_Toc473796595"/>
      <w:bookmarkStart w:id="50" w:name="_Toc473811476"/>
      <w:r w:rsidRPr="002C5DC8">
        <w:rPr>
          <w:rFonts w:ascii="Calibri" w:hAnsi="Calibri" w:cs="Arial"/>
        </w:rPr>
        <w:t>Informacje dotyczące bezpieczeństwa i ochrony zdrowia</w:t>
      </w:r>
      <w:bookmarkEnd w:id="45"/>
      <w:bookmarkEnd w:id="46"/>
      <w:bookmarkEnd w:id="47"/>
      <w:bookmarkEnd w:id="48"/>
      <w:bookmarkEnd w:id="49"/>
      <w:bookmarkEnd w:id="50"/>
    </w:p>
    <w:p w:rsidR="00542E5A" w:rsidRPr="002C5DC8" w:rsidRDefault="00542E5A">
      <w:pPr>
        <w:pStyle w:val="Standard"/>
        <w:spacing w:line="276" w:lineRule="auto"/>
        <w:ind w:left="360"/>
        <w:jc w:val="both"/>
        <w:rPr>
          <w:rFonts w:ascii="Calibri" w:hAnsi="Calibri" w:cs="Arial"/>
          <w:b/>
        </w:rPr>
      </w:pP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 trakcie wykonywania robót budowlano - instalacyjnych należy przestrzegać ogólnych zasad bezpieczeństwa i higieny pracy.</w:t>
      </w:r>
    </w:p>
    <w:p w:rsidR="00542E5A" w:rsidRPr="002C5DC8" w:rsidRDefault="00542E5A">
      <w:pPr>
        <w:pStyle w:val="Standard"/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 szczególności należy zwrócić uwagę na następujące zagadnienia:</w:t>
      </w:r>
    </w:p>
    <w:p w:rsidR="00542E5A" w:rsidRPr="002C5DC8" w:rsidRDefault="00542E5A">
      <w:pPr>
        <w:pStyle w:val="Standard"/>
        <w:widowControl/>
        <w:numPr>
          <w:ilvl w:val="0"/>
          <w:numId w:val="2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 w:cs="Arial"/>
        </w:rPr>
      </w:pPr>
      <w:r w:rsidRPr="002C5DC8">
        <w:rPr>
          <w:rFonts w:ascii="Calibri" w:hAnsi="Calibri" w:cs="Arial"/>
        </w:rPr>
        <w:t>zastosowanie materiałów i urządzeń ciężkich,</w:t>
      </w:r>
    </w:p>
    <w:p w:rsidR="00542E5A" w:rsidRPr="002C5DC8" w:rsidRDefault="00542E5A">
      <w:pPr>
        <w:pStyle w:val="Standard"/>
        <w:widowControl/>
        <w:numPr>
          <w:ilvl w:val="0"/>
          <w:numId w:val="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 w:cs="Arial"/>
        </w:rPr>
      </w:pPr>
      <w:r w:rsidRPr="002C5DC8">
        <w:rPr>
          <w:rFonts w:ascii="Calibri" w:hAnsi="Calibri" w:cs="Arial"/>
        </w:rPr>
        <w:t>stosowanie materiałów żrących lub cuchnących - chemikaliów niebezpiecznych grożących zatruciem lub uszkodzeniem powłoki skórnej,</w:t>
      </w:r>
    </w:p>
    <w:p w:rsidR="00542E5A" w:rsidRPr="002C5DC8" w:rsidRDefault="00542E5A">
      <w:pPr>
        <w:pStyle w:val="Standard"/>
        <w:widowControl/>
        <w:numPr>
          <w:ilvl w:val="0"/>
          <w:numId w:val="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 w:cs="Arial"/>
        </w:rPr>
      </w:pPr>
      <w:r w:rsidRPr="002C5DC8">
        <w:rPr>
          <w:rFonts w:ascii="Calibri" w:hAnsi="Calibri" w:cs="Arial"/>
        </w:rPr>
        <w:t>praca z narzędziami elektrycznymi (elektronarzędzia, spawanie),</w:t>
      </w:r>
    </w:p>
    <w:p w:rsidR="00542E5A" w:rsidRPr="002C5DC8" w:rsidRDefault="00542E5A">
      <w:pPr>
        <w:pStyle w:val="Standard"/>
        <w:widowControl/>
        <w:numPr>
          <w:ilvl w:val="0"/>
          <w:numId w:val="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 w:cs="Arial"/>
        </w:rPr>
      </w:pPr>
      <w:r w:rsidRPr="002C5DC8">
        <w:rPr>
          <w:rFonts w:ascii="Calibri" w:hAnsi="Calibri" w:cs="Arial"/>
        </w:rPr>
        <w:t>występowanie gorącej wody oraz zgrzewania materiałów,</w:t>
      </w:r>
    </w:p>
    <w:p w:rsidR="00542E5A" w:rsidRPr="002C5DC8" w:rsidRDefault="00542E5A">
      <w:pPr>
        <w:pStyle w:val="Standard"/>
        <w:widowControl/>
        <w:numPr>
          <w:ilvl w:val="0"/>
          <w:numId w:val="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 w:cs="Arial"/>
        </w:rPr>
      </w:pPr>
      <w:r w:rsidRPr="002C5DC8">
        <w:rPr>
          <w:rFonts w:ascii="Calibri" w:hAnsi="Calibri" w:cs="Arial"/>
        </w:rPr>
        <w:t>hałas pochodzący od maszyn i urządzeń,</w:t>
      </w:r>
    </w:p>
    <w:p w:rsidR="00542E5A" w:rsidRPr="002C5DC8" w:rsidRDefault="00542E5A">
      <w:pPr>
        <w:pStyle w:val="Standard"/>
        <w:widowControl/>
        <w:numPr>
          <w:ilvl w:val="0"/>
          <w:numId w:val="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/>
        </w:rPr>
      </w:pPr>
      <w:r w:rsidRPr="002C5DC8">
        <w:rPr>
          <w:rFonts w:ascii="Calibri" w:hAnsi="Calibri" w:cs="Arial"/>
        </w:rPr>
        <w:t>wykonywanie wykopów (zabezpieczenia przed zasypaniem ziemią, możliwość występow</w:t>
      </w:r>
      <w:r w:rsidRPr="002C5DC8">
        <w:rPr>
          <w:rFonts w:ascii="Calibri" w:hAnsi="Calibri" w:cs="Arial"/>
        </w:rPr>
        <w:t>a</w:t>
      </w:r>
      <w:r w:rsidRPr="002C5DC8">
        <w:rPr>
          <w:rFonts w:ascii="Calibri" w:hAnsi="Calibri" w:cs="Arial"/>
        </w:rPr>
        <w:t>nia licznego uzbrojenia podziemnego w otwartych wykopach).</w:t>
      </w:r>
    </w:p>
    <w:p w:rsidR="00542E5A" w:rsidRPr="002C5DC8" w:rsidRDefault="00542E5A">
      <w:pPr>
        <w:pStyle w:val="Standard"/>
        <w:widowControl/>
        <w:numPr>
          <w:ilvl w:val="0"/>
          <w:numId w:val="8"/>
        </w:numPr>
        <w:tabs>
          <w:tab w:val="left" w:pos="-7200"/>
        </w:tabs>
        <w:suppressAutoHyphens w:val="0"/>
        <w:spacing w:line="276" w:lineRule="auto"/>
        <w:jc w:val="both"/>
        <w:textAlignment w:val="auto"/>
        <w:rPr>
          <w:rFonts w:ascii="Calibri" w:hAnsi="Calibri"/>
        </w:rPr>
      </w:pPr>
      <w:r w:rsidRPr="002C5DC8">
        <w:rPr>
          <w:rFonts w:ascii="Calibri" w:hAnsi="Calibri" w:cs="Arial"/>
        </w:rPr>
        <w:t>w przypadku układania rur (kanalizacyjnych, wodnych, parowych oraz skroplin) w wykopach oraz osadzania w nich studni (kanalizacji sanitarnej oraz deszczowej) oraz wpustów (kanal</w:t>
      </w:r>
      <w:r w:rsidRPr="002C5DC8">
        <w:rPr>
          <w:rFonts w:ascii="Calibri" w:hAnsi="Calibri" w:cs="Arial"/>
        </w:rPr>
        <w:t>i</w:t>
      </w:r>
      <w:r w:rsidRPr="002C5DC8">
        <w:rPr>
          <w:rFonts w:ascii="Calibri" w:hAnsi="Calibri" w:cs="Arial"/>
        </w:rPr>
        <w:t>zacji deszczowej) należy wykopy te zabezpieczyć przed osunięciem się ziemi oraz przed wpadnięciem do nich pracowników. Należy zachować ostrożność przy wykonaniu wykopów w miejscach istniejącej sieci elektroenergetycznej  (możliwość porażenia prądem), gaz</w:t>
      </w:r>
      <w:r w:rsidRPr="002C5DC8">
        <w:rPr>
          <w:rFonts w:ascii="Calibri" w:hAnsi="Calibri" w:cs="Arial"/>
        </w:rPr>
        <w:t>o</w:t>
      </w:r>
      <w:r w:rsidRPr="002C5DC8">
        <w:rPr>
          <w:rFonts w:ascii="Calibri" w:hAnsi="Calibri" w:cs="Arial"/>
        </w:rPr>
        <w:t>wych (możliwość wybuchu) oraz podczas ich zasypywania.</w:t>
      </w:r>
    </w:p>
    <w:p w:rsidR="00542E5A" w:rsidRPr="002C5DC8" w:rsidRDefault="00542E5A">
      <w:pPr>
        <w:pStyle w:val="Standard"/>
        <w:suppressAutoHyphens w:val="0"/>
        <w:spacing w:line="276" w:lineRule="auto"/>
        <w:ind w:left="705"/>
        <w:jc w:val="both"/>
        <w:rPr>
          <w:rFonts w:ascii="Calibri" w:hAnsi="Calibri" w:cs="Arial"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 w:cs="Arial"/>
        </w:rPr>
      </w:pPr>
      <w:bookmarkStart w:id="51" w:name="_Toc473728977"/>
      <w:bookmarkStart w:id="52" w:name="_Toc473717174"/>
      <w:bookmarkStart w:id="53" w:name="_Toc473631542"/>
      <w:bookmarkStart w:id="54" w:name="_Toc473291907"/>
      <w:bookmarkStart w:id="55" w:name="_Toc473796596"/>
      <w:bookmarkStart w:id="56" w:name="_Toc473811477"/>
      <w:r w:rsidRPr="002C5DC8">
        <w:rPr>
          <w:rFonts w:ascii="Calibri" w:hAnsi="Calibri" w:cs="Arial"/>
        </w:rPr>
        <w:t>Instruktarz pracowników</w:t>
      </w:r>
      <w:bookmarkEnd w:id="51"/>
      <w:bookmarkEnd w:id="52"/>
      <w:bookmarkEnd w:id="53"/>
      <w:bookmarkEnd w:id="54"/>
      <w:bookmarkEnd w:id="55"/>
      <w:bookmarkEnd w:id="56"/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Roboty będą prowadzone przez firmy posiadające niezbędne uprawnienia do prowadzenia robót.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Pracownicy posiadać winni wszelkie niezbędne uprawnienia do prowadzenia robót, a prawidłowość ich wykonania będzie sprawdzał Inspektor Nadzoru posiadający wszelkie niezbędne do tego uprawnienia i pozwolenia.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  <w:b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 w:cs="Arial"/>
        </w:rPr>
      </w:pPr>
      <w:bookmarkStart w:id="57" w:name="_Toc473728978"/>
      <w:bookmarkStart w:id="58" w:name="_Toc473717175"/>
      <w:bookmarkStart w:id="59" w:name="_Toc473631543"/>
      <w:bookmarkStart w:id="60" w:name="_Toc473291908"/>
      <w:bookmarkStart w:id="61" w:name="_Toc473796597"/>
      <w:bookmarkStart w:id="62" w:name="_Toc473811478"/>
      <w:r w:rsidRPr="002C5DC8">
        <w:rPr>
          <w:rFonts w:ascii="Calibri" w:hAnsi="Calibri" w:cs="Arial"/>
        </w:rPr>
        <w:t>Środki techniczne i organizacyjne zapobiegające  niebezpieczeństwu</w:t>
      </w:r>
      <w:bookmarkEnd w:id="57"/>
      <w:bookmarkEnd w:id="58"/>
      <w:bookmarkEnd w:id="59"/>
      <w:bookmarkEnd w:id="60"/>
      <w:bookmarkEnd w:id="61"/>
      <w:bookmarkEnd w:id="62"/>
    </w:p>
    <w:p w:rsidR="00542E5A" w:rsidRPr="002C5DC8" w:rsidRDefault="00542E5A">
      <w:pPr>
        <w:pStyle w:val="NormalWeb"/>
        <w:spacing w:line="276" w:lineRule="auto"/>
        <w:rPr>
          <w:rFonts w:ascii="Calibri" w:hAnsi="Calibri" w:cs="Arial"/>
          <w:b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Teren budowy będzie ogrodzony, w sposób uniemożliwiający przebywanie osobom postronnym. Ewentualne przejścia w pobliżu budowy powinny być odpowiednio zabezpieczone i zorganizowane w sposób zapewniający bezpieczeństwo.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Wykopy zabezpieczone i odpowiednio oznakowane.</w:t>
      </w:r>
    </w:p>
    <w:p w:rsidR="00542E5A" w:rsidRPr="002C5DC8" w:rsidRDefault="00542E5A">
      <w:pPr>
        <w:pStyle w:val="Standard"/>
        <w:tabs>
          <w:tab w:val="left" w:pos="360"/>
        </w:tabs>
        <w:spacing w:line="276" w:lineRule="auto"/>
        <w:jc w:val="both"/>
        <w:rPr>
          <w:rFonts w:ascii="Calibri" w:hAnsi="Calibri" w:cs="Arial"/>
        </w:rPr>
      </w:pPr>
      <w:r w:rsidRPr="002C5DC8">
        <w:rPr>
          <w:rFonts w:ascii="Calibri" w:hAnsi="Calibri" w:cs="Arial"/>
        </w:rPr>
        <w:t>W trakcie robót budowlano-instalacyjnych należy przede wszystkim chronić głowę i oczy. Bezwzględnie używać okularów ochronnych, kasków, rękawic i obuwia z osłoną palców. Bezwzględnie stosować różnego rodzaju osłony, zabezpieczenia, siatki poziome i pionowe, balustrady i odbojnice. Pracownicy zatrudnieni przy realizacji robót muszą być przeszkoleni w zakresie BHP.</w:t>
      </w:r>
    </w:p>
    <w:p w:rsidR="00542E5A" w:rsidRPr="002C5DC8" w:rsidRDefault="00542E5A">
      <w:pPr>
        <w:pStyle w:val="Standard"/>
        <w:tabs>
          <w:tab w:val="left" w:pos="360"/>
        </w:tabs>
        <w:spacing w:line="276" w:lineRule="auto"/>
        <w:jc w:val="both"/>
        <w:rPr>
          <w:rFonts w:ascii="Calibri" w:hAnsi="Calibri" w:cs="Arial"/>
        </w:rPr>
      </w:pPr>
    </w:p>
    <w:p w:rsidR="00542E5A" w:rsidRPr="002C5DC8" w:rsidRDefault="00542E5A">
      <w:pPr>
        <w:pStyle w:val="Heading2"/>
        <w:numPr>
          <w:ilvl w:val="1"/>
          <w:numId w:val="7"/>
        </w:numPr>
        <w:tabs>
          <w:tab w:val="left" w:pos="-9350"/>
        </w:tabs>
        <w:spacing w:line="276" w:lineRule="auto"/>
        <w:rPr>
          <w:rFonts w:ascii="Calibri" w:hAnsi="Calibri"/>
        </w:rPr>
      </w:pPr>
      <w:bookmarkStart w:id="63" w:name="_Toc473728979"/>
      <w:bookmarkStart w:id="64" w:name="_Toc473717176"/>
      <w:bookmarkStart w:id="65" w:name="_Toc473631544"/>
      <w:bookmarkStart w:id="66" w:name="_Toc473291909"/>
      <w:bookmarkStart w:id="67" w:name="_Toc473796598"/>
      <w:bookmarkStart w:id="68" w:name="_Toc473811479"/>
      <w:r w:rsidRPr="002C5DC8">
        <w:rPr>
          <w:rFonts w:ascii="Calibri" w:hAnsi="Calibri"/>
        </w:rPr>
        <w:t>Uwagi końcowe</w:t>
      </w:r>
      <w:bookmarkEnd w:id="63"/>
      <w:bookmarkEnd w:id="64"/>
      <w:bookmarkEnd w:id="65"/>
      <w:bookmarkEnd w:id="66"/>
      <w:bookmarkEnd w:id="67"/>
      <w:bookmarkEnd w:id="68"/>
    </w:p>
    <w:p w:rsidR="00542E5A" w:rsidRPr="002C5DC8" w:rsidRDefault="00542E5A">
      <w:pPr>
        <w:pStyle w:val="Standard"/>
        <w:rPr>
          <w:rFonts w:ascii="Calibri" w:hAnsi="Calibri"/>
        </w:rPr>
      </w:pPr>
    </w:p>
    <w:p w:rsidR="00542E5A" w:rsidRPr="002C5DC8" w:rsidRDefault="00542E5A">
      <w:pPr>
        <w:pStyle w:val="Standard"/>
        <w:numPr>
          <w:ilvl w:val="0"/>
          <w:numId w:val="29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Przed przystąpieniem do prac oraz zamówień należy sprawdzić wszystkie istotne wymiary w naturze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Po wykonaniu instalacji powietrznych należy przeprowadzić ich regulację aerodynamiczną, aby uzyskać przepływy zgodne z warunkami obliczeniowymi;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Po wykonaniu instalacji wodnych należy przeprowadzić ich regulację hydrauliczna, aby uzyskać przepływy zgodne z warunkami obliczeniowymi;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Ewentualne zmiany w projekcie należy uzgodnić z projektantem w ramach nadzoru autorskiego;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Opisy instalacji podano w [mm].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Projekt należy rozpatrywać łącznie z projektami innych branż.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Rysunki, opis techniczny i zestawienie materiałów rozpatrywać łącznie. W przypadku wystąpienia elementu w jednej części projektu należy przyjąć, że występuje we wszystkich.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Dopuszcza się stosowanie elementów równoważnych w stosunku do wymienionych w projekcie (opisie technicznym, zestawieniach, kosztorysach oraz rysunkach).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należy doprowadzić energię elektryczną do zasilania pompy obiegowej oraz układu mieszającego,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grzejniki centralnego ogrzewania w poszczególnych pomieszczeniach montować zgodnie z aktualnymi przepisami;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przejścia instalacji rurowych przez przegrody budowlane wykonać w rurach osłonowych,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Ewentualne zmiany w projekcie należy uzgodnić z projektantem w ramach nadzoru autorskiego;</w:t>
      </w:r>
    </w:p>
    <w:p w:rsidR="00542E5A" w:rsidRPr="002C5DC8" w:rsidRDefault="00542E5A">
      <w:pPr>
        <w:pStyle w:val="Standard"/>
        <w:numPr>
          <w:ilvl w:val="0"/>
          <w:numId w:val="5"/>
        </w:numPr>
        <w:tabs>
          <w:tab w:val="left" w:pos="-3960"/>
        </w:tabs>
        <w:spacing w:line="276" w:lineRule="auto"/>
        <w:rPr>
          <w:rFonts w:ascii="Calibri" w:hAnsi="Calibri"/>
        </w:rPr>
      </w:pPr>
      <w:r w:rsidRPr="002C5DC8">
        <w:rPr>
          <w:rFonts w:ascii="Calibri" w:hAnsi="Calibri"/>
        </w:rPr>
        <w:t>Całość robót należy wykonać zgodnie z</w:t>
      </w:r>
    </w:p>
    <w:p w:rsidR="00542E5A" w:rsidRPr="002C5DC8" w:rsidRDefault="00542E5A">
      <w:pPr>
        <w:pStyle w:val="Standard"/>
        <w:numPr>
          <w:ilvl w:val="0"/>
          <w:numId w:val="30"/>
        </w:numPr>
        <w:spacing w:line="276" w:lineRule="auto"/>
        <w:ind w:left="540" w:firstLine="0"/>
        <w:rPr>
          <w:rFonts w:ascii="Calibri" w:hAnsi="Calibri"/>
        </w:rPr>
      </w:pPr>
      <w:r w:rsidRPr="002C5DC8">
        <w:rPr>
          <w:rFonts w:ascii="Calibri" w:hAnsi="Calibri"/>
        </w:rPr>
        <w:t>Wymagania techniczne COBRTI INSTAL Zeszyt 7. „Warunki Techniczne wykonania i odbioru instalacji wodociągowych ”</w:t>
      </w:r>
    </w:p>
    <w:p w:rsidR="00542E5A" w:rsidRPr="002C5DC8" w:rsidRDefault="00542E5A">
      <w:pPr>
        <w:pStyle w:val="Standard"/>
        <w:numPr>
          <w:ilvl w:val="0"/>
          <w:numId w:val="30"/>
        </w:numPr>
        <w:spacing w:line="276" w:lineRule="auto"/>
        <w:ind w:left="540" w:firstLine="0"/>
        <w:rPr>
          <w:rFonts w:ascii="Calibri" w:hAnsi="Calibri"/>
        </w:rPr>
      </w:pPr>
      <w:r w:rsidRPr="002C5DC8">
        <w:rPr>
          <w:rFonts w:ascii="Calibri" w:hAnsi="Calibri"/>
        </w:rPr>
        <w:t>Wymagania techniczne COBRTI INSTAL Zeszyt 9. „Warunki Techniczne wykonania i odbioru sieci kanalizacyjnych”</w:t>
      </w:r>
    </w:p>
    <w:p w:rsidR="00542E5A" w:rsidRPr="002C5DC8" w:rsidRDefault="00542E5A">
      <w:pPr>
        <w:pStyle w:val="Standard"/>
        <w:numPr>
          <w:ilvl w:val="0"/>
          <w:numId w:val="30"/>
        </w:numPr>
        <w:tabs>
          <w:tab w:val="left" w:pos="900"/>
        </w:tabs>
        <w:spacing w:line="276" w:lineRule="auto"/>
        <w:ind w:left="540" w:firstLine="0"/>
        <w:rPr>
          <w:rFonts w:ascii="Calibri" w:hAnsi="Calibri"/>
        </w:rPr>
      </w:pPr>
      <w:r w:rsidRPr="002C5DC8">
        <w:rPr>
          <w:rFonts w:ascii="Calibri" w:hAnsi="Calibri"/>
        </w:rPr>
        <w:t>Wymagania techniczne COBRTI INSTAL Zeszyt 12 „Warunki techniczne wykonania i odbioru instalacji kanalizacyjnych”</w:t>
      </w:r>
    </w:p>
    <w:p w:rsidR="00542E5A" w:rsidRPr="002C5DC8" w:rsidRDefault="00542E5A">
      <w:pPr>
        <w:pStyle w:val="Standard"/>
        <w:numPr>
          <w:ilvl w:val="0"/>
          <w:numId w:val="30"/>
        </w:numPr>
        <w:tabs>
          <w:tab w:val="left" w:pos="900"/>
        </w:tabs>
        <w:spacing w:line="276" w:lineRule="auto"/>
        <w:ind w:left="540" w:firstLine="0"/>
        <w:rPr>
          <w:rFonts w:ascii="Calibri" w:hAnsi="Calibri"/>
        </w:rPr>
      </w:pPr>
      <w:r w:rsidRPr="002C5DC8">
        <w:rPr>
          <w:rFonts w:ascii="Calibri" w:hAnsi="Calibri"/>
        </w:rPr>
        <w:t>Wymaganiami technicznymi COBRTI INSTAL 5. „Warunki techniczne wykonania i odbioru instalacji wentylacyjnych”</w:t>
      </w:r>
    </w:p>
    <w:p w:rsidR="00542E5A" w:rsidRPr="002C5DC8" w:rsidRDefault="00542E5A">
      <w:pPr>
        <w:pStyle w:val="Standard"/>
        <w:tabs>
          <w:tab w:val="left" w:pos="900"/>
        </w:tabs>
        <w:spacing w:line="276" w:lineRule="auto"/>
        <w:ind w:left="540"/>
        <w:rPr>
          <w:rFonts w:ascii="Calibri" w:hAnsi="Calibri"/>
        </w:rPr>
      </w:pP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Opracował: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mgr inż. Jarosław Hernes</w:t>
      </w:r>
    </w:p>
    <w:p w:rsidR="00542E5A" w:rsidRPr="002C5DC8" w:rsidRDefault="00542E5A">
      <w:pPr>
        <w:pStyle w:val="Standard"/>
        <w:spacing w:line="276" w:lineRule="auto"/>
        <w:rPr>
          <w:rFonts w:ascii="Calibri" w:hAnsi="Calibri" w:cs="Arial"/>
        </w:rPr>
      </w:pPr>
      <w:r w:rsidRPr="002C5DC8">
        <w:rPr>
          <w:rFonts w:ascii="Calibri" w:hAnsi="Calibri" w:cs="Arial"/>
        </w:rPr>
        <w:t>upr nr WKP/0123/POOS/07</w:t>
      </w:r>
    </w:p>
    <w:p w:rsidR="00542E5A" w:rsidRPr="002C5DC8" w:rsidRDefault="00542E5A">
      <w:pPr>
        <w:pStyle w:val="Standard"/>
        <w:tabs>
          <w:tab w:val="left" w:pos="900"/>
        </w:tabs>
        <w:spacing w:line="276" w:lineRule="auto"/>
        <w:ind w:left="540"/>
        <w:rPr>
          <w:rFonts w:ascii="Calibri" w:hAnsi="Calibri"/>
        </w:rPr>
      </w:pPr>
    </w:p>
    <w:sectPr w:rsidR="00542E5A" w:rsidRPr="002C5DC8" w:rsidSect="00462F68">
      <w:headerReference w:type="default" r:id="rId8"/>
      <w:footerReference w:type="default" r:id="rId9"/>
      <w:pgSz w:w="11905" w:h="16837"/>
      <w:pgMar w:top="708" w:right="1134" w:bottom="1134" w:left="1134" w:header="708" w:footer="708" w:gutter="0"/>
      <w:pgNumType w:start="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E5A" w:rsidRDefault="00542E5A">
      <w:r>
        <w:separator/>
      </w:r>
    </w:p>
  </w:endnote>
  <w:endnote w:type="continuationSeparator" w:id="0">
    <w:p w:rsidR="00542E5A" w:rsidRDefault="00542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E5A" w:rsidRPr="001D36E2" w:rsidRDefault="00542E5A" w:rsidP="001D36E2">
    <w:pPr>
      <w:pStyle w:val="Standard"/>
      <w:autoSpaceDE w:val="0"/>
      <w:rPr>
        <w:rFonts w:ascii="Calibri" w:hAnsi="Calibri"/>
        <w:sz w:val="20"/>
        <w:szCs w:val="20"/>
      </w:rPr>
    </w:pPr>
    <w:r w:rsidRPr="001D36E2">
      <w:rPr>
        <w:rFonts w:ascii="Calibri" w:hAnsi="Calibri" w:cs="Arial"/>
        <w:iCs/>
        <w:sz w:val="20"/>
        <w:szCs w:val="20"/>
      </w:rPr>
      <w:t>Projekt budowlano-wykonawczy</w:t>
    </w:r>
    <w:r w:rsidRPr="001D36E2">
      <w:rPr>
        <w:rFonts w:ascii="Calibri" w:hAnsi="Calibri" w:cs="Arial"/>
        <w:iCs/>
        <w:sz w:val="20"/>
        <w:szCs w:val="20"/>
      </w:rPr>
      <w:tab/>
    </w:r>
    <w:r w:rsidRPr="001D36E2">
      <w:rPr>
        <w:rFonts w:ascii="Calibri" w:hAnsi="Calibri"/>
        <w:sz w:val="20"/>
        <w:szCs w:val="20"/>
      </w:rPr>
      <w:t xml:space="preserve">- </w:t>
    </w:r>
    <w:r>
      <w:rPr>
        <w:rFonts w:ascii="Calibri" w:hAnsi="Calibri" w:cs="Arial"/>
        <w:iCs/>
        <w:sz w:val="20"/>
        <w:szCs w:val="20"/>
      </w:rPr>
      <w:t>Budynek magzynowy. Ul.Warmińska 1 Poznań.</w:t>
    </w:r>
  </w:p>
  <w:p w:rsidR="00542E5A" w:rsidRDefault="00542E5A">
    <w:pPr>
      <w:pStyle w:val="Standard"/>
      <w:autoSpaceDE w:val="0"/>
    </w:pP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  <w:t xml:space="preserve">              </w:t>
    </w: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  <w:t xml:space="preserve">                                       </w:t>
    </w: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</w:r>
    <w:r>
      <w:rPr>
        <w:rFonts w:eastAsia="Times New Roman" w:cs="Arial"/>
        <w:i/>
        <w:iCs/>
        <w:sz w:val="20"/>
        <w:szCs w:val="20"/>
      </w:rPr>
      <w:tab/>
      <w:t xml:space="preserve">          </w:t>
    </w:r>
    <w:r>
      <w:rPr>
        <w:rFonts w:eastAsia="Times New Roman" w:cs="Arial"/>
        <w:i/>
        <w:iCs/>
        <w:sz w:val="16"/>
        <w:szCs w:val="16"/>
      </w:rPr>
      <w:tab/>
    </w:r>
    <w:r>
      <w:rPr>
        <w:rFonts w:eastAsia="Times New Roman" w:cs="Arial"/>
        <w:i/>
        <w:iCs/>
        <w:sz w:val="16"/>
        <w:szCs w:val="16"/>
      </w:rPr>
      <w:fldChar w:fldCharType="begin"/>
    </w:r>
    <w:r>
      <w:rPr>
        <w:rFonts w:eastAsia="Times New Roman" w:cs="Arial"/>
        <w:i/>
        <w:iCs/>
        <w:sz w:val="16"/>
        <w:szCs w:val="16"/>
      </w:rPr>
      <w:instrText xml:space="preserve"> PAGE </w:instrText>
    </w:r>
    <w:r>
      <w:rPr>
        <w:rFonts w:eastAsia="Times New Roman" w:cs="Arial"/>
        <w:i/>
        <w:iCs/>
        <w:sz w:val="16"/>
        <w:szCs w:val="16"/>
      </w:rPr>
      <w:fldChar w:fldCharType="separate"/>
    </w:r>
    <w:r>
      <w:rPr>
        <w:rFonts w:eastAsia="Times New Roman" w:cs="Arial"/>
        <w:i/>
        <w:iCs/>
        <w:noProof/>
        <w:sz w:val="16"/>
        <w:szCs w:val="16"/>
      </w:rPr>
      <w:t>7</w:t>
    </w:r>
    <w:r>
      <w:rPr>
        <w:rFonts w:eastAsia="Times New Roman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E5A" w:rsidRDefault="00542E5A">
      <w:r>
        <w:rPr>
          <w:color w:val="000000"/>
        </w:rPr>
        <w:separator/>
      </w:r>
    </w:p>
  </w:footnote>
  <w:footnote w:type="continuationSeparator" w:id="0">
    <w:p w:rsidR="00542E5A" w:rsidRDefault="00542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E5A" w:rsidRPr="001D36E2" w:rsidRDefault="00542E5A">
    <w:pPr>
      <w:pStyle w:val="Header"/>
      <w:rPr>
        <w:rFonts w:ascii="Calibri" w:hAnsi="Calibri"/>
        <w:sz w:val="20"/>
        <w:szCs w:val="20"/>
      </w:rPr>
    </w:pPr>
    <w:r w:rsidRPr="001D36E2">
      <w:rPr>
        <w:rFonts w:ascii="Calibri" w:hAnsi="Calibri" w:cs="Arial"/>
        <w:sz w:val="20"/>
        <w:szCs w:val="20"/>
      </w:rPr>
      <w:t>TOYA DESIGN, 60-236 Poznań, ul. Kasprzaka 19/6</w:t>
    </w:r>
  </w:p>
  <w:p w:rsidR="00542E5A" w:rsidRDefault="00542E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37F"/>
    <w:multiLevelType w:val="multilevel"/>
    <w:tmpl w:val="F014D268"/>
    <w:styleLink w:val="WW8Num18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81C5378"/>
    <w:multiLevelType w:val="multilevel"/>
    <w:tmpl w:val="E1703354"/>
    <w:styleLink w:val="WW8Num16"/>
    <w:lvl w:ilvl="0">
      <w:numFmt w:val="bullet"/>
      <w:lvlText w:val="-"/>
      <w:lvlJc w:val="left"/>
      <w:pPr>
        <w:ind w:left="340" w:hanging="227"/>
      </w:pPr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11B0420A"/>
    <w:multiLevelType w:val="multilevel"/>
    <w:tmpl w:val="5122E610"/>
    <w:styleLink w:val="WW8Num1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3">
    <w:nsid w:val="13085632"/>
    <w:multiLevelType w:val="multilevel"/>
    <w:tmpl w:val="EBB643F2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17956277"/>
    <w:multiLevelType w:val="multilevel"/>
    <w:tmpl w:val="50DC80A6"/>
    <w:styleLink w:val="WW8Num9"/>
    <w:lvl w:ilvl="0">
      <w:start w:val="1"/>
      <w:numFmt w:val="decimal"/>
      <w:lvlText w:val="Rys.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/>
        <w:bCs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5">
    <w:nsid w:val="1A247D7E"/>
    <w:multiLevelType w:val="multilevel"/>
    <w:tmpl w:val="34D66B3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  <w:sz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/>
        <w:sz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/>
        <w:sz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  <w:sz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/>
        <w:sz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/>
        <w:sz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  <w:sz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/>
        <w:sz w:val="18"/>
      </w:rPr>
    </w:lvl>
  </w:abstractNum>
  <w:abstractNum w:abstractNumId="6">
    <w:nsid w:val="2292779B"/>
    <w:multiLevelType w:val="multilevel"/>
    <w:tmpl w:val="AE462DB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</w:rPr>
    </w:lvl>
  </w:abstractNum>
  <w:abstractNum w:abstractNumId="7">
    <w:nsid w:val="2D647E0F"/>
    <w:multiLevelType w:val="multilevel"/>
    <w:tmpl w:val="D0C480D6"/>
    <w:styleLink w:val="WW8Num13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  <w:sz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  <w:sz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  <w:sz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  <w:sz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sz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  <w:sz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  <w:sz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  <w:sz w:val="18"/>
      </w:rPr>
    </w:lvl>
  </w:abstractNum>
  <w:abstractNum w:abstractNumId="8">
    <w:nsid w:val="30365173"/>
    <w:multiLevelType w:val="multilevel"/>
    <w:tmpl w:val="EA5E9AC2"/>
    <w:styleLink w:val="WW8Num121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  <w:sz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  <w:sz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  <w:sz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  <w:sz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sz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  <w:sz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  <w:sz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  <w:sz w:val="18"/>
      </w:rPr>
    </w:lvl>
  </w:abstractNum>
  <w:abstractNum w:abstractNumId="9">
    <w:nsid w:val="34BD79AB"/>
    <w:multiLevelType w:val="multilevel"/>
    <w:tmpl w:val="AB8A43B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●"/>
      <w:lvlJc w:val="left"/>
      <w:rPr>
        <w:rFonts w:ascii="StarSymbol" w:eastAsia="Times New Roman" w:hAnsi="StarSymbol"/>
        <w:sz w:val="18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>
    <w:nsid w:val="38E61947"/>
    <w:multiLevelType w:val="multilevel"/>
    <w:tmpl w:val="DC5A23FA"/>
    <w:styleLink w:val="WW8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">
    <w:nsid w:val="4AF84450"/>
    <w:multiLevelType w:val="multilevel"/>
    <w:tmpl w:val="0C2A0D22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D143072"/>
    <w:multiLevelType w:val="multilevel"/>
    <w:tmpl w:val="7E7E4F7A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>
    <w:nsid w:val="515C06C2"/>
    <w:multiLevelType w:val="multilevel"/>
    <w:tmpl w:val="C2E417E0"/>
    <w:styleLink w:val="WW8Num12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  <w:sz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  <w:sz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  <w:sz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  <w:sz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sz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  <w:sz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  <w:sz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  <w:sz w:val="18"/>
      </w:rPr>
    </w:lvl>
  </w:abstractNum>
  <w:abstractNum w:abstractNumId="14">
    <w:nsid w:val="657756D4"/>
    <w:multiLevelType w:val="multilevel"/>
    <w:tmpl w:val="B3EA8F46"/>
    <w:styleLink w:val="WW8Num4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5">
    <w:nsid w:val="73D32EEE"/>
    <w:multiLevelType w:val="multilevel"/>
    <w:tmpl w:val="42866A12"/>
    <w:styleLink w:val="WW8Num101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decimal"/>
      <w:lvlText w:val=" %1.%2. "/>
      <w:lvlJc w:val="left"/>
      <w:pPr>
        <w:ind w:left="850" w:hanging="283"/>
      </w:pPr>
      <w:rPr>
        <w:rFonts w:cs="Times New Roman"/>
        <w:b/>
        <w:bCs/>
      </w:rPr>
    </w:lvl>
    <w:lvl w:ilvl="2">
      <w:start w:val="1"/>
      <w:numFmt w:val="decimal"/>
      <w:lvlText w:val=" %1.%2.%3. "/>
      <w:lvlJc w:val="left"/>
      <w:pPr>
        <w:ind w:left="1133" w:hanging="283"/>
      </w:pPr>
      <w:rPr>
        <w:rFonts w:cs="Times New Roman"/>
        <w:b/>
        <w:bCs/>
      </w:rPr>
    </w:lvl>
    <w:lvl w:ilvl="3">
      <w:start w:val="1"/>
      <w:numFmt w:val="decimal"/>
      <w:lvlText w:val=" %1.%2.%3.%4. "/>
      <w:lvlJc w:val="left"/>
      <w:pPr>
        <w:ind w:left="1800" w:hanging="360"/>
      </w:pPr>
      <w:rPr>
        <w:rFonts w:cs="Times New Roman"/>
        <w:b/>
        <w:bCs/>
      </w:rPr>
    </w:lvl>
    <w:lvl w:ilvl="4">
      <w:start w:val="1"/>
      <w:numFmt w:val="decimal"/>
      <w:lvlText w:val=" %1.%2.%3.%4.%5. 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 %1.%2.%3.%4.%5.%6. 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 %1.%2.%3.%4.%5.%6.%7. 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 %1.%2.%3.%4.%5.%6.%7.%8. 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 %1.%2.%3.%4.%5.%6.%7.%8.%9. 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16">
    <w:nsid w:val="740078B8"/>
    <w:multiLevelType w:val="multilevel"/>
    <w:tmpl w:val="099CDEC6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>
    <w:nsid w:val="76A14954"/>
    <w:multiLevelType w:val="multilevel"/>
    <w:tmpl w:val="E5C8E1FC"/>
    <w:styleLink w:val="WW8Num10"/>
    <w:lvl w:ilvl="0">
      <w:start w:val="1"/>
      <w:numFmt w:val="decimal"/>
      <w:lvlText w:val="%1."/>
      <w:lvlJc w:val="left"/>
      <w:rPr>
        <w:rFonts w:ascii="Calibri" w:hAnsi="Calibri" w:cs="Times New Roman"/>
      </w:rPr>
    </w:lvl>
    <w:lvl w:ilvl="1">
      <w:start w:val="1"/>
      <w:numFmt w:val="decimal"/>
      <w:lvlText w:val=" %1.%2. "/>
      <w:lvlJc w:val="left"/>
      <w:pPr>
        <w:ind w:left="850" w:hanging="283"/>
      </w:pPr>
      <w:rPr>
        <w:rFonts w:cs="Times New Roman"/>
        <w:b/>
        <w:bCs/>
      </w:rPr>
    </w:lvl>
    <w:lvl w:ilvl="2">
      <w:start w:val="1"/>
      <w:numFmt w:val="decimal"/>
      <w:lvlText w:val=" %1.%2.%3. "/>
      <w:lvlJc w:val="left"/>
      <w:pPr>
        <w:ind w:left="1133" w:hanging="283"/>
      </w:pPr>
      <w:rPr>
        <w:rFonts w:cs="Times New Roman"/>
        <w:b/>
        <w:bCs/>
      </w:rPr>
    </w:lvl>
    <w:lvl w:ilvl="3">
      <w:start w:val="1"/>
      <w:numFmt w:val="decimal"/>
      <w:lvlText w:val=" %1.%2.%3.%4. "/>
      <w:lvlJc w:val="left"/>
      <w:pPr>
        <w:ind w:left="1800" w:hanging="360"/>
      </w:pPr>
      <w:rPr>
        <w:rFonts w:cs="Times New Roman"/>
        <w:b/>
        <w:bCs/>
      </w:rPr>
    </w:lvl>
    <w:lvl w:ilvl="4">
      <w:start w:val="1"/>
      <w:numFmt w:val="decimal"/>
      <w:lvlText w:val=" %1.%2.%3.%4.%5. 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 %1.%2.%3.%4.%5.%6. 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 %1.%2.%3.%4.%5.%6.%7. 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 %1.%2.%3.%4.%5.%6.%7.%8. 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 %1.%2.%3.%4.%5.%6.%7.%8.%9. 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18">
    <w:nsid w:val="76B55B29"/>
    <w:multiLevelType w:val="multilevel"/>
    <w:tmpl w:val="16F28418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9">
    <w:nsid w:val="795E703C"/>
    <w:multiLevelType w:val="multilevel"/>
    <w:tmpl w:val="18FAA0CE"/>
    <w:styleLink w:val="WW8Num1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0">
    <w:nsid w:val="7D591BE3"/>
    <w:multiLevelType w:val="multilevel"/>
    <w:tmpl w:val="196CB6DE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8"/>
  </w:num>
  <w:num w:numId="5">
    <w:abstractNumId w:val="11"/>
  </w:num>
  <w:num w:numId="6">
    <w:abstractNumId w:val="4"/>
  </w:num>
  <w:num w:numId="7">
    <w:abstractNumId w:val="17"/>
  </w:num>
  <w:num w:numId="8">
    <w:abstractNumId w:val="5"/>
  </w:num>
  <w:num w:numId="9">
    <w:abstractNumId w:val="18"/>
  </w:num>
  <w:num w:numId="10">
    <w:abstractNumId w:val="3"/>
  </w:num>
  <w:num w:numId="11">
    <w:abstractNumId w:val="16"/>
  </w:num>
  <w:num w:numId="12">
    <w:abstractNumId w:val="19"/>
  </w:num>
  <w:num w:numId="13">
    <w:abstractNumId w:val="13"/>
  </w:num>
  <w:num w:numId="14">
    <w:abstractNumId w:val="7"/>
  </w:num>
  <w:num w:numId="15">
    <w:abstractNumId w:val="20"/>
  </w:num>
  <w:num w:numId="16">
    <w:abstractNumId w:val="1"/>
  </w:num>
  <w:num w:numId="17">
    <w:abstractNumId w:val="9"/>
  </w:num>
  <w:num w:numId="18">
    <w:abstractNumId w:val="2"/>
  </w:num>
  <w:num w:numId="19">
    <w:abstractNumId w:val="12"/>
  </w:num>
  <w:num w:numId="20">
    <w:abstractNumId w:val="10"/>
  </w:num>
  <w:num w:numId="21">
    <w:abstractNumId w:val="17"/>
    <w:lvlOverride w:ilvl="0">
      <w:startOverride w:val="1"/>
    </w:lvlOverride>
  </w:num>
  <w:num w:numId="22">
    <w:abstractNumId w:val="5"/>
  </w:num>
  <w:num w:numId="23">
    <w:abstractNumId w:val="5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5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5"/>
  </w:num>
  <w:num w:numId="29">
    <w:abstractNumId w:val="11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7F9"/>
    <w:rsid w:val="000F3934"/>
    <w:rsid w:val="001047F9"/>
    <w:rsid w:val="0019335C"/>
    <w:rsid w:val="001B4B42"/>
    <w:rsid w:val="001D36E2"/>
    <w:rsid w:val="00255723"/>
    <w:rsid w:val="002C5DC8"/>
    <w:rsid w:val="00340D05"/>
    <w:rsid w:val="003B3175"/>
    <w:rsid w:val="00462F68"/>
    <w:rsid w:val="00493589"/>
    <w:rsid w:val="005112F6"/>
    <w:rsid w:val="00542E5A"/>
    <w:rsid w:val="005A3079"/>
    <w:rsid w:val="005A68AB"/>
    <w:rsid w:val="005C5DE7"/>
    <w:rsid w:val="006056CB"/>
    <w:rsid w:val="006A14C6"/>
    <w:rsid w:val="008811F2"/>
    <w:rsid w:val="00951575"/>
    <w:rsid w:val="00994BDB"/>
    <w:rsid w:val="00A076DB"/>
    <w:rsid w:val="00A717AB"/>
    <w:rsid w:val="00B20BD4"/>
    <w:rsid w:val="00B45135"/>
    <w:rsid w:val="00B83765"/>
    <w:rsid w:val="00C640AE"/>
    <w:rsid w:val="00CA0E7B"/>
    <w:rsid w:val="00DB49FF"/>
    <w:rsid w:val="00DC6CE5"/>
    <w:rsid w:val="00E249B4"/>
    <w:rsid w:val="00F25409"/>
    <w:rsid w:val="00F566CF"/>
    <w:rsid w:val="00F6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40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1">
    <w:name w:val="heading 1"/>
    <w:basedOn w:val="Standard"/>
    <w:next w:val="Standard"/>
    <w:link w:val="Heading1Char"/>
    <w:uiPriority w:val="99"/>
    <w:qFormat/>
    <w:rsid w:val="00F25409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F25409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Heading"/>
    <w:next w:val="Textbody"/>
    <w:link w:val="Heading3Char"/>
    <w:uiPriority w:val="99"/>
    <w:qFormat/>
    <w:rsid w:val="00F25409"/>
    <w:pPr>
      <w:spacing w:before="0" w:after="0"/>
      <w:ind w:left="1440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8AB"/>
    <w:rPr>
      <w:rFonts w:ascii="Cambria" w:hAnsi="Cambria" w:cs="Times New Roman"/>
      <w:b/>
      <w:bCs/>
      <w:kern w:val="32"/>
      <w:sz w:val="29"/>
      <w:szCs w:val="29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68AB"/>
    <w:rPr>
      <w:rFonts w:ascii="Cambria" w:hAnsi="Cambria" w:cs="Times New Roman"/>
      <w:b/>
      <w:bCs/>
      <w:i/>
      <w:iCs/>
      <w:kern w:val="3"/>
      <w:sz w:val="25"/>
      <w:szCs w:val="25"/>
      <w:lang w:eastAsia="zh-CN" w:bidi="hi-I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68AB"/>
    <w:rPr>
      <w:rFonts w:ascii="Cambria" w:hAnsi="Cambria" w:cs="Times New Roman"/>
      <w:b/>
      <w:bCs/>
      <w:kern w:val="3"/>
      <w:sz w:val="23"/>
      <w:szCs w:val="23"/>
      <w:lang w:eastAsia="zh-CN" w:bidi="hi-IN"/>
    </w:rPr>
  </w:style>
  <w:style w:type="paragraph" w:customStyle="1" w:styleId="Standard">
    <w:name w:val="Standard"/>
    <w:uiPriority w:val="99"/>
    <w:rsid w:val="00F2540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F2540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uiPriority w:val="99"/>
    <w:rsid w:val="00F25409"/>
    <w:pPr>
      <w:spacing w:after="120"/>
    </w:pPr>
  </w:style>
  <w:style w:type="paragraph" w:styleId="Caption">
    <w:name w:val="caption"/>
    <w:basedOn w:val="Standard"/>
    <w:uiPriority w:val="99"/>
    <w:qFormat/>
    <w:rsid w:val="00F25409"/>
    <w:pPr>
      <w:suppressLineNumbers/>
      <w:spacing w:before="120" w:after="120"/>
    </w:pPr>
    <w:rPr>
      <w:i/>
      <w:iCs/>
    </w:rPr>
  </w:style>
  <w:style w:type="paragraph" w:styleId="List">
    <w:name w:val="List"/>
    <w:basedOn w:val="Textbody"/>
    <w:uiPriority w:val="99"/>
    <w:rsid w:val="00F25409"/>
  </w:style>
  <w:style w:type="paragraph" w:styleId="Footer">
    <w:name w:val="footer"/>
    <w:basedOn w:val="Standard"/>
    <w:link w:val="FooterChar"/>
    <w:uiPriority w:val="99"/>
    <w:rsid w:val="00F25409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68AB"/>
    <w:rPr>
      <w:rFonts w:cs="Times New Roman"/>
      <w:kern w:val="3"/>
      <w:sz w:val="21"/>
      <w:szCs w:val="21"/>
      <w:lang w:eastAsia="zh-CN" w:bidi="hi-IN"/>
    </w:rPr>
  </w:style>
  <w:style w:type="paragraph" w:customStyle="1" w:styleId="TableContents">
    <w:name w:val="Table Contents"/>
    <w:basedOn w:val="Standard"/>
    <w:uiPriority w:val="99"/>
    <w:rsid w:val="00F25409"/>
    <w:pPr>
      <w:suppressLineNumbers/>
    </w:pPr>
  </w:style>
  <w:style w:type="paragraph" w:customStyle="1" w:styleId="TableHeading">
    <w:name w:val="Table Heading"/>
    <w:basedOn w:val="TableContents"/>
    <w:uiPriority w:val="99"/>
    <w:rsid w:val="00F25409"/>
    <w:pPr>
      <w:jc w:val="center"/>
    </w:pPr>
    <w:rPr>
      <w:b/>
      <w:bCs/>
    </w:rPr>
  </w:style>
  <w:style w:type="paragraph" w:customStyle="1" w:styleId="Footnote">
    <w:name w:val="Footnote"/>
    <w:basedOn w:val="Standard"/>
    <w:uiPriority w:val="99"/>
    <w:rsid w:val="00F25409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uiPriority w:val="99"/>
    <w:rsid w:val="00F25409"/>
    <w:pPr>
      <w:suppressLineNumbers/>
    </w:pPr>
  </w:style>
  <w:style w:type="paragraph" w:customStyle="1" w:styleId="ContentsHeading">
    <w:name w:val="Contents Heading"/>
    <w:basedOn w:val="Heading"/>
    <w:uiPriority w:val="99"/>
    <w:rsid w:val="00F25409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Contents1">
    <w:name w:val="Contents 1"/>
    <w:basedOn w:val="Normal"/>
    <w:next w:val="Normal"/>
    <w:autoRedefine/>
    <w:uiPriority w:val="99"/>
    <w:rsid w:val="00F25409"/>
    <w:pPr>
      <w:spacing w:after="100"/>
    </w:pPr>
    <w:rPr>
      <w:szCs w:val="21"/>
    </w:rPr>
  </w:style>
  <w:style w:type="paragraph" w:customStyle="1" w:styleId="Contents2">
    <w:name w:val="Contents 2"/>
    <w:basedOn w:val="Normal"/>
    <w:next w:val="Normal"/>
    <w:autoRedefine/>
    <w:uiPriority w:val="99"/>
    <w:rsid w:val="00F25409"/>
    <w:pPr>
      <w:spacing w:after="100"/>
      <w:ind w:left="240"/>
    </w:pPr>
    <w:rPr>
      <w:szCs w:val="21"/>
    </w:rPr>
  </w:style>
  <w:style w:type="paragraph" w:customStyle="1" w:styleId="Contents3">
    <w:name w:val="Contents 3"/>
    <w:basedOn w:val="Normal"/>
    <w:next w:val="Normal"/>
    <w:autoRedefine/>
    <w:uiPriority w:val="99"/>
    <w:rsid w:val="00F25409"/>
    <w:pPr>
      <w:spacing w:after="100"/>
      <w:ind w:left="480"/>
    </w:pPr>
    <w:rPr>
      <w:szCs w:val="21"/>
    </w:rPr>
  </w:style>
  <w:style w:type="paragraph" w:customStyle="1" w:styleId="Standarduser">
    <w:name w:val="Standard (user)"/>
    <w:uiPriority w:val="99"/>
    <w:rsid w:val="00F25409"/>
    <w:pPr>
      <w:suppressAutoHyphens/>
      <w:autoSpaceDN w:val="0"/>
      <w:textAlignment w:val="baseline"/>
    </w:pPr>
    <w:rPr>
      <w:rFonts w:cs="CG Times"/>
      <w:kern w:val="3"/>
      <w:sz w:val="20"/>
      <w:szCs w:val="20"/>
      <w:lang w:val="en-GB" w:eastAsia="zh-CN"/>
    </w:rPr>
  </w:style>
  <w:style w:type="paragraph" w:styleId="NormalWeb">
    <w:name w:val="Normal (Web)"/>
    <w:basedOn w:val="Standarduser"/>
    <w:uiPriority w:val="99"/>
    <w:rsid w:val="00F25409"/>
    <w:pPr>
      <w:suppressAutoHyphens w:val="0"/>
      <w:spacing w:line="836" w:lineRule="atLeast"/>
      <w:jc w:val="both"/>
    </w:pPr>
    <w:rPr>
      <w:rFonts w:cs="Times New Roman"/>
      <w:sz w:val="24"/>
      <w:szCs w:val="24"/>
      <w:lang w:val="pl-PL"/>
    </w:rPr>
  </w:style>
  <w:style w:type="paragraph" w:customStyle="1" w:styleId="Nagwek24">
    <w:name w:val="Nagłówek24"/>
    <w:basedOn w:val="Standard"/>
    <w:next w:val="Textbody"/>
    <w:uiPriority w:val="99"/>
    <w:rsid w:val="00F2540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user">
    <w:name w:val="Text body (user)"/>
    <w:basedOn w:val="Standarduser"/>
    <w:uiPriority w:val="99"/>
    <w:rsid w:val="00F25409"/>
    <w:rPr>
      <w:sz w:val="24"/>
      <w:lang w:val="pl-PL"/>
    </w:rPr>
  </w:style>
  <w:style w:type="paragraph" w:customStyle="1" w:styleId="Tekstpodstawowywcity21">
    <w:name w:val="Tekst podstawowy wcięty 21"/>
    <w:basedOn w:val="Standarduser"/>
    <w:uiPriority w:val="99"/>
    <w:rsid w:val="00F25409"/>
    <w:pPr>
      <w:spacing w:line="240" w:lineRule="atLeast"/>
      <w:ind w:left="360" w:hanging="360"/>
      <w:jc w:val="both"/>
    </w:pPr>
    <w:rPr>
      <w:sz w:val="24"/>
    </w:rPr>
  </w:style>
  <w:style w:type="paragraph" w:styleId="BodyText2">
    <w:name w:val="Body Text 2"/>
    <w:basedOn w:val="Standard"/>
    <w:link w:val="BodyText2Char"/>
    <w:uiPriority w:val="99"/>
    <w:rsid w:val="00F25409"/>
    <w:pPr>
      <w:spacing w:line="360" w:lineRule="auto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A68AB"/>
    <w:rPr>
      <w:rFonts w:cs="Times New Roman"/>
      <w:kern w:val="3"/>
      <w:sz w:val="21"/>
      <w:szCs w:val="21"/>
      <w:lang w:eastAsia="zh-CN" w:bidi="hi-IN"/>
    </w:rPr>
  </w:style>
  <w:style w:type="paragraph" w:customStyle="1" w:styleId="Tekstpodstawowy21">
    <w:name w:val="Tekst podstawowy 21"/>
    <w:basedOn w:val="Standard"/>
    <w:uiPriority w:val="99"/>
    <w:rsid w:val="00F25409"/>
    <w:pPr>
      <w:tabs>
        <w:tab w:val="left" w:pos="567"/>
      </w:tabs>
      <w:spacing w:line="240" w:lineRule="atLeast"/>
      <w:jc w:val="both"/>
    </w:pPr>
    <w:rPr>
      <w:rFonts w:cs="Times New Roman"/>
    </w:rPr>
  </w:style>
  <w:style w:type="paragraph" w:customStyle="1" w:styleId="Standardowewcicie">
    <w:name w:val="Standardowe wcięcie"/>
    <w:basedOn w:val="Standard"/>
    <w:uiPriority w:val="99"/>
    <w:rsid w:val="00F25409"/>
    <w:pPr>
      <w:ind w:left="708"/>
    </w:pPr>
  </w:style>
  <w:style w:type="paragraph" w:styleId="NormalIndent">
    <w:name w:val="Normal Indent"/>
    <w:basedOn w:val="Standard"/>
    <w:uiPriority w:val="99"/>
    <w:rsid w:val="00F25409"/>
    <w:pPr>
      <w:ind w:left="708"/>
    </w:pPr>
  </w:style>
  <w:style w:type="paragraph" w:styleId="BalloonText">
    <w:name w:val="Balloon Text"/>
    <w:basedOn w:val="Normal"/>
    <w:link w:val="BalloonTextChar"/>
    <w:uiPriority w:val="99"/>
    <w:rsid w:val="00F25409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8AB"/>
    <w:rPr>
      <w:rFonts w:cs="Times New Roman"/>
      <w:kern w:val="3"/>
      <w:sz w:val="2"/>
      <w:lang w:eastAsia="zh-CN" w:bidi="hi-IN"/>
    </w:rPr>
  </w:style>
  <w:style w:type="character" w:customStyle="1" w:styleId="FootnoteSymbol">
    <w:name w:val="Footnote Symbol"/>
    <w:uiPriority w:val="99"/>
    <w:rsid w:val="00F25409"/>
  </w:style>
  <w:style w:type="character" w:customStyle="1" w:styleId="NumberingSymbols">
    <w:name w:val="Numbering Symbols"/>
    <w:uiPriority w:val="99"/>
    <w:rsid w:val="00F25409"/>
  </w:style>
  <w:style w:type="character" w:customStyle="1" w:styleId="BulletSymbols">
    <w:name w:val="Bullet Symbols"/>
    <w:uiPriority w:val="99"/>
    <w:rsid w:val="00F25409"/>
    <w:rPr>
      <w:rFonts w:ascii="StarSymbol" w:hAnsi="StarSymbol"/>
      <w:sz w:val="18"/>
    </w:rPr>
  </w:style>
  <w:style w:type="character" w:customStyle="1" w:styleId="Footnoteanchor">
    <w:name w:val="Footnote anchor"/>
    <w:uiPriority w:val="99"/>
    <w:rsid w:val="00F25409"/>
    <w:rPr>
      <w:position w:val="0"/>
      <w:vertAlign w:val="superscript"/>
    </w:rPr>
  </w:style>
  <w:style w:type="character" w:customStyle="1" w:styleId="WW8Num6z0">
    <w:name w:val="WW8Num6z0"/>
    <w:uiPriority w:val="99"/>
    <w:rsid w:val="00F25409"/>
    <w:rPr>
      <w:rFonts w:ascii="Symbol" w:hAnsi="Symbol"/>
    </w:rPr>
  </w:style>
  <w:style w:type="character" w:customStyle="1" w:styleId="WW8Num9z0">
    <w:name w:val="WW8Num9z0"/>
    <w:uiPriority w:val="99"/>
    <w:rsid w:val="00F25409"/>
    <w:rPr>
      <w:b/>
    </w:rPr>
  </w:style>
  <w:style w:type="character" w:customStyle="1" w:styleId="WW8Num10z0">
    <w:name w:val="WW8Num10z0"/>
    <w:uiPriority w:val="99"/>
    <w:rsid w:val="00F25409"/>
    <w:rPr>
      <w:b/>
    </w:rPr>
  </w:style>
  <w:style w:type="character" w:customStyle="1" w:styleId="WW8Num11z0">
    <w:name w:val="WW8Num11z0"/>
    <w:uiPriority w:val="99"/>
    <w:rsid w:val="00F25409"/>
    <w:rPr>
      <w:rFonts w:ascii="Symbol" w:hAnsi="Symbol"/>
      <w:sz w:val="18"/>
    </w:rPr>
  </w:style>
  <w:style w:type="character" w:customStyle="1" w:styleId="WW8Num11z1">
    <w:name w:val="WW8Num11z1"/>
    <w:uiPriority w:val="99"/>
    <w:rsid w:val="00F25409"/>
    <w:rPr>
      <w:rFonts w:ascii="Wingdings 2" w:hAnsi="Wingdings 2"/>
      <w:sz w:val="18"/>
    </w:rPr>
  </w:style>
  <w:style w:type="character" w:customStyle="1" w:styleId="WW8Num11z2">
    <w:name w:val="WW8Num11z2"/>
    <w:uiPriority w:val="99"/>
    <w:rsid w:val="00F25409"/>
    <w:rPr>
      <w:rFonts w:ascii="StarSymbol, 'Arial Unicode MS'" w:hAnsi="StarSymbol, 'Arial Unicode MS'"/>
      <w:sz w:val="18"/>
    </w:rPr>
  </w:style>
  <w:style w:type="character" w:customStyle="1" w:styleId="WW8Num17z0">
    <w:name w:val="WW8Num17z0"/>
    <w:uiPriority w:val="99"/>
    <w:rsid w:val="00F25409"/>
    <w:rPr>
      <w:rFonts w:ascii="Symbol" w:hAnsi="Symbol"/>
    </w:rPr>
  </w:style>
  <w:style w:type="character" w:customStyle="1" w:styleId="WW8Num2z0">
    <w:name w:val="WW8Num2z0"/>
    <w:uiPriority w:val="99"/>
    <w:rsid w:val="00F25409"/>
    <w:rPr>
      <w:rFonts w:ascii="Symbol" w:hAnsi="Symbol"/>
    </w:rPr>
  </w:style>
  <w:style w:type="character" w:customStyle="1" w:styleId="WW8Num4z0">
    <w:name w:val="WW8Num4z0"/>
    <w:uiPriority w:val="99"/>
    <w:rsid w:val="00F25409"/>
    <w:rPr>
      <w:rFonts w:ascii="Symbol" w:hAnsi="Symbol"/>
    </w:rPr>
  </w:style>
  <w:style w:type="character" w:customStyle="1" w:styleId="WW8Num18z0">
    <w:name w:val="WW8Num18z0"/>
    <w:uiPriority w:val="99"/>
    <w:rsid w:val="00F25409"/>
    <w:rPr>
      <w:rFonts w:ascii="Symbol" w:hAnsi="Symbol"/>
    </w:rPr>
  </w:style>
  <w:style w:type="character" w:customStyle="1" w:styleId="WW8Num12z0">
    <w:name w:val="WW8Num12z0"/>
    <w:uiPriority w:val="99"/>
    <w:rsid w:val="00F25409"/>
    <w:rPr>
      <w:rFonts w:ascii="Symbol" w:hAnsi="Symbol"/>
      <w:sz w:val="18"/>
    </w:rPr>
  </w:style>
  <w:style w:type="character" w:customStyle="1" w:styleId="WW8Num13z0">
    <w:name w:val="WW8Num13z0"/>
    <w:uiPriority w:val="99"/>
    <w:rsid w:val="00F25409"/>
    <w:rPr>
      <w:rFonts w:ascii="Symbol" w:hAnsi="Symbol"/>
      <w:sz w:val="18"/>
    </w:rPr>
  </w:style>
  <w:style w:type="character" w:customStyle="1" w:styleId="WW8Num19z0">
    <w:name w:val="WW8Num19z0"/>
    <w:uiPriority w:val="99"/>
    <w:rsid w:val="00F25409"/>
    <w:rPr>
      <w:rFonts w:ascii="Symbol" w:hAnsi="Symbol"/>
    </w:rPr>
  </w:style>
  <w:style w:type="character" w:customStyle="1" w:styleId="WW8Num16z0">
    <w:name w:val="WW8Num16z0"/>
    <w:uiPriority w:val="99"/>
    <w:rsid w:val="00F25409"/>
    <w:rPr>
      <w:rFonts w:ascii="Symbol" w:hAnsi="Symbol"/>
    </w:rPr>
  </w:style>
  <w:style w:type="character" w:customStyle="1" w:styleId="WW8Num14z0">
    <w:name w:val="WW8Num14z0"/>
    <w:uiPriority w:val="99"/>
    <w:rsid w:val="00F25409"/>
    <w:rPr>
      <w:rFonts w:ascii="Symbol" w:hAnsi="Symbol"/>
    </w:rPr>
  </w:style>
  <w:style w:type="character" w:customStyle="1" w:styleId="WW8Num6z1">
    <w:name w:val="WW8Num6z1"/>
    <w:uiPriority w:val="99"/>
    <w:rsid w:val="00F25409"/>
    <w:rPr>
      <w:rFonts w:ascii="Courier New" w:hAnsi="Courier New"/>
    </w:rPr>
  </w:style>
  <w:style w:type="character" w:customStyle="1" w:styleId="WW8Num6z2">
    <w:name w:val="WW8Num6z2"/>
    <w:uiPriority w:val="99"/>
    <w:rsid w:val="00F25409"/>
    <w:rPr>
      <w:rFonts w:ascii="Wingdings" w:hAnsi="Wingdings"/>
    </w:rPr>
  </w:style>
  <w:style w:type="character" w:customStyle="1" w:styleId="WW8Num1z0">
    <w:name w:val="WW8Num1z0"/>
    <w:uiPriority w:val="99"/>
    <w:rsid w:val="00F25409"/>
    <w:rPr>
      <w:rFonts w:ascii="Symbol" w:hAnsi="Symbol"/>
    </w:rPr>
  </w:style>
  <w:style w:type="character" w:customStyle="1" w:styleId="WW8Num1z1">
    <w:name w:val="WW8Num1z1"/>
    <w:uiPriority w:val="99"/>
    <w:rsid w:val="00F25409"/>
    <w:rPr>
      <w:rFonts w:ascii="Courier New" w:hAnsi="Courier New"/>
    </w:rPr>
  </w:style>
  <w:style w:type="character" w:customStyle="1" w:styleId="WW8Num1z2">
    <w:name w:val="WW8Num1z2"/>
    <w:uiPriority w:val="99"/>
    <w:rsid w:val="00F25409"/>
    <w:rPr>
      <w:rFonts w:ascii="Wingdings" w:hAnsi="Wingdings"/>
    </w:rPr>
  </w:style>
  <w:style w:type="character" w:customStyle="1" w:styleId="TekstdymkaZnak">
    <w:name w:val="Tekst dymka Znak"/>
    <w:basedOn w:val="DefaultParagraphFont"/>
    <w:uiPriority w:val="99"/>
    <w:rsid w:val="00F25409"/>
    <w:rPr>
      <w:rFonts w:ascii="Tahoma" w:hAnsi="Tahoma" w:cs="Times New Roman"/>
      <w:sz w:val="14"/>
      <w:szCs w:val="14"/>
    </w:rPr>
  </w:style>
  <w:style w:type="character" w:customStyle="1" w:styleId="Arial8pt">
    <w:name w:val="Arial 8 pt"/>
    <w:uiPriority w:val="99"/>
    <w:rsid w:val="00F25409"/>
    <w:rPr>
      <w:rFonts w:ascii="Arial" w:hAnsi="Arial"/>
      <w:sz w:val="16"/>
    </w:rPr>
  </w:style>
  <w:style w:type="character" w:styleId="Hyperlink">
    <w:name w:val="Hyperlink"/>
    <w:basedOn w:val="DefaultParagraphFont"/>
    <w:uiPriority w:val="99"/>
    <w:rsid w:val="00F25409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1D36E2"/>
    <w:pPr>
      <w:spacing w:after="100"/>
    </w:pPr>
    <w:rPr>
      <w:szCs w:val="21"/>
    </w:rPr>
  </w:style>
  <w:style w:type="paragraph" w:styleId="TOC2">
    <w:name w:val="toc 2"/>
    <w:basedOn w:val="Normal"/>
    <w:next w:val="Normal"/>
    <w:autoRedefine/>
    <w:uiPriority w:val="99"/>
    <w:rsid w:val="001D36E2"/>
    <w:pPr>
      <w:spacing w:after="100"/>
      <w:ind w:left="240"/>
    </w:pPr>
    <w:rPr>
      <w:szCs w:val="21"/>
    </w:rPr>
  </w:style>
  <w:style w:type="paragraph" w:styleId="Header">
    <w:name w:val="header"/>
    <w:basedOn w:val="Normal"/>
    <w:link w:val="HeaderChar"/>
    <w:uiPriority w:val="99"/>
    <w:rsid w:val="001D36E2"/>
    <w:pPr>
      <w:tabs>
        <w:tab w:val="center" w:pos="4536"/>
        <w:tab w:val="right" w:pos="9072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36E2"/>
    <w:rPr>
      <w:rFonts w:cs="Times New Roman"/>
      <w:sz w:val="21"/>
      <w:szCs w:val="21"/>
    </w:rPr>
  </w:style>
  <w:style w:type="character" w:customStyle="1" w:styleId="Internetlink">
    <w:name w:val="Internet link"/>
    <w:uiPriority w:val="99"/>
    <w:rsid w:val="00F25409"/>
    <w:rPr>
      <w:color w:val="000080"/>
      <w:u w:val="single"/>
    </w:rPr>
  </w:style>
  <w:style w:type="paragraph" w:customStyle="1" w:styleId="LO-normal">
    <w:name w:val="LO-normal"/>
    <w:uiPriority w:val="99"/>
    <w:rsid w:val="0019335C"/>
    <w:pPr>
      <w:suppressAutoHyphens/>
      <w:spacing w:line="276" w:lineRule="auto"/>
      <w:textAlignment w:val="baseline"/>
    </w:pPr>
    <w:rPr>
      <w:rFonts w:ascii="Arial" w:hAnsi="Arial" w:cs="Arial"/>
      <w:color w:val="000000"/>
      <w:kern w:val="1"/>
      <w:sz w:val="24"/>
      <w:szCs w:val="24"/>
      <w:lang w:eastAsia="hi-IN" w:bidi="hi-IN"/>
    </w:rPr>
  </w:style>
  <w:style w:type="numbering" w:customStyle="1" w:styleId="WW8Num181">
    <w:name w:val="WW8Num181"/>
    <w:rsid w:val="00B54C59"/>
    <w:pPr>
      <w:numPr>
        <w:numId w:val="3"/>
      </w:numPr>
    </w:pPr>
  </w:style>
  <w:style w:type="numbering" w:customStyle="1" w:styleId="WW8Num16">
    <w:name w:val="WW8Num16"/>
    <w:rsid w:val="00B54C59"/>
    <w:pPr>
      <w:numPr>
        <w:numId w:val="16"/>
      </w:numPr>
    </w:pPr>
  </w:style>
  <w:style w:type="numbering" w:customStyle="1" w:styleId="WW8Num14">
    <w:name w:val="WW8Num14"/>
    <w:rsid w:val="00B54C59"/>
    <w:pPr>
      <w:numPr>
        <w:numId w:val="18"/>
      </w:numPr>
    </w:pPr>
  </w:style>
  <w:style w:type="numbering" w:customStyle="1" w:styleId="WW8Num2">
    <w:name w:val="WW8Num2"/>
    <w:rsid w:val="00B54C59"/>
    <w:pPr>
      <w:numPr>
        <w:numId w:val="10"/>
      </w:numPr>
    </w:pPr>
  </w:style>
  <w:style w:type="numbering" w:customStyle="1" w:styleId="WW8Num9">
    <w:name w:val="WW8Num9"/>
    <w:rsid w:val="00B54C59"/>
    <w:pPr>
      <w:numPr>
        <w:numId w:val="6"/>
      </w:numPr>
    </w:pPr>
  </w:style>
  <w:style w:type="numbering" w:customStyle="1" w:styleId="WW8Num11">
    <w:name w:val="WW8Num11"/>
    <w:rsid w:val="00B54C59"/>
    <w:pPr>
      <w:numPr>
        <w:numId w:val="8"/>
      </w:numPr>
    </w:pPr>
  </w:style>
  <w:style w:type="numbering" w:customStyle="1" w:styleId="WW8Num13">
    <w:name w:val="WW8Num13"/>
    <w:rsid w:val="00B54C59"/>
    <w:pPr>
      <w:numPr>
        <w:numId w:val="14"/>
      </w:numPr>
    </w:pPr>
  </w:style>
  <w:style w:type="numbering" w:customStyle="1" w:styleId="WW8Num121">
    <w:name w:val="WW8Num121"/>
    <w:rsid w:val="00B54C59"/>
    <w:pPr>
      <w:numPr>
        <w:numId w:val="4"/>
      </w:numPr>
    </w:pPr>
  </w:style>
  <w:style w:type="numbering" w:customStyle="1" w:styleId="WW8Num28">
    <w:name w:val="WW8Num28"/>
    <w:rsid w:val="00B54C59"/>
    <w:pPr>
      <w:numPr>
        <w:numId w:val="17"/>
      </w:numPr>
    </w:pPr>
  </w:style>
  <w:style w:type="numbering" w:customStyle="1" w:styleId="WW8Num8">
    <w:name w:val="WW8Num8"/>
    <w:rsid w:val="00B54C59"/>
    <w:pPr>
      <w:numPr>
        <w:numId w:val="20"/>
      </w:numPr>
    </w:pPr>
  </w:style>
  <w:style w:type="numbering" w:customStyle="1" w:styleId="WW8Num6">
    <w:name w:val="WW8Num6"/>
    <w:rsid w:val="00B54C59"/>
    <w:pPr>
      <w:numPr>
        <w:numId w:val="5"/>
      </w:numPr>
    </w:pPr>
  </w:style>
  <w:style w:type="numbering" w:customStyle="1" w:styleId="WW8Num7">
    <w:name w:val="WW8Num7"/>
    <w:rsid w:val="00B54C59"/>
    <w:pPr>
      <w:numPr>
        <w:numId w:val="19"/>
      </w:numPr>
    </w:pPr>
  </w:style>
  <w:style w:type="numbering" w:customStyle="1" w:styleId="WW8Num12">
    <w:name w:val="WW8Num12"/>
    <w:rsid w:val="00B54C59"/>
    <w:pPr>
      <w:numPr>
        <w:numId w:val="13"/>
      </w:numPr>
    </w:pPr>
  </w:style>
  <w:style w:type="numbering" w:customStyle="1" w:styleId="WW8Num41">
    <w:name w:val="WW8Num41"/>
    <w:rsid w:val="00B54C59"/>
    <w:pPr>
      <w:numPr>
        <w:numId w:val="2"/>
      </w:numPr>
    </w:pPr>
  </w:style>
  <w:style w:type="numbering" w:customStyle="1" w:styleId="WW8Num101">
    <w:name w:val="WW8Num101"/>
    <w:rsid w:val="00B54C59"/>
    <w:pPr>
      <w:numPr>
        <w:numId w:val="1"/>
      </w:numPr>
    </w:pPr>
  </w:style>
  <w:style w:type="numbering" w:customStyle="1" w:styleId="WW8Num4">
    <w:name w:val="WW8Num4"/>
    <w:rsid w:val="00B54C59"/>
    <w:pPr>
      <w:numPr>
        <w:numId w:val="11"/>
      </w:numPr>
    </w:pPr>
  </w:style>
  <w:style w:type="numbering" w:customStyle="1" w:styleId="WW8Num10">
    <w:name w:val="WW8Num10"/>
    <w:rsid w:val="00B54C59"/>
    <w:pPr>
      <w:numPr>
        <w:numId w:val="7"/>
      </w:numPr>
    </w:pPr>
  </w:style>
  <w:style w:type="numbering" w:customStyle="1" w:styleId="WW8Num17">
    <w:name w:val="WW8Num17"/>
    <w:rsid w:val="00B54C59"/>
    <w:pPr>
      <w:numPr>
        <w:numId w:val="9"/>
      </w:numPr>
    </w:pPr>
  </w:style>
  <w:style w:type="numbering" w:customStyle="1" w:styleId="WW8Num18">
    <w:name w:val="WW8Num18"/>
    <w:rsid w:val="00B54C59"/>
    <w:pPr>
      <w:numPr>
        <w:numId w:val="12"/>
      </w:numPr>
    </w:pPr>
  </w:style>
  <w:style w:type="numbering" w:customStyle="1" w:styleId="WW8Num19">
    <w:name w:val="WW8Num19"/>
    <w:rsid w:val="00B54C59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11</Pages>
  <Words>2893</Words>
  <Characters>17364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Zielonacki</dc:creator>
  <cp:keywords/>
  <dc:description/>
  <cp:lastModifiedBy>WojciechAndrzejewski</cp:lastModifiedBy>
  <cp:revision>9</cp:revision>
  <cp:lastPrinted>2017-02-03T12:12:00Z</cp:lastPrinted>
  <dcterms:created xsi:type="dcterms:W3CDTF">2017-02-03T12:11:00Z</dcterms:created>
  <dcterms:modified xsi:type="dcterms:W3CDTF">2017-07-03T07:22:00Z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