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Branża instalacyjna - sanitarna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Projektant:                                                         Sprawdzający:                                                                                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mgr inż. Tomasz Panowicz</w:t>
      </w:r>
      <w:r>
        <w:rPr>
          <w:rFonts w:ascii="Arial" w:hAnsi="Arial" w:cs="Arial"/>
          <w:sz w:val="16"/>
          <w:szCs w:val="16"/>
        </w:rPr>
        <w:t xml:space="preserve">                             </w:t>
      </w:r>
      <w:r>
        <w:rPr>
          <w:rFonts w:ascii="Arial" w:hAnsi="Arial" w:cs="Arial"/>
          <w:b/>
          <w:sz w:val="16"/>
          <w:szCs w:val="16"/>
        </w:rPr>
        <w:t>mgr inż. Stanisław Andrzej Zakrzewski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nr uprawnień : UAN.VI-f/3/127/87                      nr uprawnień : 283/71/Wm                          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Branża instalacyjna - elektryczna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Projektant:                                                         Sprawdzający:                       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mgr inż. Jan Traczyk                </w:t>
      </w: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  <w:b/>
          <w:sz w:val="16"/>
          <w:szCs w:val="16"/>
        </w:rPr>
        <w:t xml:space="preserve">mgr inż. Zbigniew Wawrzyniak </w:t>
      </w:r>
      <w:r>
        <w:rPr>
          <w:rFonts w:ascii="Arial" w:hAnsi="Arial" w:cs="Arial"/>
          <w:sz w:val="16"/>
          <w:szCs w:val="16"/>
        </w:rPr>
        <w:t xml:space="preserve">             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nr uprawnień : 20/93/OP                                    nr uprawnień : UAN.VI-f/3/38/88                                    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     Wrocław, 20.05.2019</w:t>
      </w:r>
    </w:p>
    <w:p w:rsidR="00C50DA6" w:rsidRDefault="00C50DA6" w:rsidP="00C50DA6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OŚWIADCZENIE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Na podstawie art. 20 ust. 4 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/>
          <w:sz w:val="20"/>
          <w:szCs w:val="20"/>
        </w:rPr>
        <w:t>Ustawy z dnia 7 lipca 1994 r</w:t>
      </w:r>
      <w:r>
        <w:rPr>
          <w:rFonts w:ascii="Arial" w:hAnsi="Arial" w:cs="Arial"/>
          <w:sz w:val="20"/>
          <w:szCs w:val="20"/>
        </w:rPr>
        <w:t xml:space="preserve">. - </w:t>
      </w:r>
      <w:r>
        <w:rPr>
          <w:rFonts w:ascii="Arial" w:hAnsi="Arial" w:cs="Arial"/>
          <w:b/>
          <w:sz w:val="20"/>
          <w:szCs w:val="20"/>
        </w:rPr>
        <w:t>Prawo budowlane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nr : 89/1994 - poz. 414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oraz: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/>
          <w:sz w:val="20"/>
          <w:szCs w:val="20"/>
        </w:rPr>
        <w:t>Obwieszczenia Marszałka Rzeczpospolitej Polskiej z dnia 7 czerwca 2018 r.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w sprawie ogłoszenia jednolitego tekstu ustawy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Prawo budowlane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 xml:space="preserve">Dz. U. z 2018 r. - poz. 1202                       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oświadczamy, że: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 budowlany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p.t.: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Poprawa efektywności energetycznej placówek oświatowych na terenie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miasta Poznania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Modernizacja instalacji centralnego ogrzewania w</w:t>
      </w:r>
      <w:r>
        <w:rPr>
          <w:rFonts w:ascii="Arial" w:hAnsi="Arial" w:cs="Arial"/>
          <w:sz w:val="20"/>
          <w:szCs w:val="20"/>
        </w:rPr>
        <w:t>:</w:t>
      </w:r>
    </w:p>
    <w:p w:rsidR="00C50DA6" w:rsidRP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C50DA6">
        <w:rPr>
          <w:rFonts w:ascii="Arial" w:hAnsi="Arial" w:cs="Arial"/>
          <w:b/>
          <w:sz w:val="20"/>
          <w:szCs w:val="20"/>
        </w:rPr>
        <w:t xml:space="preserve">              Zespole Szkół Łączności </w:t>
      </w:r>
    </w:p>
    <w:p w:rsidR="00C50DA6" w:rsidRP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61-622 Poznań, ul Przełajowa 4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działka budowlana nr   </w:t>
      </w: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: 53/6          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jednostka ewidencyjna : 306401_1 m. Poznań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obręb ewidencyjny      </w:t>
      </w:r>
      <w:r>
        <w:rPr>
          <w:rFonts w:ascii="Arial" w:hAnsi="Arial" w:cs="Arial"/>
          <w:sz w:val="16"/>
          <w:szCs w:val="16"/>
        </w:rPr>
        <w:t xml:space="preserve">  </w:t>
      </w:r>
      <w:r w:rsidR="00377966">
        <w:rPr>
          <w:rFonts w:ascii="Arial" w:hAnsi="Arial" w:cs="Arial"/>
          <w:sz w:val="20"/>
          <w:szCs w:val="20"/>
        </w:rPr>
        <w:t>: 0052, Winiary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kategoria obiektu          : IX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wykonany na zlecenie: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 w:rsidR="00377966">
        <w:rPr>
          <w:rFonts w:ascii="Arial" w:hAnsi="Arial" w:cs="Arial"/>
          <w:b/>
          <w:sz w:val="20"/>
          <w:szCs w:val="20"/>
        </w:rPr>
        <w:t xml:space="preserve">Miasta Poznań </w:t>
      </w:r>
      <w:r w:rsidR="00377966">
        <w:rPr>
          <w:rFonts w:ascii="Arial" w:hAnsi="Arial" w:cs="Arial"/>
          <w:sz w:val="20"/>
          <w:szCs w:val="20"/>
        </w:rPr>
        <w:t>-</w:t>
      </w:r>
      <w:r w:rsidR="00377966">
        <w:rPr>
          <w:rFonts w:ascii="Arial" w:hAnsi="Arial" w:cs="Arial"/>
          <w:b/>
          <w:sz w:val="20"/>
          <w:szCs w:val="20"/>
        </w:rPr>
        <w:t xml:space="preserve"> Poznańskie Ośrodki Sportu i Rekreacji </w:t>
      </w:r>
    </w:p>
    <w:p w:rsidR="00377966" w:rsidRDefault="0037796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Poznańskie Inwestycje Miejskie Sp z o.o.</w:t>
      </w:r>
    </w:p>
    <w:p w:rsidR="00C50DA6" w:rsidRDefault="00AA4273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61-831 Pozna</w:t>
      </w:r>
      <w:r w:rsidR="00377966">
        <w:rPr>
          <w:rFonts w:ascii="Arial" w:hAnsi="Arial" w:cs="Arial"/>
          <w:sz w:val="20"/>
          <w:szCs w:val="20"/>
        </w:rPr>
        <w:t>ń, pl. Wiosny Ludów 2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został opracowany zgodnie z obowiązującymi przepisami, Polskimi Normami, oraz zasadami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wiedzy technicznej.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</w:t>
      </w:r>
      <w:r>
        <w:rPr>
          <w:rFonts w:ascii="Arial" w:hAnsi="Arial" w:cs="Arial"/>
          <w:sz w:val="16"/>
          <w:szCs w:val="16"/>
        </w:rPr>
        <w:t xml:space="preserve">Projektant                                                                              Sprawdzający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mgr inż. Tomasz Panowicz            ...................................    mgr inż. Stanisław A. Zakrzewski    .........................................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830D4F" w:rsidRDefault="00830D4F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</w:t>
      </w:r>
      <w:r>
        <w:rPr>
          <w:rFonts w:ascii="Arial" w:hAnsi="Arial" w:cs="Arial"/>
          <w:sz w:val="16"/>
          <w:szCs w:val="16"/>
        </w:rPr>
        <w:t xml:space="preserve">Projektant                                                                              Sprawdzający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mgr inż. Jan Traczyk                      ...................................    mgr inż. Zbigniew Wawrzyniak       .........................................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4A2A56" w:rsidRDefault="004A2A5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A64CE0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         ZAWARTOŚĆ OPRACOWANIA</w:t>
      </w:r>
    </w:p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A64CE0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A. CZĘŚĆ OPISOWO </w:t>
      </w: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 xml:space="preserve">OBLICZENIOWA </w:t>
      </w:r>
    </w:p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567"/>
        <w:gridCol w:w="6521"/>
        <w:gridCol w:w="1307"/>
      </w:tblGrid>
      <w:tr w:rsidR="00A64CE0" w:rsidTr="00A64CE0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Nr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Rozdział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Strona</w:t>
            </w:r>
          </w:p>
        </w:tc>
      </w:tr>
      <w:tr w:rsidR="00A64CE0" w:rsidTr="00A64C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1C709E" w:rsidRDefault="001C709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 w:rsidP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Dane projektu 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techniczny stanu istniejącego</w:t>
            </w:r>
          </w:p>
          <w:p w:rsidR="00A64CE0" w:rsidRDefault="006A19B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Źródło energii cieplnej</w:t>
            </w:r>
          </w:p>
          <w:p w:rsidR="00A64CE0" w:rsidRDefault="00E3385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Instalacja odbiorcza energii cieplnej 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Wytyczne budowlano - montażowe 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Warunki wykonania i odbioru robót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Wytyczne przeciwpożarowe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Informacja o wpływie inwestycji na środowisko i jego wykorzystanie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możliwości racjonalnego wykorzystania wysokoefektywnych systemów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alternatywnych zaopatrzenia w energię i ciepło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Informacja dotycząca bezpieczeństwa i ochrony zdrowia, oraz: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Planu bezpieczeństwa i ochrony zdrowia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2F1333" w:rsidRDefault="002F1333" w:rsidP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A64CE0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B. CZĘŚĆ RYSUNKOWA</w:t>
      </w:r>
    </w:p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567"/>
        <w:gridCol w:w="6521"/>
        <w:gridCol w:w="1307"/>
      </w:tblGrid>
      <w:tr w:rsidR="00A64CE0" w:rsidTr="00A64CE0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Lp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rysunku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rysunku</w:t>
            </w:r>
          </w:p>
        </w:tc>
      </w:tr>
      <w:tr w:rsidR="00A64CE0" w:rsidTr="00A64CE0">
        <w:trPr>
          <w:trHeight w:val="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1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2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2F133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zagospodarowania terenu. Lokalizacja obiektu</w:t>
            </w:r>
          </w:p>
          <w:p w:rsidR="00A64CE0" w:rsidRDefault="002F133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parteru niskiego. Instalacja grzewcza. Inwentaryzacja</w:t>
            </w:r>
          </w:p>
          <w:p w:rsidR="002F1333" w:rsidRDefault="002F133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warsztatów. Instalacja grzewcza. Inwentaryzacja</w:t>
            </w:r>
          </w:p>
          <w:p w:rsidR="00A64CE0" w:rsidRDefault="00E74EC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parteru wysokiego. Instalacja grzewcza. Inwentaryzacja</w:t>
            </w:r>
          </w:p>
          <w:p w:rsidR="00E74EC8" w:rsidRDefault="00E74EC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I piętra. Instalacja grzewcza. Inwentaryzacja</w:t>
            </w:r>
          </w:p>
          <w:p w:rsidR="00A64CE0" w:rsidRDefault="00E74EC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II piętra. Instalacja grzewcza. Inwentaryzacja</w:t>
            </w:r>
          </w:p>
          <w:p w:rsidR="001E40BB" w:rsidRDefault="001E40BB" w:rsidP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Rzut parteru niskiego. Instalacja grzewcza. </w:t>
            </w:r>
          </w:p>
          <w:p w:rsidR="001E40BB" w:rsidRDefault="001E40BB" w:rsidP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Rzut warsztatów. Instalacja grzewcza. </w:t>
            </w:r>
          </w:p>
          <w:p w:rsidR="001E40BB" w:rsidRDefault="001E40BB" w:rsidP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Rzut parteru wysokiego. Instalacja grzewcza. </w:t>
            </w:r>
          </w:p>
          <w:p w:rsidR="001E40BB" w:rsidRDefault="001E40BB" w:rsidP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I piętra. Instalacja grzewcza.</w:t>
            </w:r>
          </w:p>
          <w:p w:rsidR="00A64CE0" w:rsidRDefault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II piętra. Instalacja grzewcza.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Schemat cieplny zespołu pompowego</w:t>
            </w:r>
          </w:p>
          <w:p w:rsidR="001E40BB" w:rsidRDefault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Schemat strukturalny rozdzielnicy zespołu pompowego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PZT.01</w:t>
            </w:r>
            <w:proofErr w:type="spellEnd"/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PB.IS.INW.01</w:t>
            </w:r>
            <w:proofErr w:type="spellEnd"/>
          </w:p>
          <w:p w:rsidR="00E74EC8" w:rsidRDefault="00E74EC8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PB.IS.INW.02</w:t>
            </w:r>
            <w:proofErr w:type="spellEnd"/>
          </w:p>
          <w:p w:rsidR="00E74EC8" w:rsidRDefault="00E74EC8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PB.IS.INW.03</w:t>
            </w:r>
            <w:proofErr w:type="spellEnd"/>
          </w:p>
          <w:p w:rsidR="00E74EC8" w:rsidRDefault="00E74EC8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PB.IS.INW.04</w:t>
            </w:r>
            <w:proofErr w:type="spellEnd"/>
          </w:p>
          <w:p w:rsidR="00E74EC8" w:rsidRDefault="00E74EC8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PB.IS.INW.05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PB.IS.01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PB.IS.02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PB.IS.03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PB.IS.04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PB.IS.05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PB.IS.06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PB.IE.01</w:t>
            </w:r>
            <w:proofErr w:type="spellEnd"/>
          </w:p>
        </w:tc>
      </w:tr>
    </w:tbl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A64CE0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C. ZAŁĄCZNIKI </w:t>
      </w:r>
    </w:p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567"/>
        <w:gridCol w:w="7828"/>
      </w:tblGrid>
      <w:tr w:rsidR="00A64CE0" w:rsidTr="00A64C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Załącznik</w:t>
            </w:r>
          </w:p>
        </w:tc>
      </w:tr>
      <w:tr w:rsidR="00A64CE0" w:rsidTr="00A64CE0">
        <w:trPr>
          <w:trHeight w:val="9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  <w:p w:rsidR="00184BB3" w:rsidRDefault="00184B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184BB3" w:rsidRDefault="0095211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Zestawienie dobranych grzejników centralnego ogrzewania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Uprawnień zawodowych inż. Tomasza Panowicza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Zaświadczenia o przynależności inż. Tomasza Panowicza do DOIIB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Kserokopia : Uprawnień zawodowych inż. Stanisława Andrzeja Zakrzewskiego 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Zaświadczenia o przynależności inż. Stanisława Andrzeja Zakrzewskiego do DOIIB</w:t>
            </w:r>
          </w:p>
          <w:p w:rsidR="00A64CE0" w:rsidRDefault="00A64CE0" w:rsidP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Uprawnień zawodowych inż. Jana Traczyka</w:t>
            </w:r>
          </w:p>
          <w:p w:rsidR="00A64CE0" w:rsidRDefault="00A64CE0" w:rsidP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Zaświadczenia o przynależności inż. Jana Traczyka do OOIIB</w:t>
            </w:r>
          </w:p>
          <w:p w:rsidR="00A64CE0" w:rsidRDefault="00A64CE0" w:rsidP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Uprawnień zawodowych inż. Zbigniewa Wawrzyniaka</w:t>
            </w:r>
          </w:p>
          <w:p w:rsidR="00A64CE0" w:rsidRDefault="00A64CE0" w:rsidP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Zaświadczenia o przynależności inż. Zbigniewa Warzyniaka do DOIIB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2247FF">
        <w:rPr>
          <w:rFonts w:ascii="Arial" w:hAnsi="Arial" w:cs="Arial"/>
          <w:b/>
          <w:sz w:val="20"/>
          <w:szCs w:val="20"/>
        </w:rPr>
        <w:t xml:space="preserve">          A. CZĘŚĆ OPISOWO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247FF">
        <w:rPr>
          <w:rFonts w:ascii="Arial" w:hAnsi="Arial" w:cs="Arial"/>
          <w:b/>
          <w:sz w:val="20"/>
          <w:szCs w:val="20"/>
        </w:rPr>
        <w:t>OBLICZENIOWA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2247FF">
        <w:rPr>
          <w:rFonts w:ascii="Arial" w:hAnsi="Arial" w:cs="Arial"/>
          <w:b/>
          <w:sz w:val="20"/>
          <w:szCs w:val="20"/>
        </w:rPr>
        <w:t xml:space="preserve">          1. Dane projektu </w:t>
      </w: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2247FF">
        <w:rPr>
          <w:rFonts w:ascii="Arial" w:hAnsi="Arial" w:cs="Arial"/>
          <w:b/>
          <w:sz w:val="20"/>
          <w:szCs w:val="20"/>
        </w:rPr>
        <w:t xml:space="preserve">       1.1. Temat opracowania 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Tematem opracowania jest:</w:t>
      </w:r>
    </w:p>
    <w:p w:rsidR="002247FF" w:rsidRPr="00184BB3" w:rsidRDefault="002247FF" w:rsidP="002247FF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Projekt budowlany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p.t.:</w:t>
      </w:r>
    </w:p>
    <w:p w:rsidR="002247FF" w:rsidRDefault="002247FF" w:rsidP="002247FF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Poprawa efektywności energetycznej placówek oświatowych na terenie</w:t>
      </w:r>
    </w:p>
    <w:p w:rsidR="002247FF" w:rsidRDefault="002247FF" w:rsidP="002247FF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miasta Poznania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Modernizacja instalacji centralnego ogrzewania w</w:t>
      </w:r>
      <w:r>
        <w:rPr>
          <w:rFonts w:ascii="Arial" w:hAnsi="Arial" w:cs="Arial"/>
          <w:sz w:val="20"/>
          <w:szCs w:val="20"/>
        </w:rPr>
        <w:t>:</w:t>
      </w:r>
    </w:p>
    <w:p w:rsidR="002247FF" w:rsidRPr="00C50DA6" w:rsidRDefault="002247FF" w:rsidP="002247FF">
      <w:pPr>
        <w:pStyle w:val="Bezodstpw"/>
        <w:rPr>
          <w:rFonts w:ascii="Arial" w:hAnsi="Arial" w:cs="Arial"/>
          <w:b/>
          <w:sz w:val="20"/>
          <w:szCs w:val="20"/>
        </w:rPr>
      </w:pPr>
      <w:r w:rsidRPr="00C50DA6">
        <w:rPr>
          <w:rFonts w:ascii="Arial" w:hAnsi="Arial" w:cs="Arial"/>
          <w:b/>
          <w:sz w:val="20"/>
          <w:szCs w:val="20"/>
        </w:rPr>
        <w:t xml:space="preserve">              Zespole Szkół Łączności </w:t>
      </w:r>
    </w:p>
    <w:p w:rsidR="002247FF" w:rsidRPr="00C50DA6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61-622 Poznań, ul Przełajowa 4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działka budowlana nr   </w:t>
      </w: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: 53/6           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jednostka ewidencyjna : 306401_1 m. Poznań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obręb ewidencyjny      </w:t>
      </w: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20"/>
          <w:szCs w:val="20"/>
        </w:rPr>
        <w:t>: 0052, Winiary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kategoria obiektu          : IX.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2247FF">
        <w:rPr>
          <w:rFonts w:ascii="Arial" w:hAnsi="Arial" w:cs="Arial"/>
          <w:b/>
          <w:sz w:val="20"/>
          <w:szCs w:val="20"/>
        </w:rPr>
        <w:t xml:space="preserve">       1.2. Podstawa opracowania 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Podstawą opracowania są: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Umowa zawarta z Inwestorem: </w:t>
      </w:r>
    </w:p>
    <w:p w:rsidR="002247FF" w:rsidRDefault="002247FF" w:rsidP="002247FF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Miastem Poznań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Poznańskie Ośrodki Sportu i Rekreacji 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Poznańskie Inwestycje Miejskie Sp z o.o.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61-831 Poznań, pl. Wiosny Ludów 2.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</w:p>
    <w:p w:rsidR="002247FF" w:rsidRPr="00184BB3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 w:rsidRPr="00184BB3">
        <w:rPr>
          <w:rFonts w:ascii="Arial" w:hAnsi="Arial" w:cs="Arial"/>
          <w:sz w:val="20"/>
          <w:szCs w:val="20"/>
        </w:rPr>
        <w:t xml:space="preserve">      </w:t>
      </w:r>
      <w:r w:rsidR="00184BB3" w:rsidRPr="00184BB3">
        <w:rPr>
          <w:rFonts w:ascii="Arial" w:hAnsi="Arial" w:cs="Arial"/>
          <w:sz w:val="20"/>
          <w:szCs w:val="20"/>
        </w:rPr>
        <w:t xml:space="preserve">      - </w:t>
      </w:r>
      <w:r w:rsidR="00184BB3" w:rsidRPr="00184BB3">
        <w:rPr>
          <w:rFonts w:ascii="Arial" w:hAnsi="Arial" w:cs="Arial"/>
          <w:b/>
          <w:sz w:val="20"/>
          <w:szCs w:val="20"/>
        </w:rPr>
        <w:t>Audyt energetyczny</w:t>
      </w:r>
      <w:r w:rsidR="00184BB3" w:rsidRPr="00184BB3">
        <w:rPr>
          <w:rFonts w:ascii="Arial" w:hAnsi="Arial" w:cs="Arial"/>
          <w:sz w:val="20"/>
          <w:szCs w:val="20"/>
        </w:rPr>
        <w:t xml:space="preserve"> </w:t>
      </w:r>
    </w:p>
    <w:p w:rsidR="00184BB3" w:rsidRDefault="00184BB3" w:rsidP="002247FF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dla </w:t>
      </w:r>
      <w:r>
        <w:rPr>
          <w:rFonts w:ascii="Arial" w:hAnsi="Arial" w:cs="Arial"/>
          <w:b/>
          <w:sz w:val="20"/>
          <w:szCs w:val="20"/>
        </w:rPr>
        <w:t>przedsięwzięcia termomodernizacyjnego przewidzianego do realizacji</w:t>
      </w:r>
    </w:p>
    <w:p w:rsidR="00184BB3" w:rsidRPr="00184BB3" w:rsidRDefault="00184BB3" w:rsidP="002247FF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w trybie Ustawy z dnia 21.11.2008 r.</w:t>
      </w:r>
    </w:p>
    <w:p w:rsidR="00184BB3" w:rsidRPr="00C50DA6" w:rsidRDefault="00184BB3" w:rsidP="00184BB3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Zespół</w:t>
      </w:r>
      <w:r w:rsidRPr="00C50DA6">
        <w:rPr>
          <w:rFonts w:ascii="Arial" w:hAnsi="Arial" w:cs="Arial"/>
          <w:b/>
          <w:sz w:val="20"/>
          <w:szCs w:val="20"/>
        </w:rPr>
        <w:t xml:space="preserve"> Szkół Łączności </w:t>
      </w:r>
    </w:p>
    <w:p w:rsidR="002247FF" w:rsidRPr="00184BB3" w:rsidRDefault="00184BB3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61-622 Poznań, ul Przełajowa 4             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 w:rsidRPr="00184BB3">
        <w:rPr>
          <w:rFonts w:ascii="Arial" w:hAnsi="Arial" w:cs="Arial"/>
          <w:sz w:val="20"/>
          <w:szCs w:val="20"/>
        </w:rPr>
        <w:t xml:space="preserve">    </w:t>
      </w:r>
      <w:r w:rsidR="00184BB3">
        <w:rPr>
          <w:rFonts w:ascii="Arial" w:hAnsi="Arial" w:cs="Arial"/>
          <w:sz w:val="20"/>
          <w:szCs w:val="20"/>
        </w:rPr>
        <w:t xml:space="preserve">          opracowany dnia 21.12.2016 r. </w:t>
      </w:r>
      <w:r w:rsidRPr="00184BB3">
        <w:rPr>
          <w:rFonts w:ascii="Arial" w:hAnsi="Arial" w:cs="Arial"/>
          <w:sz w:val="20"/>
          <w:szCs w:val="20"/>
        </w:rPr>
        <w:t xml:space="preserve">przez: </w:t>
      </w:r>
    </w:p>
    <w:p w:rsidR="00184BB3" w:rsidRPr="00184BB3" w:rsidRDefault="00184BB3" w:rsidP="002247FF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dr inż. Ewę Teślak</w:t>
      </w:r>
      <w:r>
        <w:rPr>
          <w:rFonts w:ascii="Arial" w:hAnsi="Arial" w:cs="Arial"/>
          <w:sz w:val="20"/>
          <w:szCs w:val="20"/>
        </w:rPr>
        <w:t>.</w:t>
      </w:r>
      <w:r w:rsidRPr="00184BB3">
        <w:rPr>
          <w:rFonts w:ascii="Arial" w:hAnsi="Arial" w:cs="Arial"/>
          <w:b/>
          <w:sz w:val="20"/>
          <w:szCs w:val="20"/>
        </w:rPr>
        <w:t xml:space="preserve"> 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Pr="00184BB3" w:rsidRDefault="00184BB3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sz w:val="20"/>
          <w:szCs w:val="20"/>
        </w:rPr>
        <w:t xml:space="preserve">           -</w:t>
      </w:r>
      <w:r w:rsidRPr="00184BB3">
        <w:rPr>
          <w:rFonts w:ascii="Arial" w:hAnsi="Arial" w:cs="Arial"/>
          <w:b/>
          <w:sz w:val="20"/>
          <w:szCs w:val="20"/>
        </w:rPr>
        <w:t xml:space="preserve"> Projekt budowlany </w:t>
      </w: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p.t.:</w:t>
      </w:r>
    </w:p>
    <w:p w:rsidR="00184BB3" w:rsidRPr="00184BB3" w:rsidRDefault="00184BB3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Termomodernizacja Zespołu Szkół Łączności </w:t>
      </w:r>
    </w:p>
    <w:p w:rsidR="00184BB3" w:rsidRPr="00184BB3" w:rsidRDefault="00184BB3" w:rsidP="00184BB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61-622 Poznań, ul Przełajowa 4             </w:t>
      </w:r>
    </w:p>
    <w:p w:rsidR="00184BB3" w:rsidRDefault="00184BB3" w:rsidP="00184BB3">
      <w:pPr>
        <w:pStyle w:val="Bezodstpw"/>
        <w:rPr>
          <w:rFonts w:ascii="Arial" w:hAnsi="Arial" w:cs="Arial"/>
          <w:sz w:val="20"/>
          <w:szCs w:val="20"/>
        </w:rPr>
      </w:pPr>
      <w:r w:rsidRPr="00184BB3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  opracowany w 05.2017 r. </w:t>
      </w:r>
      <w:r w:rsidRPr="00184BB3">
        <w:rPr>
          <w:rFonts w:ascii="Arial" w:hAnsi="Arial" w:cs="Arial"/>
          <w:sz w:val="20"/>
          <w:szCs w:val="20"/>
        </w:rPr>
        <w:t xml:space="preserve">przez: </w:t>
      </w:r>
    </w:p>
    <w:p w:rsidR="00184BB3" w:rsidRPr="00184BB3" w:rsidRDefault="00184BB3" w:rsidP="00184BB3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DOO ARCHITEKTURA</w:t>
      </w:r>
    </w:p>
    <w:p w:rsidR="00184BB3" w:rsidRPr="00184BB3" w:rsidRDefault="00184BB3" w:rsidP="00184BB3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biuro projektowe Dorota Burszewska </w:t>
      </w: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61-645 Poznań, ul. Zwycięstwa 7/6.</w:t>
      </w: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- Inwentaryzacja instalacji grzejnikowej istniejącej w obiekcie.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1C709E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</w:t>
      </w:r>
      <w:r>
        <w:rPr>
          <w:rFonts w:ascii="Arial" w:hAnsi="Arial" w:cs="Arial"/>
          <w:b/>
          <w:sz w:val="20"/>
          <w:szCs w:val="20"/>
        </w:rPr>
        <w:t>Rozporządzenie Ministra Infrastruktury i Budownictwa z dnia 14.11.2017 r.</w:t>
      </w:r>
    </w:p>
    <w:p w:rsidR="001C709E" w:rsidRDefault="001C709E" w:rsidP="001C709E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zmieniające rozporządzenie w sprawie warunków technicznych, jakim powinny </w:t>
      </w:r>
    </w:p>
    <w:p w:rsidR="001C709E" w:rsidRDefault="001C709E" w:rsidP="001C709E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odpowiadać budynki i ich usytuowanie </w:t>
      </w:r>
    </w:p>
    <w:p w:rsidR="001C709E" w:rsidRDefault="001C709E" w:rsidP="001C709E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z 2017 r. - poz. 2285.</w:t>
      </w:r>
    </w:p>
    <w:p w:rsidR="001C709E" w:rsidRDefault="001C709E" w:rsidP="001C709E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1C709E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Inne obowiązujące przepisy i Polskie Normy branżowe. 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Pr="001C709E" w:rsidRDefault="001C709E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1C709E">
        <w:rPr>
          <w:rFonts w:ascii="Arial" w:hAnsi="Arial" w:cs="Arial"/>
          <w:b/>
          <w:sz w:val="20"/>
          <w:szCs w:val="20"/>
        </w:rPr>
        <w:t xml:space="preserve">          2. Opis techniczny stanu istniejącego 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 obiekcie wykonana jest instalacja centralnego ogrzewania, zasilana z miejskiej sieci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ciepłowniczej przez przedsiębiorstwo: </w:t>
      </w:r>
    </w:p>
    <w:p w:rsidR="002247FF" w:rsidRPr="001C709E" w:rsidRDefault="001C709E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1C709E">
        <w:rPr>
          <w:rFonts w:ascii="Arial" w:hAnsi="Arial" w:cs="Arial"/>
          <w:b/>
          <w:sz w:val="20"/>
          <w:szCs w:val="20"/>
        </w:rPr>
        <w:t xml:space="preserve">              VEOLIA Energia Poznań S.A.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61-016 Poznań, ul. Energetyczna 3.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Instalacja wykonana jest jako dwururowa, ciśnieniowa - z rur stalowych łączonych 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przez spawanie. 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Odbiornikami energii cieplnej są grzejniki: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żeliwne;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rurowe typu : </w:t>
      </w:r>
      <w:r>
        <w:rPr>
          <w:rFonts w:ascii="Arial" w:hAnsi="Arial" w:cs="Arial"/>
          <w:i/>
          <w:sz w:val="20"/>
          <w:szCs w:val="20"/>
        </w:rPr>
        <w:t>Favier</w:t>
      </w:r>
      <w:r>
        <w:rPr>
          <w:rFonts w:ascii="Arial" w:hAnsi="Arial" w:cs="Arial"/>
          <w:sz w:val="20"/>
          <w:szCs w:val="20"/>
        </w:rPr>
        <w:t>;</w:t>
      </w:r>
    </w:p>
    <w:p w:rsidR="001C709E" w:rsidRP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oraz częściowo : płytowe. 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6A19B1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3. Źródło energii cieplnej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13022" w:rsidRPr="00E13022" w:rsidRDefault="00E13022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E13022">
        <w:rPr>
          <w:rFonts w:ascii="Arial" w:hAnsi="Arial" w:cs="Arial"/>
          <w:b/>
          <w:sz w:val="20"/>
          <w:szCs w:val="20"/>
        </w:rPr>
        <w:t xml:space="preserve">       3.1. Źródło energii cieplnej </w:t>
      </w:r>
    </w:p>
    <w:p w:rsidR="00E13022" w:rsidRDefault="00E1302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6A19B1" w:rsidRDefault="006A19B1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Źródłem energii cieplnej dla potrzeb:</w:t>
      </w:r>
    </w:p>
    <w:p w:rsidR="006A19B1" w:rsidRDefault="006A19B1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centralnego ogrzewania;</w:t>
      </w:r>
    </w:p>
    <w:p w:rsidR="006A19B1" w:rsidRDefault="006A19B1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podgrzewu ciepłej wody użytkowej;</w:t>
      </w:r>
    </w:p>
    <w:p w:rsidR="006A19B1" w:rsidRDefault="006A19B1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jest węzeł ciepłowniczy zasilany z sieci miejskiej.</w:t>
      </w:r>
    </w:p>
    <w:p w:rsidR="006A19B1" w:rsidRDefault="006A19B1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13022" w:rsidRPr="00E13022" w:rsidRDefault="00E13022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E13022">
        <w:rPr>
          <w:rFonts w:ascii="Arial" w:hAnsi="Arial" w:cs="Arial"/>
          <w:b/>
          <w:sz w:val="20"/>
          <w:szCs w:val="20"/>
        </w:rPr>
        <w:t xml:space="preserve">       3.2. Zapotrzebowanie mocy do celów grzewczych </w:t>
      </w:r>
    </w:p>
    <w:p w:rsidR="00E13022" w:rsidRDefault="00E1302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cieplnej obiektu do celów grzewczych - po przeprowadzeniu 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planowanej termorenowacji, obliczono przy użyciu programu komputerowego: </w:t>
      </w:r>
    </w:p>
    <w:p w:rsidR="001C709E" w:rsidRDefault="006A19B1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Instal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OZC 4.12.R12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5.0 © InstalSoft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6A19B1" w:rsidRPr="006A19B1" w:rsidRDefault="006A19B1" w:rsidP="00C50DA6">
      <w:pPr>
        <w:pStyle w:val="Bezodstpw"/>
        <w:rPr>
          <w:rFonts w:ascii="Arial" w:hAnsi="Arial" w:cs="Arial"/>
          <w:b/>
          <w:sz w:val="20"/>
          <w:szCs w:val="20"/>
        </w:rPr>
      </w:pP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Zestawienie zapotrzebowania mocy cieplnej:</w:t>
      </w: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1486"/>
        <w:gridCol w:w="2767"/>
        <w:gridCol w:w="1417"/>
        <w:gridCol w:w="1418"/>
      </w:tblGrid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kondygnacji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Kondygnacja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 xml:space="preserve">U </w:t>
            </w:r>
            <w:r>
              <w:rPr>
                <w:rFonts w:ascii="Arial" w:hAnsi="Arial" w:cs="Arial"/>
                <w:b/>
                <w:sz w:val="16"/>
                <w:szCs w:val="16"/>
              </w:rPr>
              <w:t>(kW)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K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(kW)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niski - szkoła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25,011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27,424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Warsztaty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145, 421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159,453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wysoki + sala gimnastyczna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84,212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92,338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47,100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51,974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54,029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59,242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Σ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356,073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390,431</w:t>
            </w:r>
          </w:p>
        </w:tc>
      </w:tr>
    </w:tbl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użytkowej:</w:t>
      </w:r>
    </w:p>
    <w:p w:rsidR="006604CD" w:rsidRPr="006604CD" w:rsidRDefault="006604CD" w:rsidP="006604CD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U</w:t>
      </w:r>
      <w:r>
        <w:rPr>
          <w:rFonts w:ascii="Arial" w:hAnsi="Arial" w:cs="Arial"/>
          <w:sz w:val="20"/>
          <w:szCs w:val="20"/>
        </w:rPr>
        <w:t xml:space="preserve"> = </w:t>
      </w:r>
      <w:r w:rsidRPr="006604CD">
        <w:rPr>
          <w:rFonts w:ascii="Arial" w:hAnsi="Arial" w:cs="Arial"/>
          <w:b/>
          <w:sz w:val="20"/>
          <w:szCs w:val="20"/>
        </w:rPr>
        <w:t xml:space="preserve">356,073 kW </w:t>
      </w:r>
    </w:p>
    <w:p w:rsidR="006604CD" w:rsidRP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końcowej:</w:t>
      </w: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</w:t>
      </w:r>
      <w:r>
        <w:rPr>
          <w:rFonts w:ascii="Arial" w:hAnsi="Arial" w:cs="Arial"/>
          <w:sz w:val="20"/>
          <w:szCs w:val="20"/>
        </w:rPr>
        <w:t xml:space="preserve"> = </w:t>
      </w:r>
      <w:r w:rsidRPr="006604CD">
        <w:rPr>
          <w:rFonts w:ascii="Arial" w:hAnsi="Arial" w:cs="Arial"/>
          <w:b/>
          <w:sz w:val="20"/>
          <w:szCs w:val="20"/>
        </w:rPr>
        <w:t>390,431 kW</w:t>
      </w:r>
      <w:r>
        <w:rPr>
          <w:rFonts w:ascii="Arial" w:hAnsi="Arial" w:cs="Arial"/>
          <w:sz w:val="20"/>
          <w:szCs w:val="20"/>
        </w:rPr>
        <w:t xml:space="preserve"> </w:t>
      </w: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obliczono przy przyjętych sprawnościach instalacyjnych:</w:t>
      </w: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4253"/>
        <w:gridCol w:w="850"/>
        <w:gridCol w:w="992"/>
      </w:tblGrid>
      <w:tr w:rsidR="006604CD" w:rsidTr="006604CD">
        <w:trPr>
          <w:trHeight w:val="1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Sprawność przesyłu medium cieplnego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η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H,d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0,9600</w:t>
            </w:r>
          </w:p>
        </w:tc>
      </w:tr>
      <w:tr w:rsidR="006604CD" w:rsidTr="006604CD">
        <w:trPr>
          <w:trHeight w:val="1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Sprawność regulacji i wykorzystania ciepła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η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H,e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0,9500</w:t>
            </w:r>
          </w:p>
        </w:tc>
      </w:tr>
      <w:tr w:rsidR="006604CD" w:rsidTr="006604CD">
        <w:trPr>
          <w:trHeight w:val="1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Sprawność całkowita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η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/>
                <w:sz w:val="16"/>
                <w:szCs w:val="16"/>
              </w:rPr>
              <w:t>0,9120</w:t>
            </w:r>
          </w:p>
        </w:tc>
      </w:tr>
    </w:tbl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</w:t>
      </w:r>
    </w:p>
    <w:p w:rsidR="00E13022" w:rsidRPr="00E13022" w:rsidRDefault="00E13022" w:rsidP="006604CD">
      <w:pPr>
        <w:pStyle w:val="Bezodstpw"/>
        <w:rPr>
          <w:rFonts w:ascii="Arial" w:hAnsi="Arial" w:cs="Arial"/>
          <w:b/>
          <w:sz w:val="20"/>
          <w:szCs w:val="20"/>
        </w:rPr>
      </w:pPr>
      <w:r w:rsidRPr="00E13022">
        <w:rPr>
          <w:rFonts w:ascii="Arial" w:hAnsi="Arial" w:cs="Arial"/>
          <w:b/>
          <w:sz w:val="20"/>
          <w:szCs w:val="20"/>
        </w:rPr>
        <w:t xml:space="preserve">       3.3. Rozdział medium grzewczego </w:t>
      </w: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Projektuje się montaż 5 - ciu obiegów grzewczych, z których każdy wyposażony będzie</w:t>
      </w: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22635A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22635A">
        <w:rPr>
          <w:rFonts w:ascii="Arial" w:hAnsi="Arial" w:cs="Arial"/>
          <w:sz w:val="20"/>
          <w:szCs w:val="20"/>
        </w:rPr>
        <w:t>w</w:t>
      </w:r>
      <w:proofErr w:type="gramEnd"/>
      <w:r w:rsidR="0022635A">
        <w:rPr>
          <w:rFonts w:ascii="Arial" w:hAnsi="Arial" w:cs="Arial"/>
          <w:sz w:val="20"/>
          <w:szCs w:val="20"/>
        </w:rPr>
        <w:t xml:space="preserve"> indywidualną pompę elektroniczną.</w:t>
      </w: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3.3.1. Pompa obiegowa instalacji grzewczej parteru niskiego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szkoły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Parametry pracy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- obiegu grzewczego nr : 0.1: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 CO 0.1</w:t>
      </w:r>
      <w:r>
        <w:rPr>
          <w:rFonts w:ascii="Arial" w:hAnsi="Arial" w:cs="Arial"/>
          <w:sz w:val="20"/>
          <w:szCs w:val="20"/>
        </w:rPr>
        <w:t xml:space="preserve"> = 27,424 kW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temperatur medium grzewczego: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Δt = 15 K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Gęstość właściwa wody w temperaturze : t = 70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masowy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</w:t>
      </w:r>
      <w:r>
        <w:rPr>
          <w:rFonts w:ascii="Arial" w:hAnsi="Arial" w:cs="Arial"/>
          <w:sz w:val="20"/>
          <w:szCs w:val="20"/>
          <w:vertAlign w:val="subscript"/>
        </w:rPr>
        <w:t>CO 0.1</w:t>
      </w:r>
      <w:r>
        <w:rPr>
          <w:rFonts w:ascii="Arial" w:hAnsi="Arial" w:cs="Arial"/>
          <w:sz w:val="20"/>
          <w:szCs w:val="20"/>
        </w:rPr>
        <w:t xml:space="preserve"> = 27,424 kW : (4,19 kJ/kg </w:t>
      </w:r>
      <w:r>
        <w:rPr>
          <w:rFonts w:ascii="Arial" w:hAnsi="Arial" w:cs="Arial"/>
          <w:sz w:val="20"/>
          <w:szCs w:val="20"/>
          <w:vertAlign w:val="subscript"/>
        </w:rPr>
        <w:t>*</w:t>
      </w:r>
      <w:r>
        <w:rPr>
          <w:rFonts w:ascii="Arial" w:hAnsi="Arial" w:cs="Arial"/>
          <w:sz w:val="20"/>
          <w:szCs w:val="20"/>
        </w:rPr>
        <w:t xml:space="preserve"> K x 15 K) x 3 600 s = 1 570,83 kg/h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objętościowy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CO 0.1 Obl.</w:t>
      </w:r>
      <w:r>
        <w:rPr>
          <w:rFonts w:ascii="Arial" w:hAnsi="Arial" w:cs="Arial"/>
          <w:sz w:val="20"/>
          <w:szCs w:val="20"/>
        </w:rPr>
        <w:t xml:space="preserve"> = 1 580,83 kg/h :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1 606,47 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 = 1,61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Obliczeniowa wysokość podnoszenia ciepła: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CO 0.1 Obl.</w:t>
      </w:r>
      <w:r>
        <w:rPr>
          <w:rFonts w:ascii="Arial" w:hAnsi="Arial" w:cs="Arial"/>
          <w:sz w:val="20"/>
          <w:szCs w:val="20"/>
        </w:rPr>
        <w:t xml:space="preserve">= 4,30 m s.w.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Wydajność pompy obiegowej: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P CO 0.1</w:t>
      </w:r>
      <w:r>
        <w:rPr>
          <w:rFonts w:ascii="Arial" w:hAnsi="Arial" w:cs="Arial"/>
          <w:sz w:val="20"/>
          <w:szCs w:val="20"/>
        </w:rPr>
        <w:t xml:space="preserve"> = 1,10 x 1,61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= </w:t>
      </w:r>
      <w:r>
        <w:rPr>
          <w:rFonts w:ascii="Arial" w:hAnsi="Arial" w:cs="Arial"/>
          <w:b/>
          <w:sz w:val="20"/>
          <w:szCs w:val="20"/>
        </w:rPr>
        <w:t>1,77 m</w:t>
      </w:r>
      <w:r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Wysokość podnoszenia pompy obiegowej: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P CO 0.1</w:t>
      </w:r>
      <w:r>
        <w:rPr>
          <w:rFonts w:ascii="Arial" w:hAnsi="Arial" w:cs="Arial"/>
          <w:sz w:val="20"/>
          <w:szCs w:val="20"/>
        </w:rPr>
        <w:t xml:space="preserve"> = 1,10 x 4,30 m s.w. = </w:t>
      </w:r>
      <w:r>
        <w:rPr>
          <w:rFonts w:ascii="Arial" w:hAnsi="Arial" w:cs="Arial"/>
          <w:b/>
          <w:sz w:val="20"/>
          <w:szCs w:val="20"/>
        </w:rPr>
        <w:t>4,73 m s.w.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3.3.2. Pompa obiegowa instalacji grzewczej warsztatów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Parametry pracy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- obiegu grzewczego nr : 0.2: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 CO 0.2</w:t>
      </w:r>
      <w:r>
        <w:rPr>
          <w:rFonts w:ascii="Arial" w:hAnsi="Arial" w:cs="Arial"/>
          <w:sz w:val="20"/>
          <w:szCs w:val="20"/>
        </w:rPr>
        <w:t xml:space="preserve"> = 159,453 kW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temperatur medium grzewczego: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Δt = 15 K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Gęstość właściwa wody w temperaturze : t = 70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masowy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</w:t>
      </w:r>
      <w:r>
        <w:rPr>
          <w:rFonts w:ascii="Arial" w:hAnsi="Arial" w:cs="Arial"/>
          <w:sz w:val="20"/>
          <w:szCs w:val="20"/>
          <w:vertAlign w:val="subscript"/>
        </w:rPr>
        <w:t>CO 0.2</w:t>
      </w:r>
      <w:r>
        <w:rPr>
          <w:rFonts w:ascii="Arial" w:hAnsi="Arial" w:cs="Arial"/>
          <w:sz w:val="20"/>
          <w:szCs w:val="20"/>
        </w:rPr>
        <w:t xml:space="preserve"> = 159,452 kW : (4,19 kJ/kg </w:t>
      </w:r>
      <w:r>
        <w:rPr>
          <w:rFonts w:ascii="Arial" w:hAnsi="Arial" w:cs="Arial"/>
          <w:sz w:val="20"/>
          <w:szCs w:val="20"/>
          <w:vertAlign w:val="subscript"/>
        </w:rPr>
        <w:t>*</w:t>
      </w:r>
      <w:r>
        <w:rPr>
          <w:rFonts w:ascii="Arial" w:hAnsi="Arial" w:cs="Arial"/>
          <w:sz w:val="20"/>
          <w:szCs w:val="20"/>
        </w:rPr>
        <w:t xml:space="preserve"> K x 15 K) x 3 600 s = 9 133,29 kg/h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objętościowy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CO 0.2 Obl.</w:t>
      </w:r>
      <w:r>
        <w:rPr>
          <w:rFonts w:ascii="Arial" w:hAnsi="Arial" w:cs="Arial"/>
          <w:sz w:val="20"/>
          <w:szCs w:val="20"/>
        </w:rPr>
        <w:t xml:space="preserve"> = 9 133,29 kg/h :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9 340,55 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 = 9,34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Obliczeniowa wysokość podnoszenia ciepła: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CO 0.2 Obl.</w:t>
      </w:r>
      <w:r>
        <w:rPr>
          <w:rFonts w:ascii="Arial" w:hAnsi="Arial" w:cs="Arial"/>
          <w:sz w:val="20"/>
          <w:szCs w:val="20"/>
        </w:rPr>
        <w:t xml:space="preserve">= 5,80 m s.w.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Wydajność pompy obiegowej: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P CO 0.2</w:t>
      </w:r>
      <w:r>
        <w:rPr>
          <w:rFonts w:ascii="Arial" w:hAnsi="Arial" w:cs="Arial"/>
          <w:sz w:val="20"/>
          <w:szCs w:val="20"/>
        </w:rPr>
        <w:t xml:space="preserve"> = 1,10 x 9,34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= </w:t>
      </w:r>
      <w:r>
        <w:rPr>
          <w:rFonts w:ascii="Arial" w:hAnsi="Arial" w:cs="Arial"/>
          <w:b/>
          <w:sz w:val="20"/>
          <w:szCs w:val="20"/>
        </w:rPr>
        <w:t>10,23 m</w:t>
      </w:r>
      <w:r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Wysokość podnoszenia pompy obiegowej: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P CO 0.2</w:t>
      </w:r>
      <w:r>
        <w:rPr>
          <w:rFonts w:ascii="Arial" w:hAnsi="Arial" w:cs="Arial"/>
          <w:sz w:val="20"/>
          <w:szCs w:val="20"/>
        </w:rPr>
        <w:t xml:space="preserve"> = 1,10 x 5,80 m s.w. = </w:t>
      </w:r>
      <w:r>
        <w:rPr>
          <w:rFonts w:ascii="Arial" w:hAnsi="Arial" w:cs="Arial"/>
          <w:b/>
          <w:sz w:val="20"/>
          <w:szCs w:val="20"/>
        </w:rPr>
        <w:t>6,38 m s.w.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3.3.3. Pompa obiegowa instalacji grzewczej wysokiego parteru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Arial" w:hAnsi="Arial" w:cs="Arial"/>
          <w:b/>
          <w:sz w:val="20"/>
          <w:szCs w:val="20"/>
        </w:rPr>
        <w:t xml:space="preserve"> sali gimnastycznej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Parametry pracy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- obiegu grzewczego nr : 0.3: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 CO 0.3</w:t>
      </w:r>
      <w:r>
        <w:rPr>
          <w:rFonts w:ascii="Arial" w:hAnsi="Arial" w:cs="Arial"/>
          <w:sz w:val="20"/>
          <w:szCs w:val="20"/>
        </w:rPr>
        <w:t xml:space="preserve"> = 92,338 kW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temperatur medium grzewczego: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Δt = 15 K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Gęstość właściwa wody w temperaturze : t = 70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masowy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</w:t>
      </w:r>
      <w:r>
        <w:rPr>
          <w:rFonts w:ascii="Arial" w:hAnsi="Arial" w:cs="Arial"/>
          <w:sz w:val="20"/>
          <w:szCs w:val="20"/>
          <w:vertAlign w:val="subscript"/>
        </w:rPr>
        <w:t>CO 0.3</w:t>
      </w:r>
      <w:r>
        <w:rPr>
          <w:rFonts w:ascii="Arial" w:hAnsi="Arial" w:cs="Arial"/>
          <w:sz w:val="20"/>
          <w:szCs w:val="20"/>
        </w:rPr>
        <w:t xml:space="preserve"> = 92,338 kW : (4,19 kJ/kg </w:t>
      </w:r>
      <w:r>
        <w:rPr>
          <w:rFonts w:ascii="Arial" w:hAnsi="Arial" w:cs="Arial"/>
          <w:sz w:val="20"/>
          <w:szCs w:val="20"/>
          <w:vertAlign w:val="subscript"/>
        </w:rPr>
        <w:t>*</w:t>
      </w:r>
      <w:r>
        <w:rPr>
          <w:rFonts w:ascii="Arial" w:hAnsi="Arial" w:cs="Arial"/>
          <w:sz w:val="20"/>
          <w:szCs w:val="20"/>
        </w:rPr>
        <w:t xml:space="preserve"> K x 15 K) x 3 600 s = 5 289,05 kg/h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objętościowy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CO 0.3 Obl.</w:t>
      </w:r>
      <w:r>
        <w:rPr>
          <w:rFonts w:ascii="Arial" w:hAnsi="Arial" w:cs="Arial"/>
          <w:sz w:val="20"/>
          <w:szCs w:val="20"/>
        </w:rPr>
        <w:t xml:space="preserve"> = 5 289,05 kg/h :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5 409,08 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 = 5,41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Obliczeniowa wysokość podnoszenia ciepła: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CO 0.3 Obl.</w:t>
      </w:r>
      <w:r>
        <w:rPr>
          <w:rFonts w:ascii="Arial" w:hAnsi="Arial" w:cs="Arial"/>
          <w:sz w:val="20"/>
          <w:szCs w:val="20"/>
        </w:rPr>
        <w:t xml:space="preserve">= 6,10 m s.w.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Wydajność pompy obiegowej: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P CO 0.3</w:t>
      </w:r>
      <w:r>
        <w:rPr>
          <w:rFonts w:ascii="Arial" w:hAnsi="Arial" w:cs="Arial"/>
          <w:sz w:val="20"/>
          <w:szCs w:val="20"/>
        </w:rPr>
        <w:t xml:space="preserve"> = 1,10 x 5,41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= </w:t>
      </w:r>
      <w:r>
        <w:rPr>
          <w:rFonts w:ascii="Arial" w:hAnsi="Arial" w:cs="Arial"/>
          <w:b/>
          <w:sz w:val="20"/>
          <w:szCs w:val="20"/>
        </w:rPr>
        <w:t>5,91 m</w:t>
      </w:r>
      <w:r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Wysokość podnoszenia pompy obiegowej: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P CO 0.3</w:t>
      </w:r>
      <w:r>
        <w:rPr>
          <w:rFonts w:ascii="Arial" w:hAnsi="Arial" w:cs="Arial"/>
          <w:sz w:val="20"/>
          <w:szCs w:val="20"/>
        </w:rPr>
        <w:t xml:space="preserve"> = 1,10 x 6,10 m s.w. = </w:t>
      </w:r>
      <w:r>
        <w:rPr>
          <w:rFonts w:ascii="Arial" w:hAnsi="Arial" w:cs="Arial"/>
          <w:b/>
          <w:sz w:val="20"/>
          <w:szCs w:val="20"/>
        </w:rPr>
        <w:t>6,71 m s.w.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3.3.4. Pompa obiegowa instalacji grzewczej I piętra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Parametry pracy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- obiegu grzewczego nr : 0.4: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 CO 0.4</w:t>
      </w:r>
      <w:r>
        <w:rPr>
          <w:rFonts w:ascii="Arial" w:hAnsi="Arial" w:cs="Arial"/>
          <w:sz w:val="20"/>
          <w:szCs w:val="20"/>
        </w:rPr>
        <w:t xml:space="preserve"> = 51,974 kW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temperatur medium grzewczego: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Δt = 15 K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Gęstość właściwa wody w temperaturze : t = 70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masowy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</w:t>
      </w:r>
      <w:r>
        <w:rPr>
          <w:rFonts w:ascii="Arial" w:hAnsi="Arial" w:cs="Arial"/>
          <w:sz w:val="20"/>
          <w:szCs w:val="20"/>
          <w:vertAlign w:val="subscript"/>
        </w:rPr>
        <w:t>CO 0.4</w:t>
      </w:r>
      <w:r>
        <w:rPr>
          <w:rFonts w:ascii="Arial" w:hAnsi="Arial" w:cs="Arial"/>
          <w:sz w:val="20"/>
          <w:szCs w:val="20"/>
        </w:rPr>
        <w:t xml:space="preserve"> = 51,974 kW : (4,19 kJ/kg </w:t>
      </w:r>
      <w:r>
        <w:rPr>
          <w:rFonts w:ascii="Arial" w:hAnsi="Arial" w:cs="Arial"/>
          <w:sz w:val="20"/>
          <w:szCs w:val="20"/>
          <w:vertAlign w:val="subscript"/>
        </w:rPr>
        <w:t>*</w:t>
      </w:r>
      <w:r>
        <w:rPr>
          <w:rFonts w:ascii="Arial" w:hAnsi="Arial" w:cs="Arial"/>
          <w:sz w:val="20"/>
          <w:szCs w:val="20"/>
        </w:rPr>
        <w:t xml:space="preserve"> K x 15 K) x 3 600 s = 2 977,03 kg/h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objętościowy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CO 0.4 Obl.</w:t>
      </w:r>
      <w:r>
        <w:rPr>
          <w:rFonts w:ascii="Arial" w:hAnsi="Arial" w:cs="Arial"/>
          <w:sz w:val="20"/>
          <w:szCs w:val="20"/>
        </w:rPr>
        <w:t xml:space="preserve"> = 2 977,03 kg/h :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3 044,59 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 = 3,05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Obliczeniowa wysokość podnoszenia ciepła: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CO 0.4 Obl.</w:t>
      </w:r>
      <w:r>
        <w:rPr>
          <w:rFonts w:ascii="Arial" w:hAnsi="Arial" w:cs="Arial"/>
          <w:sz w:val="20"/>
          <w:szCs w:val="20"/>
        </w:rPr>
        <w:t xml:space="preserve">= 5,30 m s.w.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Wydajność pompy obiegowej: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P CO 0.4</w:t>
      </w:r>
      <w:r>
        <w:rPr>
          <w:rFonts w:ascii="Arial" w:hAnsi="Arial" w:cs="Arial"/>
          <w:sz w:val="20"/>
          <w:szCs w:val="20"/>
        </w:rPr>
        <w:t xml:space="preserve"> = 1,10 x 3,05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= </w:t>
      </w:r>
      <w:r>
        <w:rPr>
          <w:rFonts w:ascii="Arial" w:hAnsi="Arial" w:cs="Arial"/>
          <w:b/>
          <w:sz w:val="20"/>
          <w:szCs w:val="20"/>
        </w:rPr>
        <w:t>3,36 m</w:t>
      </w:r>
      <w:r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Wysokość podnoszenia pompy obiegowej: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P CO 0.4</w:t>
      </w:r>
      <w:r>
        <w:rPr>
          <w:rFonts w:ascii="Arial" w:hAnsi="Arial" w:cs="Arial"/>
          <w:sz w:val="20"/>
          <w:szCs w:val="20"/>
        </w:rPr>
        <w:t xml:space="preserve"> = 1,10 x 5,30 m s.w. = </w:t>
      </w:r>
      <w:r>
        <w:rPr>
          <w:rFonts w:ascii="Arial" w:hAnsi="Arial" w:cs="Arial"/>
          <w:b/>
          <w:sz w:val="20"/>
          <w:szCs w:val="20"/>
        </w:rPr>
        <w:t>5,83 m s.w.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3.3.5. Pompa obiegowa instalacji grzewczej II piętra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Parametry pracy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- obiegu grzewczego nr : 0.5: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 CO 0.5</w:t>
      </w:r>
      <w:r>
        <w:rPr>
          <w:rFonts w:ascii="Arial" w:hAnsi="Arial" w:cs="Arial"/>
          <w:sz w:val="20"/>
          <w:szCs w:val="20"/>
        </w:rPr>
        <w:t xml:space="preserve"> = 59,242 kW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temperatur medium grzewczego: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Δt = 15 K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Gęstość właściwa wody w temperaturze : t = 70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masowy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</w:t>
      </w:r>
      <w:r>
        <w:rPr>
          <w:rFonts w:ascii="Arial" w:hAnsi="Arial" w:cs="Arial"/>
          <w:sz w:val="20"/>
          <w:szCs w:val="20"/>
          <w:vertAlign w:val="subscript"/>
        </w:rPr>
        <w:t>CO 0.5</w:t>
      </w:r>
      <w:r>
        <w:rPr>
          <w:rFonts w:ascii="Arial" w:hAnsi="Arial" w:cs="Arial"/>
          <w:sz w:val="20"/>
          <w:szCs w:val="20"/>
        </w:rPr>
        <w:t xml:space="preserve"> = 59,242 kW : (4,19 kJ/kg </w:t>
      </w:r>
      <w:r>
        <w:rPr>
          <w:rFonts w:ascii="Arial" w:hAnsi="Arial" w:cs="Arial"/>
          <w:sz w:val="20"/>
          <w:szCs w:val="20"/>
          <w:vertAlign w:val="subscript"/>
        </w:rPr>
        <w:t>*</w:t>
      </w:r>
      <w:r>
        <w:rPr>
          <w:rFonts w:ascii="Arial" w:hAnsi="Arial" w:cs="Arial"/>
          <w:sz w:val="20"/>
          <w:szCs w:val="20"/>
        </w:rPr>
        <w:t xml:space="preserve"> K x 15 K) x 3 600 s = 3 393,34 kg/h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objętościowy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CO 0.5 Obl.</w:t>
      </w:r>
      <w:r>
        <w:rPr>
          <w:rFonts w:ascii="Arial" w:hAnsi="Arial" w:cs="Arial"/>
          <w:sz w:val="20"/>
          <w:szCs w:val="20"/>
        </w:rPr>
        <w:t xml:space="preserve"> = 3 393,34 kg/h :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3 470,34 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 = 3,47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Obliczeniowa wysokość podnoszenia ciepła: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CO 0.5 Obl.</w:t>
      </w:r>
      <w:r>
        <w:rPr>
          <w:rFonts w:ascii="Arial" w:hAnsi="Arial" w:cs="Arial"/>
          <w:sz w:val="20"/>
          <w:szCs w:val="20"/>
        </w:rPr>
        <w:t xml:space="preserve">= 5,80 m s.w.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Wydajność pompy obiegowej: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P CO 0.5</w:t>
      </w:r>
      <w:r>
        <w:rPr>
          <w:rFonts w:ascii="Arial" w:hAnsi="Arial" w:cs="Arial"/>
          <w:sz w:val="20"/>
          <w:szCs w:val="20"/>
        </w:rPr>
        <w:t xml:space="preserve"> = 1,10 x 3,47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= </w:t>
      </w:r>
      <w:r>
        <w:rPr>
          <w:rFonts w:ascii="Arial" w:hAnsi="Arial" w:cs="Arial"/>
          <w:b/>
          <w:sz w:val="20"/>
          <w:szCs w:val="20"/>
        </w:rPr>
        <w:t>3,82 m</w:t>
      </w:r>
      <w:r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Wysokość podnoszenia pompy obiegowej: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P CO 0.5</w:t>
      </w:r>
      <w:r>
        <w:rPr>
          <w:rFonts w:ascii="Arial" w:hAnsi="Arial" w:cs="Arial"/>
          <w:sz w:val="20"/>
          <w:szCs w:val="20"/>
        </w:rPr>
        <w:t xml:space="preserve"> = 1,10 x 5,80 m s.w. = </w:t>
      </w:r>
      <w:r>
        <w:rPr>
          <w:rFonts w:ascii="Arial" w:hAnsi="Arial" w:cs="Arial"/>
          <w:b/>
          <w:sz w:val="20"/>
          <w:szCs w:val="20"/>
        </w:rPr>
        <w:t>6,38 m s.w.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3.3.6. Dobrane pompy obiegowe instalacji grzewczej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Przykładowo dobrano pompy obiegowe produkcji firmy: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WILO AG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44263 Dortmund, Nortkirchenstrasse 100 - Niemcy: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647" w:type="dxa"/>
        <w:tblInd w:w="817" w:type="dxa"/>
        <w:tblLook w:val="04A0"/>
      </w:tblPr>
      <w:tblGrid>
        <w:gridCol w:w="1486"/>
        <w:gridCol w:w="2767"/>
        <w:gridCol w:w="1134"/>
        <w:gridCol w:w="1139"/>
        <w:gridCol w:w="2121"/>
      </w:tblGrid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kondygnacji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Kondygnacja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(m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>/h)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(m s.w.)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Typ pompy</w:t>
            </w:r>
          </w:p>
        </w:tc>
      </w:tr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niski - szkoła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50/1-10 PN 6/10</w:t>
            </w:r>
          </w:p>
        </w:tc>
      </w:tr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Warsztaty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10,23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Stratos 65/1-9 PN 6/10</w:t>
            </w:r>
          </w:p>
        </w:tc>
      </w:tr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wysoki + sala gimnastyczna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50/1-12 PN 6/10</w:t>
            </w:r>
          </w:p>
        </w:tc>
      </w:tr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50/1-10 PN 6/10</w:t>
            </w:r>
          </w:p>
        </w:tc>
      </w:tr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50/1-10 PN 6/10</w:t>
            </w:r>
          </w:p>
        </w:tc>
      </w:tr>
    </w:tbl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3.4. Naczynie wzbiorcze zabezpieczające instalację grzewczą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Podstawa obliczeń: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/>
          <w:sz w:val="20"/>
          <w:szCs w:val="20"/>
        </w:rPr>
        <w:t>PN-EN 12828 : 2013-05</w:t>
      </w:r>
      <w:r>
        <w:rPr>
          <w:rFonts w:ascii="Arial" w:hAnsi="Arial" w:cs="Arial"/>
          <w:sz w:val="20"/>
          <w:szCs w:val="20"/>
        </w:rPr>
        <w:t xml:space="preserve"> „Instalacje grzewcze w budynkach.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Projektowanie wodnych instalacji centralnego ogrzewania”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Medium : woda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Pojemność zładu w zabezpieczanej instalacji: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syetem</w:t>
      </w:r>
      <w:r>
        <w:rPr>
          <w:rFonts w:ascii="Arial" w:hAnsi="Arial" w:cs="Arial"/>
          <w:sz w:val="20"/>
          <w:szCs w:val="20"/>
        </w:rPr>
        <w:t xml:space="preserve"> = 0,39043 MW x 6,0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/MW = 2,3425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~ 2 350,0 l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Temperatura napełniania instalacji: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θ</w:t>
      </w:r>
      <w:r>
        <w:rPr>
          <w:rFonts w:ascii="Arial" w:hAnsi="Arial" w:cs="Arial"/>
          <w:sz w:val="20"/>
          <w:szCs w:val="20"/>
          <w:vertAlign w:val="subscript"/>
        </w:rPr>
        <w:t xml:space="preserve">n </w:t>
      </w:r>
      <w:r>
        <w:rPr>
          <w:rFonts w:ascii="Arial" w:hAnsi="Arial" w:cs="Arial"/>
          <w:sz w:val="20"/>
          <w:szCs w:val="20"/>
        </w:rPr>
        <w:t>= + 10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Temperatura projektowa wody w instalacji: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θ</w:t>
      </w:r>
      <w:r>
        <w:rPr>
          <w:rFonts w:ascii="Arial" w:hAnsi="Arial" w:cs="Arial"/>
          <w:sz w:val="20"/>
          <w:szCs w:val="20"/>
          <w:vertAlign w:val="subscript"/>
        </w:rPr>
        <w:t xml:space="preserve">rob </w:t>
      </w:r>
      <w:r>
        <w:rPr>
          <w:rFonts w:ascii="Arial" w:hAnsi="Arial" w:cs="Arial"/>
          <w:sz w:val="20"/>
          <w:szCs w:val="20"/>
        </w:rPr>
        <w:t>= + 75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Maksymalna temperatura jaką może osiągnąć woda podgrzana przez węzeł: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θ</w:t>
      </w:r>
      <w:r>
        <w:rPr>
          <w:rFonts w:ascii="Arial" w:hAnsi="Arial" w:cs="Arial"/>
          <w:sz w:val="20"/>
          <w:szCs w:val="20"/>
          <w:vertAlign w:val="subscript"/>
        </w:rPr>
        <w:t>max WC</w:t>
      </w:r>
      <w:r>
        <w:rPr>
          <w:rFonts w:ascii="Arial" w:hAnsi="Arial" w:cs="Arial"/>
          <w:sz w:val="20"/>
          <w:szCs w:val="20"/>
        </w:rPr>
        <w:t xml:space="preserve"> = + 90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Względny przyrost objętości wody (ekstrapolacja danych z </w:t>
      </w:r>
      <w:r>
        <w:rPr>
          <w:rFonts w:ascii="Arial" w:hAnsi="Arial" w:cs="Arial"/>
          <w:b/>
          <w:sz w:val="20"/>
          <w:szCs w:val="20"/>
        </w:rPr>
        <w:t>Tabeli D.2</w:t>
      </w:r>
      <w:r>
        <w:rPr>
          <w:rFonts w:ascii="Arial" w:hAnsi="Arial" w:cs="Arial"/>
          <w:sz w:val="20"/>
          <w:szCs w:val="20"/>
        </w:rPr>
        <w:t>)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e = 3,47 %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Objętość rozszerzenia wody: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e</w:t>
      </w:r>
      <w:r>
        <w:rPr>
          <w:rFonts w:ascii="Arial" w:hAnsi="Arial" w:cs="Arial"/>
          <w:sz w:val="20"/>
          <w:szCs w:val="20"/>
        </w:rPr>
        <w:t xml:space="preserve"> = 3,47 % x 2 350,0 l = 81,55 l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Pojemność rezerwy wody w instalacji: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WR</w:t>
      </w:r>
      <w:r>
        <w:rPr>
          <w:rFonts w:ascii="Arial" w:hAnsi="Arial" w:cs="Arial"/>
          <w:sz w:val="20"/>
          <w:szCs w:val="20"/>
        </w:rPr>
        <w:t xml:space="preserve"> = 0,5% x 2 350,0 l = 11,75 l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między: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posadowieniem naczynia wzbiorczego;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a najwyższym punktem instalacji: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ΔH = 13,0 m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Ciśnienie otwarcia zaworu bezpieczeństwa: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e</w:t>
      </w:r>
      <w:r>
        <w:rPr>
          <w:rFonts w:ascii="Arial" w:hAnsi="Arial" w:cs="Arial"/>
          <w:sz w:val="20"/>
          <w:szCs w:val="20"/>
        </w:rPr>
        <w:t xml:space="preserve"> = 3,0 bar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Ciśnienie statyczne w instalacji: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st</w:t>
      </w:r>
      <w:r>
        <w:rPr>
          <w:rFonts w:ascii="Arial" w:hAnsi="Arial" w:cs="Arial"/>
          <w:sz w:val="20"/>
          <w:szCs w:val="20"/>
        </w:rPr>
        <w:t xml:space="preserve"> = 1,3 bar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Ciśnienie wstępne: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o</w:t>
      </w:r>
      <w:r>
        <w:rPr>
          <w:rFonts w:ascii="Arial" w:hAnsi="Arial" w:cs="Arial"/>
          <w:sz w:val="20"/>
          <w:szCs w:val="20"/>
        </w:rPr>
        <w:t xml:space="preserve"> = 1,3 + 0,2 = 1,50 [bar]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Przyjęto ciśnienie wstępne: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o</w:t>
      </w:r>
      <w:r>
        <w:rPr>
          <w:rFonts w:ascii="Arial" w:hAnsi="Arial" w:cs="Arial"/>
          <w:sz w:val="20"/>
          <w:szCs w:val="20"/>
        </w:rPr>
        <w:t xml:space="preserve"> = 1,50 bar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Całkowita pojemność naczynia wzbiorczego: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 xml:space="preserve">exp. min </w:t>
      </w:r>
      <w:r>
        <w:rPr>
          <w:rFonts w:ascii="Arial" w:hAnsi="Arial" w:cs="Arial"/>
          <w:sz w:val="20"/>
          <w:szCs w:val="20"/>
        </w:rPr>
        <w:t xml:space="preserve">= (81,55 + 11,75) x [(3,0 + 1,0) : (3,0 - 1,5)] = </w:t>
      </w:r>
      <w:r>
        <w:rPr>
          <w:rFonts w:ascii="Arial" w:hAnsi="Arial" w:cs="Arial"/>
          <w:b/>
          <w:sz w:val="20"/>
          <w:szCs w:val="20"/>
        </w:rPr>
        <w:t>248,80 l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Zaprojektowano naczynie wzbiorcze typu </w:t>
      </w:r>
      <w:r>
        <w:rPr>
          <w:rFonts w:ascii="Arial" w:hAnsi="Arial" w:cs="Arial"/>
          <w:b/>
          <w:sz w:val="20"/>
          <w:szCs w:val="20"/>
        </w:rPr>
        <w:t>N 250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produkcji firmy: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REFLEX POLSKA Sp. z o.o.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87-200 Wąbrzeźno, ul. Mikołaja z Ryńska 38. </w:t>
      </w:r>
    </w:p>
    <w:p w:rsidR="00CE658B" w:rsidRDefault="00CE658B" w:rsidP="00CE658B">
      <w:pPr>
        <w:pStyle w:val="Bezodstpw"/>
        <w:rPr>
          <w:rFonts w:ascii="Arial" w:hAnsi="Arial" w:cs="Arial"/>
          <w:b/>
          <w:vanish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3.5. Zawór bezpieczeństwa instalacji grzewczej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         1) Podstawa obliczeń: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</w:t>
      </w:r>
      <w:r>
        <w:rPr>
          <w:rFonts w:ascii="Arial" w:hAnsi="Arial" w:cs="Arial"/>
          <w:b/>
          <w:sz w:val="20"/>
          <w:szCs w:val="20"/>
        </w:rPr>
        <w:t xml:space="preserve"> Warunki techniczne Dozoru Technicznego WUDT- UC KW/04 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WUDT-UC WO-A/01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Urządzenia ciśnieniowe. Kotły wodne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Urządzenia zabezpieczające przed nadmiernym wzrostem ciśnienia</w:t>
      </w:r>
    </w:p>
    <w:p w:rsidR="00CE658B" w:rsidRDefault="00CE658B" w:rsidP="00CE658B">
      <w:pPr>
        <w:pStyle w:val="Bezodstpw"/>
        <w:rPr>
          <w:rStyle w:val="BezodstpwZnak1"/>
        </w:rPr>
      </w:pPr>
      <w:r>
        <w:rPr>
          <w:rStyle w:val="BezodstpwZnak1"/>
          <w:rFonts w:ascii="Arial" w:hAnsi="Arial" w:cs="Arial"/>
          <w:sz w:val="20"/>
          <w:szCs w:val="20"/>
        </w:rPr>
        <w:t xml:space="preserve">              Wydanie : 01.2005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2) Przepustowość zaworu bezpieczeństwa zabezpieczającego instalację: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 = N : r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gdzie: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N  = największa moc użyteczna źródła ciepła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 – ciepło parowania wody przy nadciśnieniu : p</w:t>
      </w:r>
      <w:r>
        <w:rPr>
          <w:rFonts w:ascii="Arial" w:hAnsi="Arial" w:cs="Arial"/>
          <w:sz w:val="20"/>
          <w:szCs w:val="20"/>
          <w:vertAlign w:val="subscript"/>
        </w:rPr>
        <w:t xml:space="preserve">1 </w:t>
      </w:r>
      <w:r>
        <w:rPr>
          <w:rFonts w:ascii="Arial" w:hAnsi="Arial" w:cs="Arial"/>
          <w:sz w:val="20"/>
          <w:szCs w:val="20"/>
        </w:rPr>
        <w:t>= 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 xml:space="preserve">              r = i</w:t>
      </w:r>
      <w:r>
        <w:rPr>
          <w:rFonts w:ascii="Arial" w:hAnsi="Arial" w:cs="Arial"/>
          <w:sz w:val="20"/>
          <w:szCs w:val="20"/>
          <w:vertAlign w:val="subscript"/>
        </w:rPr>
        <w:t>1.1</w:t>
      </w:r>
      <w:r>
        <w:rPr>
          <w:rFonts w:ascii="Arial" w:hAnsi="Arial" w:cs="Arial"/>
          <w:sz w:val="20"/>
          <w:szCs w:val="20"/>
        </w:rPr>
        <w:t xml:space="preserve"> - i</w:t>
      </w:r>
      <w:r>
        <w:rPr>
          <w:rFonts w:ascii="Arial" w:hAnsi="Arial" w:cs="Arial"/>
          <w:sz w:val="20"/>
          <w:szCs w:val="20"/>
          <w:vertAlign w:val="subscript"/>
        </w:rPr>
        <w:t>2.1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- gdzie: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1.1</w:t>
      </w:r>
      <w:r>
        <w:rPr>
          <w:rFonts w:ascii="Arial" w:hAnsi="Arial" w:cs="Arial"/>
          <w:sz w:val="20"/>
          <w:szCs w:val="20"/>
        </w:rPr>
        <w:t xml:space="preserve"> - entalpia wrzącej wody przy nadciśnieniu : p</w:t>
      </w:r>
      <w:r>
        <w:rPr>
          <w:rFonts w:ascii="Arial" w:hAnsi="Arial" w:cs="Arial"/>
          <w:sz w:val="20"/>
          <w:szCs w:val="20"/>
          <w:vertAlign w:val="subscript"/>
        </w:rPr>
        <w:t xml:space="preserve">1 </w:t>
      </w:r>
      <w:r>
        <w:rPr>
          <w:rFonts w:ascii="Arial" w:hAnsi="Arial" w:cs="Arial"/>
          <w:sz w:val="20"/>
          <w:szCs w:val="20"/>
        </w:rPr>
        <w:t>= 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2.1</w:t>
      </w:r>
      <w:r>
        <w:rPr>
          <w:rFonts w:ascii="Arial" w:hAnsi="Arial" w:cs="Arial"/>
          <w:sz w:val="20"/>
          <w:szCs w:val="20"/>
        </w:rPr>
        <w:t xml:space="preserve"> - entalpia pary nasyconej przy :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0,3 MPa i : t = 133,0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1.1</w:t>
      </w:r>
      <w:r>
        <w:rPr>
          <w:rFonts w:ascii="Arial" w:hAnsi="Arial" w:cs="Arial"/>
          <w:sz w:val="20"/>
          <w:szCs w:val="20"/>
        </w:rPr>
        <w:t xml:space="preserve"> = 2 725,0 kJ/kg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2.1</w:t>
      </w:r>
      <w:r>
        <w:rPr>
          <w:rFonts w:ascii="Arial" w:hAnsi="Arial" w:cs="Arial"/>
          <w:sz w:val="20"/>
          <w:szCs w:val="20"/>
        </w:rPr>
        <w:t xml:space="preserve"> =    561,0 kJ/kg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    =  2 725,0 - 561,0 = 2 164,0 [kJ/kg]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  <w:lang w:val="en-AU"/>
        </w:rPr>
        <w:t xml:space="preserve">m  =  390,43 kW : 2 164,0 kJ/kg  = 0,1804205 kg/s = </w:t>
      </w:r>
      <w:r>
        <w:rPr>
          <w:rFonts w:ascii="Arial" w:hAnsi="Arial" w:cs="Arial"/>
          <w:b/>
          <w:sz w:val="20"/>
          <w:szCs w:val="20"/>
          <w:lang w:val="en-AU"/>
        </w:rPr>
        <w:t>649,51 kg/h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Współczynniki wypływu dla ciśnienia początku otwarcia :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3,0 bar: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dla par i gazów  : α  = 0,510                       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dla cieczy          : α</w:t>
      </w:r>
      <w:r>
        <w:rPr>
          <w:rFonts w:ascii="Arial" w:hAnsi="Arial" w:cs="Arial"/>
          <w:sz w:val="20"/>
          <w:szCs w:val="20"/>
          <w:vertAlign w:val="subscript"/>
        </w:rPr>
        <w:t>c</w:t>
      </w:r>
      <w:r>
        <w:rPr>
          <w:rFonts w:ascii="Arial" w:hAnsi="Arial" w:cs="Arial"/>
          <w:sz w:val="20"/>
          <w:szCs w:val="20"/>
        </w:rPr>
        <w:t xml:space="preserve"> = 0,360                                                       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(wartości wg DTR producenta)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3) Wymagana powierzchnia kanału dopływowego do odprowadzenia pary: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β = (0,01 + 0,1) : (3,0 + 0,1) = 0,035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β</w:t>
      </w:r>
      <w:r>
        <w:rPr>
          <w:rFonts w:ascii="Arial" w:hAnsi="Arial" w:cs="Arial"/>
          <w:sz w:val="20"/>
          <w:szCs w:val="20"/>
          <w:vertAlign w:val="subscript"/>
        </w:rPr>
        <w:t>kr</w:t>
      </w:r>
      <w:r>
        <w:rPr>
          <w:rFonts w:ascii="Arial" w:hAnsi="Arial" w:cs="Arial"/>
          <w:sz w:val="20"/>
          <w:szCs w:val="20"/>
        </w:rPr>
        <w:t xml:space="preserve"> = 0,546 - krytyczny stosunek ciśnień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χ   = 1,31   - wykładnik adiabaty 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 xml:space="preserve"> = (X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x m) : [10 x K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x K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x α x (p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+ 0,1)]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- gdzie: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 xml:space="preserve"> - przekrój kanału dopływowego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X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- udział pary w mieszance parowo - wodnej odprowadzanej przez zawór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  - przepustowość zaworu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współczynnik poprawkowy właściwości pary przed zaworem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- współczynnik  poprawkowy, uwzględniający stosunek ciśnień przed i za zaworem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α  - współczynnik wypływu dla par i gazów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nadciśnienie początku otwarcia zaworu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X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(i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i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) : r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- gdzie: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entalpia wody przed zaworem bezpieczeństwa przy nadciśnieniu :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- entalpia wody na wylocie z zaworu bezpieczeństwa przy nadciśnieniu : p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0,01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  - ciepło parowania wody przy : p = 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   561,0 kJ/kg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   192,0 kJ/kg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  = 2 164,0 kJ/kg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X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(561,0 kJ/kg  - 192,0 kJ/kg) : 2 164,0 kJ/kg = 0,17        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  = 649,51 kg/h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0,533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1,000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α   = 0,510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 xml:space="preserve"> = (0,17 x 649,51 kg/h) : [10 x 1,0 x 0,533 x 0,510 x (0,3 MPa + 0,1 MPa)] = </w:t>
      </w:r>
      <w:r>
        <w:rPr>
          <w:rFonts w:ascii="Arial" w:hAnsi="Arial" w:cs="Arial"/>
          <w:b/>
          <w:sz w:val="20"/>
          <w:szCs w:val="20"/>
        </w:rPr>
        <w:t>101,55 mm</w:t>
      </w:r>
      <w:r>
        <w:rPr>
          <w:rFonts w:ascii="Arial" w:hAnsi="Arial" w:cs="Arial"/>
          <w:b/>
          <w:sz w:val="20"/>
          <w:szCs w:val="20"/>
          <w:vertAlign w:val="superscript"/>
        </w:rPr>
        <w:t>2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4) Wymagana powierzchnia kanału dopływowego do odprowadzenia wody: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[(1 - X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) x m] : {5,03 x α</w:t>
      </w:r>
      <w:r>
        <w:rPr>
          <w:rFonts w:ascii="Arial" w:hAnsi="Arial" w:cs="Arial"/>
          <w:sz w:val="20"/>
          <w:szCs w:val="20"/>
          <w:vertAlign w:val="subscript"/>
        </w:rPr>
        <w:t>c</w:t>
      </w:r>
      <w:r>
        <w:rPr>
          <w:rFonts w:ascii="Arial" w:hAnsi="Arial" w:cs="Arial"/>
          <w:sz w:val="20"/>
          <w:szCs w:val="20"/>
        </w:rPr>
        <w:t xml:space="preserve"> x [(p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p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) x ρ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  <w:vertAlign w:val="superscript"/>
        </w:rPr>
        <w:t>0,5</w:t>
      </w:r>
      <w:r>
        <w:rPr>
          <w:rFonts w:ascii="Arial" w:hAnsi="Arial" w:cs="Arial"/>
          <w:sz w:val="20"/>
          <w:szCs w:val="20"/>
        </w:rPr>
        <w:t xml:space="preserve">}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- gdzie: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- przekrój kanału dopływowego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  - przepustowość zaworu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α</w:t>
      </w:r>
      <w:r>
        <w:rPr>
          <w:rFonts w:ascii="Arial" w:hAnsi="Arial" w:cs="Arial"/>
          <w:sz w:val="20"/>
          <w:szCs w:val="20"/>
          <w:vertAlign w:val="subscript"/>
        </w:rPr>
        <w:t>c</w:t>
      </w:r>
      <w:r>
        <w:rPr>
          <w:rFonts w:ascii="Arial" w:hAnsi="Arial" w:cs="Arial"/>
          <w:sz w:val="20"/>
          <w:szCs w:val="20"/>
        </w:rPr>
        <w:t xml:space="preserve"> - współczynnik wypływu dla wody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nadciśnienie początku otwarcia zaworu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- nadciśnienie na wylocie z zaworu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gęstość wody przed zaworem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  = 649,51 kg/h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0,3 MPa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0,01 MPa - wylot do atmosfery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vertAlign w:val="subscript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1 : v</w:t>
      </w:r>
      <w:r>
        <w:rPr>
          <w:rFonts w:ascii="Arial" w:hAnsi="Arial" w:cs="Arial"/>
          <w:sz w:val="20"/>
          <w:szCs w:val="20"/>
          <w:vertAlign w:val="subscript"/>
        </w:rPr>
        <w:t>1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          - gdzie: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gęstość właściwa wody przy : t = 133,0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objętość właściwa wody przy : t= 133,0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1 : (1,07 x 10</w:t>
      </w:r>
      <w:r>
        <w:rPr>
          <w:rFonts w:ascii="Arial" w:hAnsi="Arial" w:cs="Arial"/>
          <w:sz w:val="20"/>
          <w:szCs w:val="20"/>
          <w:vertAlign w:val="superscript"/>
        </w:rPr>
        <w:t>-3</w:t>
      </w:r>
      <w:r>
        <w:rPr>
          <w:rFonts w:ascii="Arial" w:hAnsi="Arial" w:cs="Arial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/g) = 932,0 kg/m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α</w:t>
      </w:r>
      <w:r>
        <w:rPr>
          <w:rFonts w:ascii="Arial" w:hAnsi="Arial" w:cs="Arial"/>
          <w:sz w:val="20"/>
          <w:szCs w:val="20"/>
          <w:vertAlign w:val="subscript"/>
        </w:rPr>
        <w:t>c</w:t>
      </w:r>
      <w:r>
        <w:rPr>
          <w:rFonts w:ascii="Arial" w:hAnsi="Arial" w:cs="Arial"/>
          <w:sz w:val="20"/>
          <w:szCs w:val="20"/>
        </w:rPr>
        <w:t xml:space="preserve"> = 0,360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[(1 - 0,17) x 649,51 kg/h] : {5,03 x 0,360 x [(0,3 MPa - 0,01 MPa) x 932,0 kg/m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  <w:vertAlign w:val="superscript"/>
        </w:rPr>
        <w:t>0,5</w:t>
      </w:r>
      <w:r>
        <w:rPr>
          <w:rFonts w:ascii="Arial" w:hAnsi="Arial" w:cs="Arial"/>
          <w:sz w:val="20"/>
          <w:szCs w:val="20"/>
        </w:rPr>
        <w:t>} =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  <w:vertAlign w:val="superscript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= </w:t>
      </w:r>
      <w:r>
        <w:rPr>
          <w:rFonts w:ascii="Arial" w:hAnsi="Arial" w:cs="Arial"/>
          <w:b/>
          <w:sz w:val="20"/>
          <w:szCs w:val="20"/>
        </w:rPr>
        <w:t>18,10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mm</w:t>
      </w:r>
      <w:r>
        <w:rPr>
          <w:rFonts w:ascii="Arial" w:hAnsi="Arial" w:cs="Arial"/>
          <w:b/>
          <w:sz w:val="20"/>
          <w:szCs w:val="20"/>
          <w:vertAlign w:val="superscript"/>
        </w:rPr>
        <w:t>2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         5) Łączna, wymagana powierzchnia kanału dolotowego: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  <w:lang w:eastAsia="ar-SA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vertAlign w:val="subscript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             A = A</w:t>
      </w:r>
      <w:r>
        <w:rPr>
          <w:rFonts w:ascii="Arial" w:hAnsi="Arial" w:cs="Arial"/>
          <w:sz w:val="20"/>
          <w:szCs w:val="20"/>
          <w:vertAlign w:val="subscript"/>
          <w:lang w:eastAsia="ar-SA"/>
        </w:rPr>
        <w:t>p</w:t>
      </w:r>
      <w:r>
        <w:rPr>
          <w:rFonts w:ascii="Arial" w:hAnsi="Arial" w:cs="Arial"/>
          <w:sz w:val="20"/>
          <w:szCs w:val="20"/>
          <w:lang w:eastAsia="ar-SA"/>
        </w:rPr>
        <w:t xml:space="preserve"> + A</w:t>
      </w:r>
      <w:r>
        <w:rPr>
          <w:rFonts w:ascii="Arial" w:hAnsi="Arial" w:cs="Arial"/>
          <w:sz w:val="20"/>
          <w:szCs w:val="20"/>
          <w:vertAlign w:val="subscript"/>
          <w:lang w:eastAsia="ar-SA"/>
        </w:rPr>
        <w:t>w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             A = 101,55 + 18,10 =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119,65 </w:t>
      </w:r>
      <w:r>
        <w:rPr>
          <w:rFonts w:ascii="Arial" w:hAnsi="Arial" w:cs="Arial"/>
          <w:sz w:val="20"/>
          <w:szCs w:val="20"/>
          <w:lang w:eastAsia="ar-SA"/>
        </w:rPr>
        <w:t>[</w:t>
      </w:r>
      <w:r>
        <w:rPr>
          <w:rFonts w:ascii="Arial" w:hAnsi="Arial" w:cs="Arial"/>
          <w:b/>
          <w:sz w:val="20"/>
          <w:szCs w:val="20"/>
          <w:lang w:eastAsia="ar-SA"/>
        </w:rPr>
        <w:t>mm</w:t>
      </w:r>
      <w:r>
        <w:rPr>
          <w:rFonts w:ascii="Arial" w:hAnsi="Arial" w:cs="Arial"/>
          <w:b/>
          <w:sz w:val="20"/>
          <w:szCs w:val="20"/>
          <w:vertAlign w:val="superscript"/>
          <w:lang w:eastAsia="ar-SA"/>
        </w:rPr>
        <w:t>2</w:t>
      </w:r>
      <w:r>
        <w:rPr>
          <w:rFonts w:ascii="Arial" w:hAnsi="Arial" w:cs="Arial"/>
          <w:sz w:val="20"/>
          <w:szCs w:val="20"/>
          <w:lang w:eastAsia="ar-SA"/>
        </w:rPr>
        <w:t>]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                                                                 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6) Średnica kanału dolotowego: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val="en-AU" w:eastAsia="ar-SA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  <w:lang w:val="en-AU"/>
        </w:rPr>
        <w:t>d</w:t>
      </w:r>
      <w:r>
        <w:rPr>
          <w:rFonts w:ascii="Arial" w:hAnsi="Arial" w:cs="Arial"/>
          <w:sz w:val="20"/>
          <w:szCs w:val="20"/>
          <w:vertAlign w:val="subscript"/>
          <w:lang w:val="en-AU"/>
        </w:rPr>
        <w:t>d</w:t>
      </w:r>
      <w:r>
        <w:rPr>
          <w:rFonts w:ascii="Arial" w:hAnsi="Arial" w:cs="Arial"/>
          <w:sz w:val="20"/>
          <w:szCs w:val="20"/>
          <w:lang w:val="en-AU"/>
        </w:rPr>
        <w:t xml:space="preserve"> = [(4 x A) : </w:t>
      </w:r>
      <w:r>
        <w:rPr>
          <w:rFonts w:ascii="Arial" w:hAnsi="Arial" w:cs="Arial"/>
          <w:sz w:val="20"/>
          <w:szCs w:val="20"/>
          <w:lang w:val="en-US"/>
        </w:rPr>
        <w:t>Π</w:t>
      </w:r>
      <w:r>
        <w:rPr>
          <w:rFonts w:ascii="Arial" w:hAnsi="Arial" w:cs="Arial"/>
          <w:sz w:val="20"/>
          <w:szCs w:val="20"/>
          <w:lang w:val="en-AU"/>
        </w:rPr>
        <w:t>]</w:t>
      </w:r>
      <w:r>
        <w:rPr>
          <w:rFonts w:ascii="Arial" w:hAnsi="Arial" w:cs="Arial"/>
          <w:sz w:val="20"/>
          <w:szCs w:val="20"/>
          <w:vertAlign w:val="superscript"/>
          <w:lang w:val="en-AU"/>
        </w:rPr>
        <w:t>0,5</w:t>
      </w:r>
      <w:r>
        <w:rPr>
          <w:rFonts w:ascii="Arial" w:hAnsi="Arial" w:cs="Arial"/>
          <w:sz w:val="20"/>
          <w:szCs w:val="20"/>
          <w:lang w:val="en-AU"/>
        </w:rPr>
        <w:t xml:space="preserve"> = [(4 x 119,65 mm</w:t>
      </w:r>
      <w:r>
        <w:rPr>
          <w:rFonts w:ascii="Arial" w:hAnsi="Arial" w:cs="Arial"/>
          <w:sz w:val="20"/>
          <w:szCs w:val="20"/>
          <w:vertAlign w:val="superscript"/>
          <w:lang w:val="en-AU"/>
        </w:rPr>
        <w:t>2</w:t>
      </w:r>
      <w:r>
        <w:rPr>
          <w:rFonts w:ascii="Arial" w:hAnsi="Arial" w:cs="Arial"/>
          <w:sz w:val="20"/>
          <w:szCs w:val="20"/>
          <w:lang w:val="en-AU"/>
        </w:rPr>
        <w:t xml:space="preserve">) : </w:t>
      </w:r>
      <w:r>
        <w:rPr>
          <w:rFonts w:ascii="Arial" w:hAnsi="Arial" w:cs="Arial"/>
          <w:sz w:val="20"/>
          <w:szCs w:val="20"/>
          <w:lang w:val="en-US"/>
        </w:rPr>
        <w:t>Π</w:t>
      </w:r>
      <w:r>
        <w:rPr>
          <w:rFonts w:ascii="Arial" w:hAnsi="Arial" w:cs="Arial"/>
          <w:sz w:val="20"/>
          <w:szCs w:val="20"/>
          <w:lang w:val="en-AU"/>
        </w:rPr>
        <w:t>]</w:t>
      </w:r>
      <w:r>
        <w:rPr>
          <w:rFonts w:ascii="Arial" w:hAnsi="Arial" w:cs="Arial"/>
          <w:sz w:val="20"/>
          <w:szCs w:val="20"/>
          <w:vertAlign w:val="superscript"/>
          <w:lang w:val="en-AU"/>
        </w:rPr>
        <w:t>0,5</w:t>
      </w:r>
      <w:r>
        <w:rPr>
          <w:rFonts w:ascii="Arial" w:hAnsi="Arial" w:cs="Arial"/>
          <w:sz w:val="20"/>
          <w:szCs w:val="20"/>
          <w:lang w:val="en-AU"/>
        </w:rPr>
        <w:t xml:space="preserve"> = </w:t>
      </w:r>
      <w:r>
        <w:rPr>
          <w:rFonts w:ascii="Arial" w:hAnsi="Arial" w:cs="Arial"/>
          <w:b/>
          <w:sz w:val="20"/>
          <w:szCs w:val="20"/>
          <w:lang w:val="en-AU"/>
        </w:rPr>
        <w:t xml:space="preserve">12,34 </w:t>
      </w:r>
      <w:r>
        <w:rPr>
          <w:rFonts w:ascii="Arial" w:hAnsi="Arial" w:cs="Arial"/>
          <w:sz w:val="20"/>
          <w:szCs w:val="20"/>
          <w:lang w:val="en-AU"/>
        </w:rPr>
        <w:t>[</w:t>
      </w:r>
      <w:r>
        <w:rPr>
          <w:rFonts w:ascii="Arial" w:hAnsi="Arial" w:cs="Arial"/>
          <w:b/>
          <w:sz w:val="20"/>
          <w:szCs w:val="20"/>
          <w:lang w:val="en-AU"/>
        </w:rPr>
        <w:t>mm</w:t>
      </w:r>
      <w:r>
        <w:rPr>
          <w:rFonts w:ascii="Arial" w:hAnsi="Arial" w:cs="Arial"/>
          <w:sz w:val="20"/>
          <w:szCs w:val="20"/>
          <w:lang w:val="en-AU"/>
        </w:rPr>
        <w:t>]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val="en-AU" w:eastAsia="pl-PL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Dobrano przykładowo membranowy zawory bezpieczeństwa typu: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SYR 1915 DN 1,25”/0,3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            - produkcji </w:t>
      </w:r>
      <w:r>
        <w:rPr>
          <w:rFonts w:ascii="Arial" w:hAnsi="Arial" w:cs="Arial"/>
          <w:sz w:val="20"/>
          <w:szCs w:val="20"/>
          <w:lang w:val="en-AU"/>
        </w:rPr>
        <w:t>firmy:</w:t>
      </w:r>
    </w:p>
    <w:p w:rsidR="00CE658B" w:rsidRDefault="00CE658B" w:rsidP="00CE658B">
      <w:pPr>
        <w:pStyle w:val="Bezodstpw"/>
        <w:rPr>
          <w:rFonts w:ascii="Arial" w:hAnsi="Arial" w:cs="Arial"/>
          <w:b/>
          <w:bCs/>
          <w:sz w:val="20"/>
          <w:szCs w:val="20"/>
          <w:lang w:val="en-AU" w:eastAsia="ar-SA"/>
        </w:rPr>
      </w:pPr>
      <w:r>
        <w:rPr>
          <w:rFonts w:ascii="Arial" w:hAnsi="Arial" w:cs="Arial"/>
          <w:b/>
          <w:bCs/>
          <w:sz w:val="20"/>
          <w:szCs w:val="20"/>
          <w:lang w:val="en-AU"/>
        </w:rPr>
        <w:t xml:space="preserve">              Hans Sasserath &amp; Co. KG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              Muhlenstr. 62, D - 41352 Korchenbroich - Niemcy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zh-CN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- o parametrach:</w:t>
      </w:r>
    </w:p>
    <w:p w:rsidR="00CE658B" w:rsidRDefault="00CE658B" w:rsidP="00CE658B">
      <w:pPr>
        <w:pStyle w:val="Bezodstpw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992"/>
      </w:tblGrid>
      <w:tr w:rsidR="00CE658B" w:rsidTr="00CE658B">
        <w:trPr>
          <w:trHeight w:val="6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Średnica kanału dolotowego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27,0 mm</w:t>
            </w:r>
          </w:p>
        </w:tc>
      </w:tr>
      <w:tr w:rsidR="00CE658B" w:rsidTr="00CE658B">
        <w:trPr>
          <w:trHeight w:val="162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Średnica kanału wylotowego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1,25”</w:t>
            </w:r>
          </w:p>
        </w:tc>
      </w:tr>
      <w:tr w:rsidR="00CE658B" w:rsidTr="00CE658B">
        <w:trPr>
          <w:trHeight w:val="20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Współczynnik wypływu - 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CE658B" w:rsidTr="00CE658B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Współczynnik wypływu - α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</w:tbl>
    <w:p w:rsidR="00CE658B" w:rsidRPr="00CE658B" w:rsidRDefault="00CE658B" w:rsidP="00CE658B">
      <w:pPr>
        <w:pStyle w:val="Bezodstpw"/>
        <w:rPr>
          <w:rStyle w:val="BezodstpwZnak1"/>
          <w:rFonts w:ascii="Arial" w:hAnsi="Arial" w:cs="Arial"/>
          <w:sz w:val="20"/>
          <w:szCs w:val="20"/>
        </w:rPr>
      </w:pPr>
    </w:p>
    <w:p w:rsidR="00CE658B" w:rsidRP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 w:rsidRPr="00CE658B">
        <w:rPr>
          <w:rFonts w:ascii="Arial" w:hAnsi="Arial" w:cs="Arial"/>
          <w:sz w:val="20"/>
          <w:szCs w:val="20"/>
        </w:rPr>
        <w:t xml:space="preserve">           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 w:rsidRPr="00CE658B">
        <w:rPr>
          <w:rFonts w:ascii="Arial" w:hAnsi="Arial" w:cs="Arial"/>
          <w:b/>
          <w:sz w:val="20"/>
          <w:szCs w:val="20"/>
        </w:rPr>
        <w:t xml:space="preserve">       3.7. Instalacja zasilania pomp obiegowych energią elektryczną </w:t>
      </w:r>
    </w:p>
    <w:p w:rsidR="00AA5023" w:rsidRPr="00CE658B" w:rsidRDefault="00AA5023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i aplikacja sterownicza</w:t>
      </w:r>
    </w:p>
    <w:p w:rsidR="004851B3" w:rsidRDefault="004851B3" w:rsidP="004851B3">
      <w:pPr>
        <w:pStyle w:val="Bezodstpw"/>
        <w:rPr>
          <w:rFonts w:ascii="Arial" w:hAnsi="Arial" w:cs="Arial"/>
          <w:sz w:val="20"/>
          <w:szCs w:val="20"/>
        </w:rPr>
      </w:pP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Projektowane jest wykonanie oddzielnej rozdzielnicy </w:t>
      </w:r>
      <w:r>
        <w:rPr>
          <w:rFonts w:ascii="Arial" w:hAnsi="Arial" w:cs="Arial"/>
          <w:b/>
          <w:sz w:val="20"/>
          <w:szCs w:val="20"/>
        </w:rPr>
        <w:t xml:space="preserve">RZP </w:t>
      </w:r>
      <w:r w:rsidRPr="00AA5023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zasilającej pompy obiegowe</w:t>
      </w: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instalacji grzewczej. </w:t>
      </w: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Projektowana rozdzielnica zasilana będzie z istniejącej rozdzielnicy węzła ciepłowniczego.</w:t>
      </w: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Parametry zasilania projektowanych pomp obiegowych:</w:t>
      </w: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356" w:type="dxa"/>
        <w:tblInd w:w="108" w:type="dxa"/>
        <w:tblLook w:val="04A0"/>
      </w:tblPr>
      <w:tblGrid>
        <w:gridCol w:w="567"/>
        <w:gridCol w:w="567"/>
        <w:gridCol w:w="1985"/>
        <w:gridCol w:w="2126"/>
        <w:gridCol w:w="1559"/>
        <w:gridCol w:w="1560"/>
        <w:gridCol w:w="992"/>
      </w:tblGrid>
      <w:tr w:rsidR="004851B3" w:rsidTr="004851B3">
        <w:trPr>
          <w:trHeight w:val="1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Obieg grzewczy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Typ pompy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Pobór mocy elektrycznej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 (V)</w:t>
            </w:r>
          </w:p>
        </w:tc>
      </w:tr>
      <w:tr w:rsidR="004851B3" w:rsidTr="004851B3">
        <w:trPr>
          <w:trHeight w:val="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rPr>
                <w:rFonts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rPr>
                <w:rFonts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rPr>
                <w:rFonts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rPr>
                <w:rFonts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E max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(kW)</w:t>
            </w:r>
          </w:p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-maksymalny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En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(kW)</w:t>
            </w:r>
          </w:p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w punkcie pracy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rPr>
                <w:rFonts w:cs="Arial"/>
                <w:b/>
                <w:sz w:val="16"/>
                <w:szCs w:val="16"/>
                <w:lang w:eastAsia="en-US"/>
              </w:rPr>
            </w:pPr>
          </w:p>
        </w:tc>
      </w:tr>
      <w:tr w:rsidR="004851B3" w:rsidTr="004851B3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niski - szkoła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50/1-10 PN 6/10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</w:tr>
      <w:tr w:rsidR="004851B3" w:rsidTr="004851B3">
        <w:trPr>
          <w:trHeight w:val="2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Warsztaty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Stratos 65/1-9 PN 6/10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</w:tr>
      <w:tr w:rsidR="004851B3" w:rsidTr="004851B3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wysoki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50/1-12 PN 6/10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</w:tr>
      <w:tr w:rsidR="004851B3" w:rsidTr="004851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50/1-10 PN 6/10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</w:tr>
      <w:tr w:rsidR="004851B3" w:rsidTr="004851B3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Stratos 50/1-10 PN 6/10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</w:tr>
      <w:tr w:rsidR="004851B3" w:rsidTr="004851B3">
        <w:trPr>
          <w:trHeight w:val="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rPr>
                <w:sz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1,750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0,863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</w:tbl>
    <w:p w:rsidR="004851B3" w:rsidRDefault="004851B3" w:rsidP="004851B3">
      <w:pPr>
        <w:pStyle w:val="Bezodstpw"/>
        <w:rPr>
          <w:rFonts w:ascii="Arial" w:hAnsi="Arial" w:cs="Arial"/>
          <w:sz w:val="20"/>
          <w:szCs w:val="20"/>
        </w:rPr>
      </w:pP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Na załączonym rysunku nr : </w:t>
      </w:r>
      <w:r w:rsidRPr="00AA5023">
        <w:rPr>
          <w:rFonts w:ascii="Arial" w:hAnsi="Arial" w:cs="Arial"/>
          <w:b/>
          <w:sz w:val="20"/>
          <w:szCs w:val="20"/>
        </w:rPr>
        <w:t>PB.IS.06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pokazane zostały:</w:t>
      </w: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schemat zasilania pomp obiegowych energią elektryczną:</w:t>
      </w:r>
    </w:p>
    <w:p w:rsidR="00AA5023" w:rsidRP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schemat ideowy sterowania pracą pomp. </w:t>
      </w: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Schemat strukturalny rozdzielnicy elektrycznej </w:t>
      </w:r>
      <w:r>
        <w:rPr>
          <w:rFonts w:ascii="Arial" w:hAnsi="Arial" w:cs="Arial"/>
          <w:b/>
          <w:sz w:val="20"/>
          <w:szCs w:val="20"/>
        </w:rPr>
        <w:t>RZP</w:t>
      </w:r>
      <w:r>
        <w:rPr>
          <w:rFonts w:ascii="Arial" w:hAnsi="Arial" w:cs="Arial"/>
          <w:sz w:val="20"/>
          <w:szCs w:val="20"/>
        </w:rPr>
        <w:t xml:space="preserve"> - pokazany został na rysunku nr: </w:t>
      </w:r>
    </w:p>
    <w:p w:rsidR="00AA5023" w:rsidRP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  <w:r w:rsidRPr="00AA5023">
        <w:rPr>
          <w:rFonts w:ascii="Arial" w:hAnsi="Arial" w:cs="Arial"/>
          <w:b/>
          <w:sz w:val="20"/>
          <w:szCs w:val="20"/>
        </w:rPr>
        <w:t xml:space="preserve">              PB.IE.01</w:t>
      </w:r>
      <w:r>
        <w:rPr>
          <w:rFonts w:ascii="Arial" w:hAnsi="Arial" w:cs="Arial"/>
          <w:sz w:val="20"/>
          <w:szCs w:val="20"/>
        </w:rPr>
        <w:t>.</w:t>
      </w: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Pracą instalacji grzewczej sterować będzie układ automatyki pogodowej.</w:t>
      </w:r>
    </w:p>
    <w:p w:rsidR="00AA5023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Każdy z obiegów grzewczych posiadał będzie indywidualny pomiar temperatury wody </w:t>
      </w: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 rurociągu zasilającym .</w:t>
      </w: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Instalacja sterownicza wyposażona będzie w czujnik temperatury powietrza zewnętrznego.</w:t>
      </w:r>
    </w:p>
    <w:p w:rsidR="00AA5023" w:rsidRP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AA5023" w:rsidRPr="004F2DB4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 w:rsidRPr="004F2DB4">
        <w:rPr>
          <w:rFonts w:ascii="Arial" w:hAnsi="Arial" w:cs="Arial"/>
          <w:sz w:val="20"/>
          <w:szCs w:val="20"/>
        </w:rPr>
        <w:t xml:space="preserve">              </w:t>
      </w:r>
      <w:r w:rsidRPr="004F2DB4">
        <w:rPr>
          <w:rFonts w:ascii="Arial" w:hAnsi="Arial" w:cs="Arial"/>
          <w:b/>
          <w:sz w:val="20"/>
          <w:szCs w:val="20"/>
        </w:rPr>
        <w:t>Uwaga</w:t>
      </w:r>
      <w:r w:rsidRPr="004F2DB4">
        <w:rPr>
          <w:rFonts w:ascii="Arial" w:hAnsi="Arial" w:cs="Arial"/>
          <w:sz w:val="20"/>
          <w:szCs w:val="20"/>
        </w:rPr>
        <w:t xml:space="preserve">: </w:t>
      </w:r>
    </w:p>
    <w:p w:rsidR="00E3385F" w:rsidRPr="004F2DB4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 w:rsidRPr="004F2DB4">
        <w:rPr>
          <w:rFonts w:ascii="Arial" w:hAnsi="Arial" w:cs="Arial"/>
          <w:sz w:val="20"/>
          <w:szCs w:val="20"/>
        </w:rPr>
        <w:t xml:space="preserve">              Do kontroli pracy projektowanej instalacji grzewczej, będzie można prawdopodobnie</w:t>
      </w:r>
    </w:p>
    <w:p w:rsidR="00E3385F" w:rsidRPr="004F2DB4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 w:rsidRPr="004F2DB4">
        <w:rPr>
          <w:rFonts w:ascii="Arial" w:hAnsi="Arial" w:cs="Arial"/>
          <w:sz w:val="20"/>
          <w:szCs w:val="20"/>
        </w:rPr>
        <w:t xml:space="preserve">              wykorzystać - po odpowiedniej modyfikacji, sterownik węzła ciepłowniczego; kwestię tę</w:t>
      </w:r>
    </w:p>
    <w:p w:rsidR="00E3385F" w:rsidRPr="004F2DB4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 w:rsidRPr="004F2DB4">
        <w:rPr>
          <w:rFonts w:ascii="Arial" w:hAnsi="Arial" w:cs="Arial"/>
          <w:sz w:val="20"/>
          <w:szCs w:val="20"/>
        </w:rPr>
        <w:t xml:space="preserve">              należy uzgodnić z dostawcą energii cieplnej. </w:t>
      </w: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Pr="00E3385F" w:rsidRDefault="00E3385F" w:rsidP="00CE658B">
      <w:pPr>
        <w:pStyle w:val="Bezodstpw"/>
        <w:rPr>
          <w:rFonts w:ascii="Arial" w:hAnsi="Arial" w:cs="Arial"/>
          <w:b/>
          <w:sz w:val="20"/>
          <w:szCs w:val="20"/>
        </w:rPr>
      </w:pPr>
      <w:r w:rsidRPr="00E3385F">
        <w:rPr>
          <w:rFonts w:ascii="Arial" w:hAnsi="Arial" w:cs="Arial"/>
          <w:b/>
          <w:sz w:val="20"/>
          <w:szCs w:val="20"/>
        </w:rPr>
        <w:t xml:space="preserve">          4. Instalacja odbiorcza energii cieplnej </w:t>
      </w: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Istniejąca instalacja odbiorcza energii cieplnej zostanie zdemontowana;</w:t>
      </w: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 jej miejsce wykonana będzie nowa instalacja grzewcza, w skład której wchodzić będą:</w:t>
      </w: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grzejniki stalowe, płytowe</w:t>
      </w:r>
      <w:r w:rsidR="00342076">
        <w:rPr>
          <w:rFonts w:ascii="Arial" w:hAnsi="Arial" w:cs="Arial"/>
          <w:sz w:val="20"/>
          <w:szCs w:val="20"/>
        </w:rPr>
        <w:t>,</w:t>
      </w:r>
      <w:r w:rsidR="00F85E99">
        <w:rPr>
          <w:rFonts w:ascii="Arial" w:hAnsi="Arial" w:cs="Arial"/>
          <w:sz w:val="20"/>
          <w:szCs w:val="20"/>
        </w:rPr>
        <w:t xml:space="preserve"> </w:t>
      </w:r>
      <w:r w:rsidR="00F3018D">
        <w:rPr>
          <w:rFonts w:ascii="Arial" w:hAnsi="Arial" w:cs="Arial"/>
          <w:sz w:val="20"/>
          <w:szCs w:val="20"/>
        </w:rPr>
        <w:t xml:space="preserve">przykładowo typu : </w:t>
      </w:r>
      <w:r w:rsidR="00F3018D">
        <w:rPr>
          <w:rFonts w:ascii="Arial" w:hAnsi="Arial" w:cs="Arial"/>
          <w:b/>
          <w:sz w:val="20"/>
          <w:szCs w:val="20"/>
        </w:rPr>
        <w:t>PURMO</w:t>
      </w:r>
      <w:r w:rsidR="00F85E99">
        <w:rPr>
          <w:rFonts w:ascii="Arial" w:hAnsi="Arial" w:cs="Arial"/>
          <w:sz w:val="20"/>
          <w:szCs w:val="20"/>
        </w:rPr>
        <w:t xml:space="preserve"> : </w:t>
      </w:r>
      <w:r w:rsidR="00F85E99">
        <w:rPr>
          <w:rFonts w:ascii="Arial" w:hAnsi="Arial" w:cs="Arial"/>
          <w:b/>
          <w:sz w:val="20"/>
          <w:szCs w:val="20"/>
        </w:rPr>
        <w:t>C</w:t>
      </w:r>
      <w:r w:rsidR="00F85E99">
        <w:rPr>
          <w:rFonts w:ascii="Arial" w:hAnsi="Arial" w:cs="Arial"/>
          <w:sz w:val="20"/>
          <w:szCs w:val="20"/>
        </w:rPr>
        <w:t xml:space="preserve"> i </w:t>
      </w:r>
      <w:r w:rsidR="00F85E99">
        <w:rPr>
          <w:rFonts w:ascii="Arial" w:hAnsi="Arial" w:cs="Arial"/>
          <w:b/>
          <w:sz w:val="20"/>
          <w:szCs w:val="20"/>
        </w:rPr>
        <w:t>V</w:t>
      </w:r>
      <w:r w:rsidR="00F85E99">
        <w:rPr>
          <w:rFonts w:ascii="Arial" w:hAnsi="Arial" w:cs="Arial"/>
          <w:sz w:val="20"/>
          <w:szCs w:val="20"/>
        </w:rPr>
        <w:t xml:space="preserve">, </w:t>
      </w:r>
      <w:r w:rsidR="00F3018D">
        <w:rPr>
          <w:rFonts w:ascii="Arial" w:hAnsi="Arial" w:cs="Arial"/>
          <w:sz w:val="20"/>
          <w:szCs w:val="20"/>
        </w:rPr>
        <w:t>produkcji firmy:</w:t>
      </w:r>
    </w:p>
    <w:p w:rsidR="00342076" w:rsidRDefault="00342076" w:rsidP="0034207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RETTIG HEATING Sp. z o.o. </w:t>
      </w:r>
    </w:p>
    <w:p w:rsidR="00342076" w:rsidRDefault="00342076" w:rsidP="0034207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44-203 Rybnik, ul. Przemysłowa 20;</w:t>
      </w:r>
    </w:p>
    <w:p w:rsidR="00F3018D" w:rsidRDefault="00F3018D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3018D" w:rsidRDefault="0022635A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oraz -</w:t>
      </w:r>
      <w:r w:rsidR="00C65C95">
        <w:rPr>
          <w:rFonts w:ascii="Arial" w:hAnsi="Arial" w:cs="Arial"/>
          <w:sz w:val="20"/>
          <w:szCs w:val="20"/>
        </w:rPr>
        <w:t xml:space="preserve"> </w:t>
      </w:r>
      <w:r w:rsidR="00342076">
        <w:rPr>
          <w:rFonts w:ascii="Arial" w:hAnsi="Arial" w:cs="Arial"/>
          <w:sz w:val="20"/>
          <w:szCs w:val="20"/>
        </w:rPr>
        <w:t>do</w:t>
      </w:r>
      <w:r w:rsidR="00C65C95">
        <w:rPr>
          <w:rFonts w:ascii="Arial" w:hAnsi="Arial" w:cs="Arial"/>
          <w:sz w:val="20"/>
          <w:szCs w:val="20"/>
        </w:rPr>
        <w:t xml:space="preserve"> ogrzewania sali </w:t>
      </w:r>
      <w:proofErr w:type="gramStart"/>
      <w:r w:rsidR="00C65C95">
        <w:rPr>
          <w:rFonts w:ascii="Arial" w:hAnsi="Arial" w:cs="Arial"/>
          <w:sz w:val="20"/>
          <w:szCs w:val="20"/>
        </w:rPr>
        <w:t>gimnastycznej :</w:t>
      </w:r>
      <w:r w:rsidR="00342076">
        <w:rPr>
          <w:rFonts w:ascii="Arial" w:hAnsi="Arial" w:cs="Arial"/>
          <w:sz w:val="20"/>
          <w:szCs w:val="20"/>
        </w:rPr>
        <w:t xml:space="preserve"> </w:t>
      </w:r>
      <w:proofErr w:type="gramEnd"/>
      <w:r w:rsidR="00342076">
        <w:rPr>
          <w:rFonts w:ascii="Arial" w:hAnsi="Arial" w:cs="Arial"/>
          <w:sz w:val="20"/>
          <w:szCs w:val="20"/>
        </w:rPr>
        <w:t>aparaty grzewczo</w:t>
      </w:r>
      <w:r w:rsidR="00C65C95">
        <w:rPr>
          <w:rFonts w:ascii="Arial" w:hAnsi="Arial" w:cs="Arial"/>
          <w:sz w:val="20"/>
          <w:szCs w:val="20"/>
        </w:rPr>
        <w:t xml:space="preserve"> </w:t>
      </w:r>
      <w:r w:rsidR="00342076">
        <w:rPr>
          <w:rFonts w:ascii="Arial" w:hAnsi="Arial" w:cs="Arial"/>
          <w:sz w:val="20"/>
          <w:szCs w:val="20"/>
        </w:rPr>
        <w:t>-</w:t>
      </w:r>
      <w:r w:rsidR="00C65C95">
        <w:rPr>
          <w:rFonts w:ascii="Arial" w:hAnsi="Arial" w:cs="Arial"/>
          <w:sz w:val="20"/>
          <w:szCs w:val="20"/>
        </w:rPr>
        <w:t xml:space="preserve"> </w:t>
      </w:r>
      <w:r w:rsidR="00342076">
        <w:rPr>
          <w:rFonts w:ascii="Arial" w:hAnsi="Arial" w:cs="Arial"/>
          <w:sz w:val="20"/>
          <w:szCs w:val="20"/>
        </w:rPr>
        <w:t>wentylacyjne, przykładowo</w:t>
      </w:r>
    </w:p>
    <w:p w:rsidR="00342076" w:rsidRPr="00F3018D" w:rsidRDefault="00342076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typu : </w:t>
      </w:r>
      <w:r w:rsidR="00C65C95" w:rsidRPr="00C65C95">
        <w:rPr>
          <w:rFonts w:ascii="Arial" w:hAnsi="Arial" w:cs="Arial"/>
          <w:b/>
          <w:sz w:val="20"/>
          <w:szCs w:val="20"/>
        </w:rPr>
        <w:t>NEW EC Volcano VR mini</w:t>
      </w:r>
      <w:r w:rsidR="00C65C95">
        <w:rPr>
          <w:rFonts w:ascii="Arial" w:hAnsi="Arial" w:cs="Arial"/>
          <w:sz w:val="20"/>
          <w:szCs w:val="20"/>
        </w:rPr>
        <w:t xml:space="preserve">, produkcji firmy: </w:t>
      </w:r>
    </w:p>
    <w:p w:rsidR="00E3385F" w:rsidRDefault="00C65C95" w:rsidP="00CE658B">
      <w:pPr>
        <w:pStyle w:val="Bezodstpw"/>
        <w:rPr>
          <w:rFonts w:ascii="Arial" w:hAnsi="Arial" w:cs="Arial"/>
          <w:b/>
          <w:sz w:val="20"/>
          <w:szCs w:val="20"/>
        </w:rPr>
      </w:pPr>
      <w:r w:rsidRPr="00C65C95">
        <w:rPr>
          <w:rFonts w:ascii="Arial" w:hAnsi="Arial" w:cs="Arial"/>
          <w:b/>
          <w:sz w:val="20"/>
          <w:szCs w:val="20"/>
        </w:rPr>
        <w:t xml:space="preserve">              VTS Polska Sp. z o.o.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 w:rsidRPr="00F85E99">
        <w:rPr>
          <w:rFonts w:ascii="Arial" w:hAnsi="Arial" w:cs="Arial"/>
          <w:sz w:val="20"/>
          <w:szCs w:val="20"/>
        </w:rPr>
        <w:t xml:space="preserve">              80-309 Gdańsk, ul. Grunwaldzka 472.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Grzejniki wyposażone będą w: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odcinające dopływ medium grzewczego;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regulacyjne z głowicami termostatycznymi (w wersji przeciwkradzieżowej).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Aparaty grzewczo -wentylacyjne wyposażone będą w: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odcinające dopływ medium grzewczego;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przyłącza elastyczne;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typu: </w:t>
      </w:r>
      <w:r w:rsidRPr="00F85E99">
        <w:rPr>
          <w:rFonts w:ascii="Arial" w:hAnsi="Arial" w:cs="Arial"/>
          <w:b/>
          <w:sz w:val="20"/>
          <w:szCs w:val="20"/>
        </w:rPr>
        <w:t>STAD</w:t>
      </w:r>
      <w:r>
        <w:rPr>
          <w:rFonts w:ascii="Arial" w:hAnsi="Arial" w:cs="Arial"/>
          <w:sz w:val="20"/>
          <w:szCs w:val="20"/>
        </w:rPr>
        <w:t xml:space="preserve"> - DN20;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z nastawnikami;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oraz w sterowniki zaawansowane typu : </w:t>
      </w:r>
      <w:r>
        <w:rPr>
          <w:rFonts w:ascii="Arial" w:hAnsi="Arial" w:cs="Arial"/>
          <w:b/>
          <w:sz w:val="20"/>
          <w:szCs w:val="20"/>
        </w:rPr>
        <w:t>VOLCANO EC</w:t>
      </w:r>
      <w:r>
        <w:rPr>
          <w:rFonts w:ascii="Arial" w:hAnsi="Arial" w:cs="Arial"/>
          <w:sz w:val="20"/>
          <w:szCs w:val="20"/>
        </w:rPr>
        <w:t xml:space="preserve">.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Instalacja zasilająca odbiorniki energii cieplnej medium grzewczym, wykonana zostanie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jako : ciśnieniowa, dwururowa. </w:t>
      </w:r>
    </w:p>
    <w:p w:rsidR="00F85E99" w:rsidRP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Przyjęte parametry zasilania medium grzewczym : t</w:t>
      </w:r>
      <w:r>
        <w:rPr>
          <w:rFonts w:ascii="Arial" w:hAnsi="Arial" w:cs="Arial"/>
          <w:sz w:val="20"/>
          <w:szCs w:val="20"/>
          <w:vertAlign w:val="subscript"/>
        </w:rPr>
        <w:t>Z</w:t>
      </w:r>
      <w:r>
        <w:rPr>
          <w:rFonts w:ascii="Arial" w:hAnsi="Arial" w:cs="Arial"/>
          <w:sz w:val="20"/>
          <w:szCs w:val="20"/>
        </w:rPr>
        <w:t>/t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 xml:space="preserve"> = 70/55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C.</w:t>
      </w:r>
    </w:p>
    <w:p w:rsidR="00F85E99" w:rsidRP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</w:p>
    <w:p w:rsidR="00C65C95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Rozmieszczenie projektowanych odbiorników energii cieplnej, oraz trasy rurociągów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przesyłowych medium grzewczego, pokazane zostały na załączonych rysunkach.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85E99" w:rsidRPr="005A05D9" w:rsidRDefault="005A05D9" w:rsidP="00CE658B">
      <w:pPr>
        <w:pStyle w:val="Bezodstpw"/>
        <w:rPr>
          <w:rFonts w:ascii="Arial" w:hAnsi="Arial" w:cs="Arial"/>
          <w:b/>
          <w:sz w:val="20"/>
          <w:szCs w:val="20"/>
        </w:rPr>
      </w:pPr>
      <w:r w:rsidRPr="005A05D9">
        <w:rPr>
          <w:rFonts w:ascii="Arial" w:hAnsi="Arial" w:cs="Arial"/>
          <w:b/>
          <w:sz w:val="20"/>
          <w:szCs w:val="20"/>
        </w:rPr>
        <w:t xml:space="preserve">          5. Wytyczne budowlano </w:t>
      </w:r>
      <w:r w:rsidRPr="005A05D9">
        <w:rPr>
          <w:rFonts w:ascii="Arial" w:hAnsi="Arial" w:cs="Arial"/>
          <w:sz w:val="20"/>
          <w:szCs w:val="20"/>
        </w:rPr>
        <w:t>-</w:t>
      </w:r>
      <w:r w:rsidRPr="005A05D9">
        <w:rPr>
          <w:rFonts w:ascii="Arial" w:hAnsi="Arial" w:cs="Arial"/>
          <w:b/>
          <w:sz w:val="20"/>
          <w:szCs w:val="20"/>
        </w:rPr>
        <w:t xml:space="preserve"> montażowe </w:t>
      </w:r>
    </w:p>
    <w:p w:rsidR="005A05D9" w:rsidRDefault="005A05D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5A05D9" w:rsidRDefault="005A05D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AC49A6" w:rsidRPr="00AC49A6" w:rsidRDefault="00AC49A6" w:rsidP="00CE658B">
      <w:pPr>
        <w:pStyle w:val="Bezodstpw"/>
        <w:rPr>
          <w:rFonts w:ascii="Arial" w:hAnsi="Arial" w:cs="Arial"/>
          <w:b/>
          <w:sz w:val="20"/>
          <w:szCs w:val="20"/>
        </w:rPr>
      </w:pPr>
      <w:r w:rsidRPr="00AC49A6">
        <w:rPr>
          <w:rFonts w:ascii="Arial" w:hAnsi="Arial" w:cs="Arial"/>
          <w:b/>
          <w:sz w:val="20"/>
          <w:szCs w:val="20"/>
        </w:rPr>
        <w:t xml:space="preserve">       5.1. Montaż zespołu pompowego</w:t>
      </w:r>
    </w:p>
    <w:p w:rsidR="00AC49A6" w:rsidRDefault="00AC49A6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AC49A6" w:rsidRDefault="00AC49A6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Pompy obiegowe </w:t>
      </w:r>
      <w:r w:rsidR="002B38D1">
        <w:rPr>
          <w:rFonts w:ascii="Arial" w:hAnsi="Arial" w:cs="Arial"/>
          <w:sz w:val="20"/>
          <w:szCs w:val="20"/>
        </w:rPr>
        <w:t xml:space="preserve">montowane będą do orurowania układu rozdzielczego medium </w:t>
      </w:r>
    </w:p>
    <w:p w:rsidR="002B38D1" w:rsidRDefault="002B38D1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grzewczego. </w:t>
      </w:r>
    </w:p>
    <w:p w:rsidR="002B38D1" w:rsidRDefault="002B38D1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Rozdzielacz obiegów grzewczych wykonać należy z rur stalowych, przewodowych, czarnych                 </w:t>
      </w:r>
    </w:p>
    <w:p w:rsidR="004F2DB4" w:rsidRDefault="002B38D1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np. gatunku :  </w:t>
      </w:r>
      <w:r>
        <w:rPr>
          <w:rFonts w:ascii="Arial" w:hAnsi="Arial" w:cs="Arial"/>
          <w:b/>
          <w:sz w:val="20"/>
          <w:szCs w:val="20"/>
        </w:rPr>
        <w:t>P235TR1</w:t>
      </w:r>
      <w:r>
        <w:rPr>
          <w:rFonts w:ascii="Arial" w:hAnsi="Arial" w:cs="Arial"/>
          <w:sz w:val="20"/>
          <w:szCs w:val="20"/>
        </w:rPr>
        <w:t xml:space="preserve"> - łączonych przez spawanie.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Pospawane rurociągi oczyścić należy z : rdzy, zgorzeliny i tłuszczów do II - go stopnia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czystości - poddać hydraulicznej próbie szczelności o parametrach: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ciśnienie próby       : p</w:t>
      </w:r>
      <w:r>
        <w:rPr>
          <w:rFonts w:ascii="Arial" w:hAnsi="Arial" w:cs="Arial"/>
          <w:sz w:val="20"/>
          <w:szCs w:val="20"/>
          <w:vertAlign w:val="subscript"/>
        </w:rPr>
        <w:t>pr</w:t>
      </w:r>
      <w:r>
        <w:rPr>
          <w:rFonts w:ascii="Arial" w:hAnsi="Arial" w:cs="Arial"/>
          <w:sz w:val="20"/>
          <w:szCs w:val="20"/>
        </w:rPr>
        <w:t xml:space="preserve"> = 1,5 x p</w:t>
      </w:r>
      <w:r>
        <w:rPr>
          <w:rFonts w:ascii="Arial" w:hAnsi="Arial" w:cs="Arial"/>
          <w:sz w:val="20"/>
          <w:szCs w:val="20"/>
          <w:vertAlign w:val="subscript"/>
        </w:rPr>
        <w:t>rob.</w:t>
      </w:r>
      <w:r>
        <w:rPr>
          <w:rFonts w:ascii="Arial" w:hAnsi="Arial" w:cs="Arial"/>
          <w:sz w:val="20"/>
          <w:szCs w:val="20"/>
        </w:rPr>
        <w:t xml:space="preserve">= 1,5 x 3,0 bar = 4,5 bar 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czas trwania próby : t</w:t>
      </w:r>
      <w:r>
        <w:rPr>
          <w:rFonts w:ascii="Arial" w:hAnsi="Arial" w:cs="Arial"/>
          <w:sz w:val="20"/>
          <w:szCs w:val="20"/>
          <w:vertAlign w:val="subscript"/>
        </w:rPr>
        <w:t>pr</w:t>
      </w:r>
      <w:r>
        <w:rPr>
          <w:rFonts w:ascii="Arial" w:hAnsi="Arial" w:cs="Arial"/>
          <w:sz w:val="20"/>
          <w:szCs w:val="20"/>
        </w:rPr>
        <w:t xml:space="preserve"> = 1 h.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 uzyskaniu pozytywnego wyniku próby szczelności, instalację rurową należy pomalować  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dwukrotnie podkładem przeciwrdzewnym.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Całość wykonanej instalacji rurowej należy zaizolować cieplnie otulinami termochronnymi,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zgodnie z wytycznymi zawartymi w: </w:t>
      </w:r>
    </w:p>
    <w:p w:rsidR="004F2DB4" w:rsidRDefault="004F2DB4" w:rsidP="004F2DB4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Załączniku nr 2 </w:t>
      </w:r>
    </w:p>
    <w:p w:rsidR="004F2DB4" w:rsidRDefault="004F2DB4" w:rsidP="004F2DB4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Wymagania izolacyjności cieplnej i inne wymagania związane  z oszczędnością energii </w:t>
      </w:r>
    </w:p>
    <w:p w:rsidR="004F2DB4" w:rsidRDefault="004F2DB4" w:rsidP="004F2DB4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Pkt. 1.5</w:t>
      </w:r>
    </w:p>
    <w:p w:rsidR="004F2DB4" w:rsidRDefault="004F2DB4" w:rsidP="004F2DB4">
      <w:pPr>
        <w:pStyle w:val="Bezodstpw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do: </w:t>
      </w:r>
    </w:p>
    <w:p w:rsidR="004F2DB4" w:rsidRDefault="004F2DB4" w:rsidP="004F2DB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- </w:t>
      </w:r>
      <w:r>
        <w:rPr>
          <w:rFonts w:ascii="Arial" w:hAnsi="Arial" w:cs="Arial"/>
          <w:b/>
          <w:sz w:val="20"/>
          <w:szCs w:val="20"/>
        </w:rPr>
        <w:t>Rozporządzenie Ministra Infrastruktury i Budownictwa z dnia 14.11.2017 r.</w:t>
      </w:r>
    </w:p>
    <w:p w:rsidR="004F2DB4" w:rsidRDefault="004F2DB4" w:rsidP="004F2DB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zmieniające rozporządzenie w sprawie warunków technicznych, jakim powinny </w:t>
      </w:r>
    </w:p>
    <w:p w:rsidR="004F2DB4" w:rsidRDefault="004F2DB4" w:rsidP="004F2DB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odpowiadać budynki i ich usytuowanie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z 2017 r. - poz. 2285.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Rozdzielacz i obudowy pomp obiegowych, podł</w:t>
      </w:r>
      <w:r w:rsidR="0022635A">
        <w:rPr>
          <w:rFonts w:ascii="Arial" w:hAnsi="Arial" w:cs="Arial"/>
          <w:sz w:val="20"/>
          <w:szCs w:val="20"/>
        </w:rPr>
        <w:t>ączyć należy do szyny wyrównawczej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potencjałów</w:t>
      </w:r>
      <w:proofErr w:type="gramEnd"/>
      <w:r>
        <w:rPr>
          <w:rFonts w:ascii="Arial" w:hAnsi="Arial" w:cs="Arial"/>
          <w:sz w:val="20"/>
          <w:szCs w:val="20"/>
        </w:rPr>
        <w:t xml:space="preserve"> - w węźle ciepłowniczym. </w:t>
      </w:r>
    </w:p>
    <w:p w:rsidR="004F2DB4" w:rsidRDefault="004F2DB4" w:rsidP="004F2DB4">
      <w:pPr>
        <w:pStyle w:val="Bezodstpw"/>
        <w:rPr>
          <w:rFonts w:ascii="Arial" w:hAnsi="Arial" w:cs="Arial"/>
          <w:b/>
          <w:sz w:val="20"/>
          <w:szCs w:val="20"/>
        </w:rPr>
      </w:pPr>
    </w:p>
    <w:p w:rsidR="004F2DB4" w:rsidRDefault="004F2DB4" w:rsidP="004F2DB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Uwaga: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Nastawy zaworów równoważących można będzie ustalić po ustaleniu dokładnych</w:t>
      </w:r>
    </w:p>
    <w:p w:rsidR="004F2DB4" w:rsidRP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tras głównych rurociągów zasilających, po obliczeniu rzeczywistych strat ciśnienia.</w:t>
      </w:r>
    </w:p>
    <w:p w:rsidR="002B38D1" w:rsidRDefault="002B38D1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4F2DB4" w:rsidRPr="002B38D1" w:rsidRDefault="004F2DB4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4F2DB4" w:rsidRPr="00AC49A6" w:rsidRDefault="00F85E99" w:rsidP="004F2DB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73246">
        <w:rPr>
          <w:rFonts w:ascii="Arial" w:hAnsi="Arial" w:cs="Arial"/>
          <w:b/>
          <w:sz w:val="20"/>
          <w:szCs w:val="20"/>
        </w:rPr>
        <w:t xml:space="preserve">   5.2</w:t>
      </w:r>
      <w:r w:rsidR="004F2DB4">
        <w:rPr>
          <w:rFonts w:ascii="Arial" w:hAnsi="Arial" w:cs="Arial"/>
          <w:b/>
          <w:sz w:val="20"/>
          <w:szCs w:val="20"/>
        </w:rPr>
        <w:t xml:space="preserve">. Montaż odbiorników energii cieplnej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E3385F" w:rsidRDefault="004F2DB4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Grzejniki mocować należy do ścian pomieszczeń za pomocą uchwytów dostarczonych </w:t>
      </w:r>
    </w:p>
    <w:p w:rsidR="004F2DB4" w:rsidRDefault="004F2DB4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przez ich producenta.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Grzejniki wyposażyć należy w: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odcinające dopływ medium grzewczego;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regulacyjne z głowicami termostatycznymi (w wersji przeciwkradzieżowej).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Aparaty grzewczo - wentylacyjne w sali gimnastycznej, montować należy za pomocą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konsol dostarczonych przez ich producenta.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Zamontowane aparaty zabezpieczyć należy przed uderzeniami piłek - osłonami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siatkowymi.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Aparaty grzewczo -wentylacyjne wyposażyć należy w: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odcinające dopływ medium grzewczego;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przyłącza elastyczne;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typu: </w:t>
      </w:r>
      <w:r w:rsidRPr="00F85E99">
        <w:rPr>
          <w:rFonts w:ascii="Arial" w:hAnsi="Arial" w:cs="Arial"/>
          <w:b/>
          <w:sz w:val="20"/>
          <w:szCs w:val="20"/>
        </w:rPr>
        <w:t>STAD</w:t>
      </w:r>
      <w:r>
        <w:rPr>
          <w:rFonts w:ascii="Arial" w:hAnsi="Arial" w:cs="Arial"/>
          <w:sz w:val="20"/>
          <w:szCs w:val="20"/>
        </w:rPr>
        <w:t xml:space="preserve"> - DN20;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z nastawnikami; </w:t>
      </w:r>
    </w:p>
    <w:p w:rsidR="004F2DB4" w:rsidRDefault="004F2DB4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oraz w sterowniki zaawansowane typu : </w:t>
      </w:r>
      <w:r>
        <w:rPr>
          <w:rFonts w:ascii="Arial" w:hAnsi="Arial" w:cs="Arial"/>
          <w:b/>
          <w:sz w:val="20"/>
          <w:szCs w:val="20"/>
        </w:rPr>
        <w:t>VOLCANO EC</w:t>
      </w:r>
      <w:r w:rsidR="00B73246">
        <w:rPr>
          <w:rFonts w:ascii="Arial" w:hAnsi="Arial" w:cs="Arial"/>
          <w:sz w:val="20"/>
          <w:szCs w:val="20"/>
        </w:rPr>
        <w:t xml:space="preserve">. </w:t>
      </w:r>
    </w:p>
    <w:p w:rsidR="00CE658B" w:rsidRDefault="004F2DB4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Zasilanie aparatów energią elektryczną z tablicy znajdującej się w sali gimnastycznej. </w:t>
      </w:r>
    </w:p>
    <w:p w:rsidR="00CE658B" w:rsidRP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P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</w:p>
    <w:p w:rsidR="00B73246" w:rsidRDefault="00B73246" w:rsidP="00B7324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 xml:space="preserve">   5.3. Wykonanie instalacji rurowej rozprowadzającej medium grzewcze </w:t>
      </w:r>
    </w:p>
    <w:p w:rsidR="00B73246" w:rsidRDefault="00B73246" w:rsidP="00B73246">
      <w:pPr>
        <w:pStyle w:val="Bezodstpw"/>
        <w:rPr>
          <w:rFonts w:ascii="Arial" w:hAnsi="Arial" w:cs="Arial"/>
          <w:b/>
          <w:sz w:val="20"/>
          <w:szCs w:val="20"/>
        </w:rPr>
      </w:pPr>
    </w:p>
    <w:p w:rsidR="00A1462D" w:rsidRDefault="00A1462D" w:rsidP="00B73246">
      <w:pPr>
        <w:pStyle w:val="Bezodstpw"/>
        <w:rPr>
          <w:rFonts w:ascii="Arial" w:hAnsi="Arial" w:cs="Arial"/>
          <w:sz w:val="20"/>
          <w:szCs w:val="20"/>
        </w:rPr>
      </w:pPr>
      <w:r w:rsidRPr="00A1462D"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</w:rPr>
        <w:t>nstalację rurową rozprowadzającą medium grzewcze, wykonać należy:</w:t>
      </w:r>
    </w:p>
    <w:p w:rsidR="00A1462D" w:rsidRDefault="00A1462D" w:rsidP="00B7324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 rur stalowych przewodowych, cynkowanych - zaciskanych, przykładowo w systemie</w:t>
      </w:r>
    </w:p>
    <w:p w:rsidR="00A1462D" w:rsidRPr="00A1462D" w:rsidRDefault="00A1462D" w:rsidP="00B7324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Pr="00A1462D">
        <w:rPr>
          <w:rFonts w:ascii="Arial" w:hAnsi="Arial" w:cs="Arial"/>
          <w:b/>
          <w:sz w:val="20"/>
          <w:szCs w:val="20"/>
        </w:rPr>
        <w:t>GEBERIT Manpress C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1462D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1462D">
        <w:rPr>
          <w:rFonts w:ascii="Arial" w:hAnsi="Arial" w:cs="Arial"/>
          <w:b/>
          <w:sz w:val="20"/>
          <w:szCs w:val="20"/>
        </w:rPr>
        <w:t>Stahl</w:t>
      </w:r>
      <w:r>
        <w:rPr>
          <w:rFonts w:ascii="Arial" w:hAnsi="Arial" w:cs="Arial"/>
          <w:sz w:val="20"/>
          <w:szCs w:val="20"/>
        </w:rPr>
        <w:t xml:space="preserve">; </w:t>
      </w:r>
    </w:p>
    <w:p w:rsidR="00A1462D" w:rsidRDefault="00A1462D" w:rsidP="00B73246">
      <w:pPr>
        <w:pStyle w:val="Bezodstpw"/>
        <w:rPr>
          <w:rFonts w:ascii="Arial" w:hAnsi="Arial" w:cs="Arial"/>
          <w:sz w:val="20"/>
          <w:szCs w:val="20"/>
        </w:rPr>
      </w:pPr>
      <w:r w:rsidRPr="00A1462D">
        <w:rPr>
          <w:rFonts w:ascii="Arial" w:hAnsi="Arial" w:cs="Arial"/>
          <w:sz w:val="20"/>
          <w:szCs w:val="20"/>
        </w:rPr>
        <w:t xml:space="preserve">              lub:</w:t>
      </w:r>
    </w:p>
    <w:p w:rsidR="00A1462D" w:rsidRPr="00A1462D" w:rsidRDefault="00A1462D" w:rsidP="00B7324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 rur polipropylenowych, stabilizowanych PN16 - łączonych przez zgrzewanie. </w:t>
      </w:r>
    </w:p>
    <w:p w:rsidR="00A1462D" w:rsidRPr="00A1462D" w:rsidRDefault="00A1462D" w:rsidP="00B73246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1462D" w:rsidP="00A66B95">
      <w:pPr>
        <w:pStyle w:val="Bezodstpw"/>
        <w:rPr>
          <w:rFonts w:ascii="Arial" w:hAnsi="Arial" w:cs="Arial"/>
          <w:sz w:val="20"/>
          <w:szCs w:val="20"/>
        </w:rPr>
      </w:pPr>
      <w:r w:rsidRPr="00A1462D">
        <w:rPr>
          <w:rFonts w:ascii="Arial" w:hAnsi="Arial" w:cs="Arial"/>
          <w:sz w:val="20"/>
          <w:szCs w:val="20"/>
        </w:rPr>
        <w:t xml:space="preserve">              Przeliczniki </w:t>
      </w:r>
      <w:r>
        <w:rPr>
          <w:rFonts w:ascii="Arial" w:hAnsi="Arial" w:cs="Arial"/>
          <w:sz w:val="20"/>
          <w:szCs w:val="20"/>
        </w:rPr>
        <w:t>średnic nominalnych rur stalowych łączonych przez zaciskanie:</w:t>
      </w:r>
    </w:p>
    <w:p w:rsidR="00D42330" w:rsidRDefault="00D42330" w:rsidP="00D42330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850"/>
        <w:gridCol w:w="2127"/>
      </w:tblGrid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2330">
              <w:rPr>
                <w:rFonts w:ascii="Arial" w:hAnsi="Arial" w:cs="Arial"/>
                <w:b/>
                <w:sz w:val="16"/>
                <w:szCs w:val="16"/>
              </w:rPr>
              <w:t>DN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2330">
              <w:rPr>
                <w:rFonts w:ascii="Arial" w:hAnsi="Arial" w:cs="Arial"/>
                <w:b/>
                <w:sz w:val="16"/>
                <w:szCs w:val="16"/>
              </w:rPr>
              <w:t>Rura C</w:t>
            </w:r>
            <w:r w:rsidRPr="00D42330">
              <w:rPr>
                <w:rFonts w:ascii="Arial" w:hAnsi="Arial" w:cs="Arial"/>
                <w:sz w:val="16"/>
                <w:szCs w:val="16"/>
              </w:rPr>
              <w:t>-</w:t>
            </w:r>
            <w:r w:rsidRPr="00D42330">
              <w:rPr>
                <w:rFonts w:ascii="Arial" w:hAnsi="Arial" w:cs="Arial"/>
                <w:b/>
                <w:sz w:val="16"/>
                <w:szCs w:val="16"/>
              </w:rPr>
              <w:t xml:space="preserve"> Stahl (mm)</w:t>
            </w:r>
          </w:p>
        </w:tc>
      </w:tr>
      <w:tr w:rsidR="005B227C" w:rsidRPr="00D42330" w:rsidTr="00D42330">
        <w:trPr>
          <w:trHeight w:val="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18,0 x 1,0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22,0 x 1,0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28,0 x 1,2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35,0 x 1,5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42,0 x 1,5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54,0 x 1,5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76,1 x 2,0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88,9 x 2,0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  <w:r w:rsidRPr="00D42330">
              <w:rPr>
                <w:rFonts w:ascii="Arial" w:hAnsi="Arial" w:cs="Arial"/>
                <w:sz w:val="16"/>
                <w:szCs w:val="16"/>
              </w:rPr>
              <w:t>108,0 x 2,0</w:t>
            </w:r>
          </w:p>
        </w:tc>
      </w:tr>
    </w:tbl>
    <w:p w:rsidR="005B227C" w:rsidRPr="00A1462D" w:rsidRDefault="005B227C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1462D" w:rsidRDefault="00A1462D" w:rsidP="00A1462D">
      <w:pPr>
        <w:pStyle w:val="Bezodstpw"/>
        <w:rPr>
          <w:rFonts w:ascii="Arial" w:hAnsi="Arial" w:cs="Arial"/>
          <w:sz w:val="20"/>
          <w:szCs w:val="20"/>
        </w:rPr>
      </w:pPr>
      <w:r w:rsidRPr="00A1462D">
        <w:rPr>
          <w:rFonts w:ascii="Arial" w:hAnsi="Arial" w:cs="Arial"/>
          <w:sz w:val="20"/>
          <w:szCs w:val="20"/>
        </w:rPr>
        <w:t xml:space="preserve">              Przeliczniki </w:t>
      </w:r>
      <w:r>
        <w:rPr>
          <w:rFonts w:ascii="Arial" w:hAnsi="Arial" w:cs="Arial"/>
          <w:sz w:val="20"/>
          <w:szCs w:val="20"/>
        </w:rPr>
        <w:t xml:space="preserve">średnic nominalnych rur polipropylenowych łączonych przez zgrzewanie: </w:t>
      </w:r>
    </w:p>
    <w:p w:rsidR="00A1462D" w:rsidRDefault="00A1462D" w:rsidP="00A1462D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850"/>
        <w:gridCol w:w="2127"/>
      </w:tblGrid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2330">
              <w:rPr>
                <w:rFonts w:ascii="Arial" w:hAnsi="Arial" w:cs="Arial"/>
                <w:b/>
                <w:sz w:val="16"/>
                <w:szCs w:val="16"/>
              </w:rPr>
              <w:t>DN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2330">
              <w:rPr>
                <w:rFonts w:ascii="Arial" w:hAnsi="Arial" w:cs="Arial"/>
                <w:b/>
                <w:sz w:val="16"/>
                <w:szCs w:val="16"/>
              </w:rPr>
              <w:t xml:space="preserve">Rura </w:t>
            </w:r>
            <w:r>
              <w:rPr>
                <w:rFonts w:ascii="Arial" w:hAnsi="Arial" w:cs="Arial"/>
                <w:b/>
                <w:sz w:val="16"/>
                <w:szCs w:val="16"/>
              </w:rPr>
              <w:t>PP - PN16</w:t>
            </w:r>
            <w:r w:rsidRPr="00D42330">
              <w:rPr>
                <w:rFonts w:ascii="Arial" w:hAnsi="Arial" w:cs="Arial"/>
                <w:b/>
                <w:sz w:val="16"/>
                <w:szCs w:val="16"/>
              </w:rPr>
              <w:t xml:space="preserve"> (mm)</w:t>
            </w:r>
          </w:p>
        </w:tc>
      </w:tr>
      <w:tr w:rsidR="005B227C" w:rsidRPr="00D42330" w:rsidTr="005B227C">
        <w:trPr>
          <w:trHeight w:val="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 x 2,8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 x 3,5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 x 4,4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 x 5,5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 x 6,9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63,0 x 5,8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75,0 x 10,3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90,0 x 12,3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110,0 x 15,1</w:t>
            </w:r>
          </w:p>
        </w:tc>
      </w:tr>
    </w:tbl>
    <w:p w:rsidR="00A1462D" w:rsidRDefault="00A1462D" w:rsidP="00A1462D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7229"/>
      </w:tblGrid>
      <w:tr w:rsidR="005B227C" w:rsidTr="005B227C">
        <w:tc>
          <w:tcPr>
            <w:tcW w:w="7229" w:type="dxa"/>
          </w:tcPr>
          <w:p w:rsidR="005B227C" w:rsidRDefault="005B227C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5B227C" w:rsidRDefault="005B227C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27C">
              <w:rPr>
                <w:rFonts w:ascii="Arial" w:hAnsi="Arial" w:cs="Arial"/>
                <w:b/>
                <w:sz w:val="20"/>
                <w:szCs w:val="20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B227C" w:rsidRDefault="0022635A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Przyjęto </w:t>
            </w:r>
            <w:r w:rsidR="005B227C">
              <w:rPr>
                <w:rFonts w:ascii="Arial" w:hAnsi="Arial" w:cs="Arial"/>
                <w:sz w:val="20"/>
                <w:szCs w:val="20"/>
              </w:rPr>
              <w:t xml:space="preserve">zasadę, że główne ciągi rozprowadzające medium grzewcze, </w:t>
            </w:r>
          </w:p>
          <w:p w:rsidR="005B227C" w:rsidRDefault="005B227C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montowane będą po stropami korytarzy.</w:t>
            </w:r>
          </w:p>
          <w:p w:rsidR="005B227C" w:rsidRDefault="005B227C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Ułożone rurociągi będą zamaskowane np. za pomocą okładzin z płyt GK.</w:t>
            </w:r>
          </w:p>
          <w:p w:rsidR="005B227C" w:rsidRDefault="005B227C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227C" w:rsidRDefault="005B227C" w:rsidP="00A1462D">
      <w:pPr>
        <w:pStyle w:val="Bezodstpw"/>
        <w:rPr>
          <w:rFonts w:ascii="Arial" w:hAnsi="Arial" w:cs="Arial"/>
          <w:sz w:val="20"/>
          <w:szCs w:val="20"/>
        </w:rPr>
      </w:pP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Rurociągi pionowe</w:t>
      </w:r>
      <w:r w:rsidR="0022635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prowadzące z głównych ciągów przesyłowych: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do grzejników z podejściem bocznym;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oraz do rurociągów poziomych zasilających grzejniki z podejściem dolnym;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układać należy w bruzdach ściennych.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Rurociągi poziome doprowadzające medium grzewcze do grzejników z podejściem 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dolnym, prowadzić należy: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w bruzdach ściennych;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lub naściennie. 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Rurociągi prowadzone naściennie, osłonić należy elementami maskującymi.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Instalację rurową rozprowadzającą medium grzewcze, poddać hydraulicznej próbie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szczelności o parametrach: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ciśnienie próby       : p</w:t>
      </w:r>
      <w:r>
        <w:rPr>
          <w:rFonts w:ascii="Arial" w:hAnsi="Arial" w:cs="Arial"/>
          <w:sz w:val="20"/>
          <w:szCs w:val="20"/>
          <w:vertAlign w:val="subscript"/>
        </w:rPr>
        <w:t>pr</w:t>
      </w:r>
      <w:r>
        <w:rPr>
          <w:rFonts w:ascii="Arial" w:hAnsi="Arial" w:cs="Arial"/>
          <w:sz w:val="20"/>
          <w:szCs w:val="20"/>
        </w:rPr>
        <w:t xml:space="preserve"> = 1,5 x p</w:t>
      </w:r>
      <w:r>
        <w:rPr>
          <w:rFonts w:ascii="Arial" w:hAnsi="Arial" w:cs="Arial"/>
          <w:sz w:val="20"/>
          <w:szCs w:val="20"/>
          <w:vertAlign w:val="subscript"/>
        </w:rPr>
        <w:t>rob.</w:t>
      </w:r>
      <w:r>
        <w:rPr>
          <w:rFonts w:ascii="Arial" w:hAnsi="Arial" w:cs="Arial"/>
          <w:sz w:val="20"/>
          <w:szCs w:val="20"/>
        </w:rPr>
        <w:t xml:space="preserve">= 1,5 x 3,0 bar = 4,5 bar 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czas trwania próby : t</w:t>
      </w:r>
      <w:r>
        <w:rPr>
          <w:rFonts w:ascii="Arial" w:hAnsi="Arial" w:cs="Arial"/>
          <w:sz w:val="20"/>
          <w:szCs w:val="20"/>
          <w:vertAlign w:val="subscript"/>
        </w:rPr>
        <w:t>pr</w:t>
      </w:r>
      <w:r w:rsidR="00D1219B">
        <w:rPr>
          <w:rFonts w:ascii="Arial" w:hAnsi="Arial" w:cs="Arial"/>
          <w:sz w:val="20"/>
          <w:szCs w:val="20"/>
        </w:rPr>
        <w:t xml:space="preserve"> = 1 h.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 uzyskaniu pozytywnego wyniku próby szczelności, instalację rurową należy pomalować  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dwukrotnie podkładem przeciwrdzewnym.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Całość wykonanej instalacji rurowej należy zaizolować cieplnie otulinami termochronnymi,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zgodnie z wytycznymi zawartymi w: </w:t>
      </w:r>
    </w:p>
    <w:p w:rsidR="005B227C" w:rsidRDefault="005B227C" w:rsidP="005B227C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Załączniku nr 2 </w:t>
      </w:r>
    </w:p>
    <w:p w:rsidR="005B227C" w:rsidRDefault="005B227C" w:rsidP="005B227C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Wymagania izolacyjności cieplnej i inne wymagania związane  z oszczędnością energii </w:t>
      </w:r>
    </w:p>
    <w:p w:rsidR="005B227C" w:rsidRDefault="005B227C" w:rsidP="005B227C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Pkt. 1.5</w:t>
      </w:r>
    </w:p>
    <w:p w:rsidR="005B227C" w:rsidRDefault="005B227C" w:rsidP="005B227C">
      <w:pPr>
        <w:pStyle w:val="Bezodstpw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do: </w:t>
      </w:r>
    </w:p>
    <w:p w:rsidR="005B227C" w:rsidRDefault="005B227C" w:rsidP="005B227C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- </w:t>
      </w:r>
      <w:r>
        <w:rPr>
          <w:rFonts w:ascii="Arial" w:hAnsi="Arial" w:cs="Arial"/>
          <w:b/>
          <w:sz w:val="20"/>
          <w:szCs w:val="20"/>
        </w:rPr>
        <w:t>Rozporządzenie Ministra Infrastruktury i Budownictwa z dnia 14.11.2017 r.</w:t>
      </w:r>
    </w:p>
    <w:p w:rsidR="005B227C" w:rsidRDefault="005B227C" w:rsidP="005B227C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zmieniające rozporządzenie w sprawie warunków technicznych, jakim powinny </w:t>
      </w:r>
    </w:p>
    <w:p w:rsidR="005B227C" w:rsidRDefault="005B227C" w:rsidP="005B227C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odpowiadać budynki i ich usytuowanie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z 2017 r. - poz. 2285.</w:t>
      </w:r>
    </w:p>
    <w:p w:rsidR="00A66B95" w:rsidRPr="00CE658B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Przejścia rurociągów przez przegrody budowlane wykonać należy w stalowych rurach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osłonowych.</w:t>
      </w:r>
    </w:p>
    <w:p w:rsidR="00D1219B" w:rsidRDefault="00D1219B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Przejścia rurociągów przez przegrody oddzielenia pożarowego, zabezpieczyć należy</w:t>
      </w:r>
    </w:p>
    <w:p w:rsidR="00D1219B" w:rsidRDefault="00D1219B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przeciwogniowo zgodnie z obowiązującymi przepisami.</w:t>
      </w:r>
    </w:p>
    <w:p w:rsidR="00A66B95" w:rsidRPr="00CE658B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E13022" w:rsidRPr="00CE658B" w:rsidRDefault="00E1302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13022" w:rsidRPr="00A2076E" w:rsidRDefault="00A2076E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A2076E">
        <w:rPr>
          <w:rFonts w:ascii="Arial" w:hAnsi="Arial" w:cs="Arial"/>
          <w:b/>
          <w:sz w:val="20"/>
          <w:szCs w:val="20"/>
        </w:rPr>
        <w:t xml:space="preserve">          6. Warunki wykonania i odbioru robót </w:t>
      </w:r>
    </w:p>
    <w:p w:rsidR="00A2076E" w:rsidRDefault="00A2076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Całość prac instalacyjnych wykonać należy zgodnie z wytycznymi zawartymi w:</w:t>
      </w:r>
    </w:p>
    <w:p w:rsidR="00AD2CA4" w:rsidRDefault="00AD2CA4" w:rsidP="00AD2CA4">
      <w:pPr>
        <w:pStyle w:val="Bezodstpw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-</w:t>
      </w:r>
      <w:r>
        <w:rPr>
          <w:rFonts w:ascii="Arial" w:hAnsi="Arial" w:cs="Arial"/>
          <w:b/>
          <w:iCs/>
          <w:sz w:val="20"/>
          <w:szCs w:val="20"/>
        </w:rPr>
        <w:t xml:space="preserve"> Rozporządzeniu Ministra Pracy i Polityki Socjalnej z dnia 28.08.2003 r. w sprawie                </w:t>
      </w:r>
    </w:p>
    <w:p w:rsidR="00AD2CA4" w:rsidRDefault="00AD2CA4" w:rsidP="00AD2CA4">
      <w:pPr>
        <w:pStyle w:val="Bezodstpw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          ogłoszenia jednolitego tekstu rozporządzenia w sprawie ogólnych przepisów</w:t>
      </w:r>
    </w:p>
    <w:p w:rsidR="00AD2CA4" w:rsidRDefault="00AD2CA4" w:rsidP="00AD2CA4">
      <w:pPr>
        <w:pStyle w:val="Bezodstpw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          przepisów bezpieczeństwa i higieny pracy </w:t>
      </w:r>
      <w:r>
        <w:rPr>
          <w:rFonts w:ascii="Arial" w:hAnsi="Arial" w:cs="Arial"/>
          <w:iCs/>
          <w:sz w:val="20"/>
          <w:szCs w:val="20"/>
        </w:rPr>
        <w:t>- z późniejszymi zmianami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nr 169/2003, poz. 1650;</w:t>
      </w:r>
    </w:p>
    <w:p w:rsidR="00AD2CA4" w:rsidRDefault="00AD2CA4" w:rsidP="00AD2CA4">
      <w:pPr>
        <w:pStyle w:val="Bezodstpw"/>
        <w:rPr>
          <w:rFonts w:ascii="Arial" w:eastAsia="SimSun" w:hAnsi="Arial" w:cs="Arial"/>
          <w:sz w:val="20"/>
          <w:szCs w:val="20"/>
          <w:lang w:eastAsia="zh-CN"/>
        </w:rPr>
      </w:pPr>
    </w:p>
    <w:p w:rsidR="00AD2CA4" w:rsidRDefault="00AD2CA4" w:rsidP="00AD2CA4">
      <w:pPr>
        <w:pStyle w:val="Bezodstpw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</w:t>
      </w:r>
      <w:r>
        <w:rPr>
          <w:rFonts w:ascii="Arial" w:hAnsi="Arial" w:cs="Arial"/>
          <w:b/>
          <w:sz w:val="20"/>
          <w:szCs w:val="20"/>
        </w:rPr>
        <w:t xml:space="preserve"> Zeszycie nr 3:</w:t>
      </w:r>
    </w:p>
    <w:p w:rsidR="00AD2CA4" w:rsidRDefault="00AD2CA4" w:rsidP="00AD2CA4">
      <w:pPr>
        <w:pStyle w:val="Bezodstpw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              Warunki techniczne wykonania i odbioru instalacji ogrzewczych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wydanym przez:</w:t>
      </w:r>
    </w:p>
    <w:p w:rsidR="00AD2CA4" w:rsidRDefault="00AD2CA4" w:rsidP="00AD2CA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Centralny Ośrodek Badawczo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Rozwojowy Techniki Instalacyjnej „INSTAL”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obecnie: 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Zakład Instalacji Sanitarnych ITB</w:t>
      </w:r>
      <w:r>
        <w:rPr>
          <w:rFonts w:ascii="Arial" w:hAnsi="Arial" w:cs="Arial"/>
          <w:sz w:val="20"/>
          <w:szCs w:val="20"/>
        </w:rPr>
        <w:t>;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- oraz w Polskich Normach: 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PN-EN 12828 : 2013-05   </w:t>
      </w:r>
      <w:r w:rsidR="00E506AF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„Instalacje</w:t>
      </w:r>
      <w:proofErr w:type="gramEnd"/>
      <w:r>
        <w:rPr>
          <w:rFonts w:ascii="Arial" w:hAnsi="Arial" w:cs="Arial"/>
          <w:sz w:val="20"/>
          <w:szCs w:val="20"/>
        </w:rPr>
        <w:t xml:space="preserve"> grzewcze w budynkach.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E506AF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Projektowanie wodnych instalacji centralnego ogrzewania”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PN-EN 14336:2000          </w:t>
      </w:r>
      <w:r w:rsidR="00E506AF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„Instalacje</w:t>
      </w:r>
      <w:proofErr w:type="gramEnd"/>
      <w:r>
        <w:rPr>
          <w:rFonts w:ascii="Arial" w:hAnsi="Arial" w:cs="Arial"/>
          <w:sz w:val="20"/>
          <w:szCs w:val="20"/>
        </w:rPr>
        <w:t xml:space="preserve"> grzewcze w budynkach. Instalacja i przekazywanie do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E506AF">
        <w:rPr>
          <w:rFonts w:ascii="Arial" w:hAnsi="Arial" w:cs="Arial"/>
          <w:sz w:val="20"/>
          <w:szCs w:val="20"/>
        </w:rPr>
        <w:t xml:space="preserve">    </w:t>
      </w:r>
      <w:proofErr w:type="gramStart"/>
      <w:r>
        <w:rPr>
          <w:rFonts w:ascii="Arial" w:hAnsi="Arial" w:cs="Arial"/>
          <w:sz w:val="20"/>
          <w:szCs w:val="20"/>
        </w:rPr>
        <w:t>eksploatacji</w:t>
      </w:r>
      <w:proofErr w:type="gramEnd"/>
      <w:r>
        <w:rPr>
          <w:rFonts w:ascii="Arial" w:hAnsi="Arial" w:cs="Arial"/>
          <w:sz w:val="20"/>
          <w:szCs w:val="20"/>
        </w:rPr>
        <w:t xml:space="preserve"> wodnego systemu grzewczego”</w:t>
      </w:r>
    </w:p>
    <w:p w:rsidR="000140CB" w:rsidRDefault="000140CB" w:rsidP="000140CB">
      <w:pPr>
        <w:pStyle w:val="Bezodstpw"/>
        <w:rPr>
          <w:rFonts w:ascii="Arial" w:hAnsi="Arial" w:cs="Arial"/>
          <w:sz w:val="20"/>
          <w:szCs w:val="20"/>
        </w:rPr>
      </w:pPr>
    </w:p>
    <w:p w:rsidR="000140CB" w:rsidRDefault="000140CB" w:rsidP="000140CB">
      <w:pPr>
        <w:pStyle w:val="Bezodstpw"/>
        <w:tabs>
          <w:tab w:val="left" w:pos="822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PN-B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02416:1991            </w:t>
      </w:r>
      <w:r w:rsidR="00E506AF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„Ogrzewnictwo</w:t>
      </w:r>
      <w:proofErr w:type="gramEnd"/>
      <w:r>
        <w:rPr>
          <w:rFonts w:ascii="Arial" w:hAnsi="Arial" w:cs="Arial"/>
          <w:sz w:val="20"/>
          <w:szCs w:val="20"/>
        </w:rPr>
        <w:t xml:space="preserve"> i ciepłownictwo. Zabezpieczenie instalacji </w:t>
      </w:r>
    </w:p>
    <w:p w:rsidR="000140CB" w:rsidRDefault="000140CB" w:rsidP="000140CB">
      <w:pPr>
        <w:pStyle w:val="Bezodstpw"/>
        <w:tabs>
          <w:tab w:val="left" w:pos="822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E506AF">
        <w:rPr>
          <w:rFonts w:ascii="Arial" w:hAnsi="Arial" w:cs="Arial"/>
          <w:sz w:val="20"/>
          <w:szCs w:val="20"/>
        </w:rPr>
        <w:t xml:space="preserve">    </w:t>
      </w:r>
      <w:proofErr w:type="gramStart"/>
      <w:r>
        <w:rPr>
          <w:rFonts w:ascii="Arial" w:hAnsi="Arial" w:cs="Arial"/>
          <w:sz w:val="20"/>
          <w:szCs w:val="20"/>
        </w:rPr>
        <w:t>ogrzewań</w:t>
      </w:r>
      <w:proofErr w:type="gramEnd"/>
      <w:r>
        <w:rPr>
          <w:rFonts w:ascii="Arial" w:hAnsi="Arial" w:cs="Arial"/>
          <w:sz w:val="20"/>
          <w:szCs w:val="20"/>
        </w:rPr>
        <w:t xml:space="preserve"> wodnych systemu zamkniętego. Wymagania”</w:t>
      </w:r>
    </w:p>
    <w:p w:rsidR="00A2076E" w:rsidRDefault="00A2076E" w:rsidP="00C50DA6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8790" w:type="dxa"/>
        <w:tblInd w:w="534" w:type="dxa"/>
        <w:tblLayout w:type="fixed"/>
        <w:tblLook w:val="04A0"/>
      </w:tblPr>
      <w:tblGrid>
        <w:gridCol w:w="2835"/>
        <w:gridCol w:w="5955"/>
      </w:tblGrid>
      <w:tr w:rsidR="00E506AF" w:rsidTr="00E506AF">
        <w:tc>
          <w:tcPr>
            <w:tcW w:w="2835" w:type="dxa"/>
            <w:hideMark/>
          </w:tcPr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>PN-IEC</w:t>
            </w:r>
            <w:proofErr w:type="spellEnd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60364-1:2000         </w:t>
            </w:r>
          </w:p>
        </w:tc>
        <w:tc>
          <w:tcPr>
            <w:tcW w:w="5955" w:type="dxa"/>
            <w:hideMark/>
          </w:tcPr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eastAsia="SimSun" w:hAnsi="Arial" w:cs="Arial"/>
                <w:sz w:val="20"/>
                <w:szCs w:val="20"/>
                <w:lang w:eastAsia="ar-SA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„Instalacje elektryczne w obiektach budowlanych. Zakres,  </w:t>
            </w:r>
          </w:p>
          <w:p w:rsidR="00E506AF" w:rsidRDefault="00E506AF">
            <w:pPr>
              <w:pStyle w:val="Bezodstpw"/>
              <w:spacing w:line="276" w:lineRule="auto"/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przedmiot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i wymagania podstawowe” </w:t>
            </w:r>
          </w:p>
        </w:tc>
      </w:tr>
      <w:tr w:rsidR="00E506AF" w:rsidTr="00E506AF">
        <w:tc>
          <w:tcPr>
            <w:tcW w:w="283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>PN-IEC</w:t>
            </w:r>
            <w:proofErr w:type="spellEnd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60364-4-41:2000   </w:t>
            </w:r>
          </w:p>
        </w:tc>
        <w:tc>
          <w:tcPr>
            <w:tcW w:w="595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„Instalacje elektryczne w obiektach budowlanych.   Ochrona  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dla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zapewnienia bezpieczeństwa. Ochrona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przeciwporażeniowa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”</w:t>
            </w:r>
          </w:p>
          <w:p w:rsidR="00E506AF" w:rsidRDefault="00E506AF">
            <w:pPr>
              <w:pStyle w:val="Bezodstpw"/>
              <w:spacing w:line="276" w:lineRule="auto"/>
            </w:pPr>
          </w:p>
        </w:tc>
      </w:tr>
      <w:tr w:rsidR="00E506AF" w:rsidTr="00E506AF">
        <w:tc>
          <w:tcPr>
            <w:tcW w:w="2835" w:type="dxa"/>
            <w:hideMark/>
          </w:tcPr>
          <w:p w:rsidR="00E506AF" w:rsidRDefault="00E506A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>PN-IEC</w:t>
            </w:r>
            <w:proofErr w:type="spellEnd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60364-4-43:2000  </w:t>
            </w:r>
          </w:p>
        </w:tc>
        <w:tc>
          <w:tcPr>
            <w:tcW w:w="5955" w:type="dxa"/>
            <w:hideMark/>
          </w:tcPr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eastAsia="SimSun" w:hAnsi="Arial" w:cs="Arial"/>
                <w:sz w:val="20"/>
                <w:szCs w:val="20"/>
                <w:lang w:eastAsia="ar-SA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„Instalacje elektryczne w obiektach budowlanych. Ochrona 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dla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zapewnienia bezpieczeństwa.                                                            </w:t>
            </w:r>
          </w:p>
          <w:p w:rsidR="00E506AF" w:rsidRDefault="00E506AF">
            <w:pPr>
              <w:pStyle w:val="Bezodstpw"/>
              <w:spacing w:line="276" w:lineRule="auto"/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Ochrona przed prądem przetężeniowym”</w:t>
            </w:r>
          </w:p>
        </w:tc>
      </w:tr>
      <w:tr w:rsidR="00E506AF" w:rsidTr="00E506AF">
        <w:tc>
          <w:tcPr>
            <w:tcW w:w="2835" w:type="dxa"/>
            <w:hideMark/>
          </w:tcPr>
          <w:p w:rsidR="00E506AF" w:rsidRDefault="00E506AF">
            <w:pPr>
              <w:spacing w:line="276" w:lineRule="auto"/>
              <w:rPr>
                <w:rFonts w:eastAsiaTheme="minorEastAsia"/>
                <w:sz w:val="22"/>
              </w:rPr>
            </w:pPr>
          </w:p>
        </w:tc>
        <w:tc>
          <w:tcPr>
            <w:tcW w:w="5955" w:type="dxa"/>
            <w:hideMark/>
          </w:tcPr>
          <w:p w:rsidR="00E506AF" w:rsidRDefault="00E506AF">
            <w:pPr>
              <w:spacing w:line="276" w:lineRule="auto"/>
              <w:rPr>
                <w:rFonts w:eastAsiaTheme="minorEastAsia"/>
                <w:sz w:val="22"/>
              </w:rPr>
            </w:pPr>
          </w:p>
        </w:tc>
      </w:tr>
      <w:tr w:rsidR="00E506AF" w:rsidTr="00E506AF">
        <w:tc>
          <w:tcPr>
            <w:tcW w:w="283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>PN-IEC</w:t>
            </w:r>
            <w:proofErr w:type="spellEnd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60364-4-47:2001 </w:t>
            </w: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95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„Instalacje elektryczne w obiektach budowlanych. Ochrona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dla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zapewnienia bezpieczeństwa. Stosowanie środków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ochrony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dla  zapewnienia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bezpieczeństwa - postanowienia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ogólne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.</w:t>
            </w:r>
          </w:p>
          <w:p w:rsidR="00E506AF" w:rsidRDefault="00E506AF">
            <w:pPr>
              <w:pStyle w:val="Bezodstpw"/>
              <w:spacing w:line="276" w:lineRule="auto"/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Środki ochrony przed porażeniem prądem elektrycznym”</w:t>
            </w:r>
          </w:p>
        </w:tc>
      </w:tr>
      <w:tr w:rsidR="00E506AF" w:rsidTr="00E506AF">
        <w:tc>
          <w:tcPr>
            <w:tcW w:w="283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>PN-IEC</w:t>
            </w:r>
            <w:proofErr w:type="spellEnd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60364-5-54:1999</w:t>
            </w: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595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„Instalacje elektryczne w obiektach budowlanych. Dobór i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montaż  wyposażenie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elektrycznego. Uziemienia i przewody   </w:t>
            </w:r>
          </w:p>
          <w:p w:rsidR="00E506AF" w:rsidRDefault="00E506AF">
            <w:pPr>
              <w:pStyle w:val="Bezodstpw"/>
              <w:spacing w:line="276" w:lineRule="auto"/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ochronne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”  </w:t>
            </w:r>
          </w:p>
        </w:tc>
      </w:tr>
    </w:tbl>
    <w:p w:rsidR="00E506AF" w:rsidRDefault="00E506AF" w:rsidP="00E506AF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506AF" w:rsidRPr="00A2076E" w:rsidRDefault="00E506AF" w:rsidP="00E506AF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7. Wytyczne przeciwpożarowe </w:t>
      </w:r>
    </w:p>
    <w:p w:rsidR="00E506AF" w:rsidRDefault="00E506A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Projektowana instalacja nie stwarza zagrożenia wybuchowego i pożarowego.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Projektowane przejścia rurociągów stalowych przez przegrody oddzielenia pożarowego,</w:t>
      </w:r>
    </w:p>
    <w:p w:rsidR="00BE5FB8" w:rsidRDefault="00BE5FB8" w:rsidP="00BE5FB8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zabezpieczyć</w:t>
      </w:r>
      <w:proofErr w:type="gramEnd"/>
      <w:r>
        <w:rPr>
          <w:rFonts w:ascii="Arial" w:hAnsi="Arial" w:cs="Arial"/>
          <w:sz w:val="20"/>
          <w:szCs w:val="20"/>
        </w:rPr>
        <w:t xml:space="preserve"> należy </w:t>
      </w:r>
      <w:r>
        <w:rPr>
          <w:rFonts w:ascii="Arial" w:hAnsi="Arial" w:cs="Arial"/>
          <w:b/>
          <w:sz w:val="20"/>
          <w:szCs w:val="20"/>
        </w:rPr>
        <w:t xml:space="preserve">przykładowo </w:t>
      </w:r>
      <w:r>
        <w:rPr>
          <w:rFonts w:ascii="Arial" w:hAnsi="Arial" w:cs="Arial"/>
          <w:sz w:val="20"/>
          <w:szCs w:val="20"/>
        </w:rPr>
        <w:t xml:space="preserve">np. ogniochronną, elastyczną masą uszczelniającą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601S</w:t>
      </w:r>
      <w:proofErr w:type="spellEnd"/>
      <w:r>
        <w:rPr>
          <w:rFonts w:ascii="Arial" w:hAnsi="Arial" w:cs="Arial"/>
          <w:sz w:val="20"/>
          <w:szCs w:val="20"/>
        </w:rPr>
        <w:t xml:space="preserve"> produkcji firmy </w:t>
      </w:r>
      <w:proofErr w:type="spellStart"/>
      <w:r>
        <w:rPr>
          <w:rFonts w:ascii="Arial" w:hAnsi="Arial" w:cs="Arial"/>
          <w:b/>
          <w:sz w:val="20"/>
          <w:szCs w:val="20"/>
        </w:rPr>
        <w:t>HILTI</w:t>
      </w:r>
      <w:proofErr w:type="spellEnd"/>
      <w:r>
        <w:rPr>
          <w:rFonts w:ascii="Arial" w:hAnsi="Arial" w:cs="Arial"/>
          <w:sz w:val="20"/>
          <w:szCs w:val="20"/>
        </w:rPr>
        <w:t xml:space="preserve"> zgodnie z wytycznymi zawartymi w rozdziale: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  </w:t>
      </w:r>
      <w:r>
        <w:rPr>
          <w:rFonts w:ascii="Arial" w:hAnsi="Arial" w:cs="Arial"/>
          <w:b/>
          <w:bCs/>
          <w:iCs/>
          <w:sz w:val="20"/>
          <w:szCs w:val="20"/>
        </w:rPr>
        <w:t>Przejścia rurowe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publikacji </w:t>
      </w:r>
      <w:r>
        <w:rPr>
          <w:rFonts w:ascii="Arial" w:hAnsi="Arial" w:cs="Arial"/>
          <w:b/>
          <w:bCs/>
          <w:iCs/>
          <w:sz w:val="20"/>
          <w:szCs w:val="20"/>
        </w:rPr>
        <w:t>„Bierne zabezpieczenia przeciwpożarowe”</w:t>
      </w:r>
      <w:r>
        <w:rPr>
          <w:rFonts w:ascii="Arial" w:hAnsi="Arial" w:cs="Arial"/>
          <w:sz w:val="20"/>
          <w:szCs w:val="20"/>
        </w:rPr>
        <w:t xml:space="preserve">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HILTI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POLSKA </w:t>
      </w:r>
      <w:r>
        <w:rPr>
          <w:rFonts w:ascii="Arial" w:hAnsi="Arial" w:cs="Arial"/>
          <w:sz w:val="20"/>
          <w:szCs w:val="20"/>
        </w:rPr>
        <w:t>2008.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Projektowane przejścia rurociągów polipropylenowych i </w:t>
      </w:r>
      <w:proofErr w:type="spellStart"/>
      <w:r>
        <w:rPr>
          <w:rFonts w:ascii="Arial" w:hAnsi="Arial" w:cs="Arial"/>
          <w:sz w:val="20"/>
          <w:szCs w:val="20"/>
        </w:rPr>
        <w:t>PVC</w:t>
      </w:r>
      <w:proofErr w:type="spellEnd"/>
      <w:r>
        <w:rPr>
          <w:rFonts w:ascii="Arial" w:hAnsi="Arial" w:cs="Arial"/>
          <w:sz w:val="20"/>
          <w:szCs w:val="20"/>
        </w:rPr>
        <w:t xml:space="preserve"> przez przegrody oddzielenia </w:t>
      </w:r>
    </w:p>
    <w:p w:rsidR="00BE5FB8" w:rsidRDefault="00BE5FB8" w:rsidP="00BE5FB8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pożarowego</w:t>
      </w:r>
      <w:proofErr w:type="gramEnd"/>
      <w:r>
        <w:rPr>
          <w:rFonts w:ascii="Arial" w:hAnsi="Arial" w:cs="Arial"/>
          <w:sz w:val="20"/>
          <w:szCs w:val="20"/>
        </w:rPr>
        <w:t xml:space="preserve">, zabezpieczyć należy </w:t>
      </w:r>
      <w:r>
        <w:rPr>
          <w:rFonts w:ascii="Arial" w:hAnsi="Arial" w:cs="Arial"/>
          <w:b/>
          <w:sz w:val="20"/>
          <w:szCs w:val="20"/>
        </w:rPr>
        <w:t xml:space="preserve">przykładowo </w:t>
      </w:r>
      <w:r>
        <w:rPr>
          <w:rFonts w:ascii="Arial" w:hAnsi="Arial" w:cs="Arial"/>
          <w:sz w:val="20"/>
          <w:szCs w:val="20"/>
        </w:rPr>
        <w:t xml:space="preserve">np. osłonami ogniochronnymi typu </w:t>
      </w:r>
      <w:proofErr w:type="spellStart"/>
      <w:r>
        <w:rPr>
          <w:rFonts w:ascii="Arial" w:hAnsi="Arial" w:cs="Arial"/>
          <w:b/>
          <w:sz w:val="20"/>
          <w:szCs w:val="20"/>
        </w:rPr>
        <w:t>CP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644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produkcji</w:t>
      </w:r>
      <w:proofErr w:type="gramEnd"/>
      <w:r>
        <w:rPr>
          <w:rFonts w:ascii="Arial" w:hAnsi="Arial" w:cs="Arial"/>
          <w:sz w:val="20"/>
          <w:szCs w:val="20"/>
        </w:rPr>
        <w:t xml:space="preserve"> firmy </w:t>
      </w:r>
      <w:proofErr w:type="spellStart"/>
      <w:r>
        <w:rPr>
          <w:rFonts w:ascii="Arial" w:hAnsi="Arial" w:cs="Arial"/>
          <w:b/>
          <w:sz w:val="20"/>
          <w:szCs w:val="20"/>
        </w:rPr>
        <w:t>HILTI</w:t>
      </w:r>
      <w:proofErr w:type="spellEnd"/>
      <w:r>
        <w:rPr>
          <w:rFonts w:ascii="Arial" w:hAnsi="Arial" w:cs="Arial"/>
          <w:sz w:val="20"/>
          <w:szCs w:val="20"/>
        </w:rPr>
        <w:t xml:space="preserve"> zgodnie z wytycznymi zawartymi w rozdziale: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  </w:t>
      </w:r>
      <w:r>
        <w:rPr>
          <w:rFonts w:ascii="Arial" w:hAnsi="Arial" w:cs="Arial"/>
          <w:b/>
          <w:bCs/>
          <w:iCs/>
          <w:sz w:val="20"/>
          <w:szCs w:val="20"/>
        </w:rPr>
        <w:t>Przejścia rurowe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publikacji </w:t>
      </w:r>
      <w:r>
        <w:rPr>
          <w:rFonts w:ascii="Arial" w:hAnsi="Arial" w:cs="Arial"/>
          <w:b/>
          <w:bCs/>
          <w:iCs/>
          <w:sz w:val="20"/>
          <w:szCs w:val="20"/>
        </w:rPr>
        <w:t>„Bierne zabezpieczenia przeciwpożarowe”</w:t>
      </w:r>
      <w:r>
        <w:rPr>
          <w:rFonts w:ascii="Arial" w:hAnsi="Arial" w:cs="Arial"/>
          <w:sz w:val="20"/>
          <w:szCs w:val="20"/>
        </w:rPr>
        <w:t xml:space="preserve">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HILTI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POLSKA </w:t>
      </w:r>
      <w:r>
        <w:rPr>
          <w:rFonts w:ascii="Arial" w:hAnsi="Arial" w:cs="Arial"/>
          <w:sz w:val="20"/>
          <w:szCs w:val="20"/>
        </w:rPr>
        <w:t>2008.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Projektowane przejścia przewodów elektrycznych przez przegrody oddzielenia pożarowego,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zabezpieczyć</w:t>
      </w:r>
      <w:proofErr w:type="gramEnd"/>
      <w:r>
        <w:rPr>
          <w:rFonts w:ascii="Arial" w:hAnsi="Arial" w:cs="Arial"/>
          <w:sz w:val="20"/>
          <w:szCs w:val="20"/>
        </w:rPr>
        <w:t xml:space="preserve"> należy </w:t>
      </w:r>
      <w:r>
        <w:rPr>
          <w:rFonts w:ascii="Arial" w:hAnsi="Arial" w:cs="Arial"/>
          <w:b/>
          <w:sz w:val="20"/>
          <w:szCs w:val="20"/>
        </w:rPr>
        <w:t xml:space="preserve">przykładowo </w:t>
      </w:r>
      <w:r>
        <w:rPr>
          <w:rFonts w:ascii="Arial" w:hAnsi="Arial" w:cs="Arial"/>
          <w:sz w:val="20"/>
          <w:szCs w:val="20"/>
        </w:rPr>
        <w:t xml:space="preserve">np. ogniochronną, elastyczną masą uszczelniającą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611A</w:t>
      </w:r>
      <w:proofErr w:type="spellEnd"/>
      <w:r>
        <w:rPr>
          <w:rFonts w:ascii="Arial" w:hAnsi="Arial" w:cs="Arial"/>
          <w:sz w:val="20"/>
          <w:szCs w:val="20"/>
        </w:rPr>
        <w:t xml:space="preserve"> produkcji firmy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HILTI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zgodnie z wytycznymi zawartymi w rozdziale: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  </w:t>
      </w:r>
      <w:r>
        <w:rPr>
          <w:rFonts w:ascii="Arial" w:hAnsi="Arial" w:cs="Arial"/>
          <w:b/>
          <w:bCs/>
          <w:iCs/>
          <w:sz w:val="20"/>
          <w:szCs w:val="20"/>
        </w:rPr>
        <w:t>Przejścia kablowe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publikacji </w:t>
      </w:r>
      <w:r>
        <w:rPr>
          <w:rFonts w:ascii="Arial" w:hAnsi="Arial" w:cs="Arial"/>
          <w:b/>
          <w:bCs/>
          <w:iCs/>
          <w:sz w:val="20"/>
          <w:szCs w:val="20"/>
        </w:rPr>
        <w:t>„Bierne zabezpieczenia przeciwpożarowe”</w:t>
      </w:r>
      <w:r>
        <w:rPr>
          <w:rFonts w:ascii="Arial" w:hAnsi="Arial" w:cs="Arial"/>
          <w:sz w:val="20"/>
          <w:szCs w:val="20"/>
        </w:rPr>
        <w:t xml:space="preserve">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HILTI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POLSKA </w:t>
      </w:r>
      <w:r>
        <w:rPr>
          <w:rFonts w:ascii="Arial" w:hAnsi="Arial" w:cs="Arial"/>
          <w:sz w:val="20"/>
          <w:szCs w:val="20"/>
        </w:rPr>
        <w:t>2008.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BE5FB8" w:rsidRDefault="00BE5FB8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BE5FB8" w:rsidRDefault="00BE5FB8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BE5FB8" w:rsidRPr="00BE5FB8" w:rsidRDefault="00BE5FB8" w:rsidP="00BE5FB8">
      <w:pPr>
        <w:pStyle w:val="Bezodstpw"/>
        <w:rPr>
          <w:rFonts w:ascii="Arial" w:hAnsi="Arial" w:cs="Arial"/>
          <w:b/>
          <w:sz w:val="20"/>
          <w:szCs w:val="20"/>
        </w:rPr>
      </w:pPr>
      <w:r w:rsidRPr="00BE5FB8">
        <w:rPr>
          <w:rFonts w:ascii="Arial" w:hAnsi="Arial" w:cs="Arial"/>
          <w:b/>
          <w:sz w:val="20"/>
          <w:szCs w:val="20"/>
        </w:rPr>
        <w:t xml:space="preserve">          8. Informacja o wpływie inwestycji na środowisko i jego wykorzystanie</w:t>
      </w:r>
    </w:p>
    <w:p w:rsidR="00BE5FB8" w:rsidRDefault="00BE5FB8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Zgodnie z wytycznymi zawartymi w:</w:t>
      </w:r>
    </w:p>
    <w:p w:rsidR="00F56C82" w:rsidRDefault="00F56C82" w:rsidP="00F56C82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Obwieszczeniu Prezesa Rady Ministrów z dnia 21 grudnia 2015 r. w sprawie ogłoszenia</w:t>
      </w:r>
    </w:p>
    <w:p w:rsidR="00F56C82" w:rsidRDefault="00F56C82" w:rsidP="00F56C82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sz w:val="20"/>
          <w:szCs w:val="20"/>
        </w:rPr>
        <w:t>jednolitego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tekstu rozporządzenia Rady Ministrów w sprawie przedsięwzięć mogących</w:t>
      </w:r>
    </w:p>
    <w:p w:rsidR="00F56C82" w:rsidRDefault="00F56C82" w:rsidP="00F56C82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sz w:val="20"/>
          <w:szCs w:val="20"/>
        </w:rPr>
        <w:t>znaczącą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oddziaływać na środowisko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(Dz. U. </w:t>
      </w:r>
      <w:proofErr w:type="gramStart"/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2016 r. - poz. 71)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projektowane zadanie inwestycyjne nie jest zaliczone do przedsięwzięć mogących 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potencjalnie</w:t>
      </w:r>
      <w:proofErr w:type="gramEnd"/>
      <w:r>
        <w:rPr>
          <w:rFonts w:ascii="Arial" w:hAnsi="Arial" w:cs="Arial"/>
          <w:sz w:val="20"/>
          <w:szCs w:val="20"/>
        </w:rPr>
        <w:t>, znacząco oddziaływać na środowisko.</w:t>
      </w:r>
    </w:p>
    <w:p w:rsidR="00BE5FB8" w:rsidRDefault="00BE5FB8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F56C82" w:rsidRDefault="00F56C8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F56C82" w:rsidRPr="00F56C82" w:rsidRDefault="00F56C82" w:rsidP="00F56C82">
      <w:pPr>
        <w:pStyle w:val="Bezodstpw"/>
        <w:rPr>
          <w:rFonts w:ascii="Arial" w:hAnsi="Arial" w:cs="Arial"/>
          <w:b/>
          <w:sz w:val="20"/>
          <w:szCs w:val="20"/>
        </w:rPr>
      </w:pPr>
      <w:r w:rsidRPr="00F56C82">
        <w:rPr>
          <w:rFonts w:ascii="Arial" w:hAnsi="Arial" w:cs="Arial"/>
          <w:b/>
          <w:sz w:val="20"/>
          <w:szCs w:val="20"/>
        </w:rPr>
        <w:t xml:space="preserve">          9. Analiza możliwości racjonalnego wykorzystania wysokoefektywnych systemów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Instalacja grzewcza budynku zasilana jest z miejskiej sieci ciepłowniczej. 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Inwestor nie przewiduje zmiany istniejącego źródła ciepła.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</w:p>
    <w:p w:rsidR="00F56C82" w:rsidRP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</w:p>
    <w:p w:rsidR="00F56C82" w:rsidRPr="00F56C82" w:rsidRDefault="00F56C82" w:rsidP="00F56C82">
      <w:pPr>
        <w:pStyle w:val="Bezodstpw"/>
        <w:rPr>
          <w:rFonts w:ascii="Arial" w:hAnsi="Arial" w:cs="Arial"/>
          <w:b/>
          <w:sz w:val="20"/>
          <w:szCs w:val="20"/>
        </w:rPr>
      </w:pPr>
      <w:r w:rsidRPr="00F56C82">
        <w:rPr>
          <w:rFonts w:ascii="Arial" w:hAnsi="Arial" w:cs="Arial"/>
          <w:b/>
          <w:sz w:val="20"/>
          <w:szCs w:val="20"/>
        </w:rPr>
        <w:t xml:space="preserve">        10. Informacja dotycząca bezpieczeństwa i ochrony zdrowia, oraz:</w:t>
      </w:r>
    </w:p>
    <w:p w:rsidR="00F56C82" w:rsidRPr="00F56C82" w:rsidRDefault="00F56C82" w:rsidP="00F56C82">
      <w:pPr>
        <w:pStyle w:val="Bezodstpw"/>
        <w:rPr>
          <w:rFonts w:ascii="Arial" w:hAnsi="Arial" w:cs="Arial"/>
          <w:b/>
          <w:i/>
          <w:sz w:val="20"/>
          <w:szCs w:val="20"/>
        </w:rPr>
      </w:pPr>
      <w:r w:rsidRPr="00F56C82">
        <w:rPr>
          <w:rFonts w:ascii="Arial" w:hAnsi="Arial" w:cs="Arial"/>
          <w:b/>
          <w:i/>
          <w:sz w:val="20"/>
          <w:szCs w:val="20"/>
        </w:rPr>
        <w:t xml:space="preserve">              Planu bezpieczeństwa i ochrony zdrowia</w:t>
      </w: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Realizacja inwestycji wymaga opracowania przez kierownictwo budowy:</w:t>
      </w: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/>
          <w:sz w:val="20"/>
          <w:szCs w:val="20"/>
        </w:rPr>
        <w:t>Planu bezpieczeństwa i ochrony zdrowia.</w:t>
      </w: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 rozdziale niniejszym, zawarte zostały wytyczne umożliwiające jego sporządzenie.</w:t>
      </w: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Podstawa opracowania: </w:t>
      </w:r>
    </w:p>
    <w:p w:rsidR="0022635A" w:rsidRDefault="0022635A" w:rsidP="0022635A">
      <w:pPr>
        <w:pStyle w:val="Bezodstpw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Rozporządzenie Ministra Infrastruktury z dnia 23 czerwca 2003 r. w sprawie informacji </w:t>
      </w:r>
    </w:p>
    <w:p w:rsidR="0022635A" w:rsidRDefault="0022635A" w:rsidP="0022635A">
      <w:pPr>
        <w:pStyle w:val="Bezodstpw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bCs/>
          <w:iCs/>
          <w:sz w:val="20"/>
          <w:szCs w:val="20"/>
        </w:rPr>
        <w:t>dotyczącej</w:t>
      </w:r>
      <w:proofErr w:type="gramEnd"/>
      <w:r>
        <w:rPr>
          <w:rFonts w:ascii="Arial" w:hAnsi="Arial" w:cs="Arial"/>
          <w:b/>
          <w:bCs/>
          <w:iCs/>
          <w:sz w:val="20"/>
          <w:szCs w:val="20"/>
        </w:rPr>
        <w:t xml:space="preserve"> bezpieczeństwa i ochrony zdrowia, oraz planu bezpieczeństwa i ochrony </w:t>
      </w:r>
    </w:p>
    <w:p w:rsidR="0022635A" w:rsidRDefault="0022635A" w:rsidP="0022635A">
      <w:pPr>
        <w:pStyle w:val="Bezodstpw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bCs/>
          <w:iCs/>
          <w:sz w:val="20"/>
          <w:szCs w:val="20"/>
        </w:rPr>
        <w:t>zdrowia</w:t>
      </w:r>
      <w:proofErr w:type="gramEnd"/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nr 120 z 2003 </w:t>
      </w:r>
      <w:proofErr w:type="gramStart"/>
      <w:r>
        <w:rPr>
          <w:rFonts w:ascii="Arial" w:hAnsi="Arial" w:cs="Arial"/>
          <w:sz w:val="20"/>
          <w:szCs w:val="20"/>
        </w:rPr>
        <w:t>r.-  poz</w:t>
      </w:r>
      <w:proofErr w:type="gramEnd"/>
      <w:r>
        <w:rPr>
          <w:rFonts w:ascii="Arial" w:hAnsi="Arial" w:cs="Arial"/>
          <w:sz w:val="20"/>
          <w:szCs w:val="20"/>
        </w:rPr>
        <w:t xml:space="preserve">. 1026                                                                         </w:t>
      </w: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22"/>
      </w:tblGrid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I. ZAKRES ROBÓT DLA CAŁEGO ZAMIERZENIA BUDOWLANEGO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ORAZ KOLEJNOŚĆ REALIZACJI POSZCZEGÓLNYCH ROBÓT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 Wytyczenie projektowanych instalacji zewnętrznych.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2. Oznakowanie miejsc prowadzenia robót.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3. Montaż instalacji sanitarnych i elektrycznych.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4. Wykonanie prób i pomiarów.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5. Przekazanie instalacji do eksploatacji.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635A" w:rsidRDefault="0022635A" w:rsidP="0022635A">
      <w:pPr>
        <w:pStyle w:val="Bezodstpw"/>
        <w:rPr>
          <w:rFonts w:ascii="Arial" w:eastAsia="SimSu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22"/>
      </w:tblGrid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 WYKAZ ISTNIEJĄCYCH OBIEKTÓW BUDOWLANYCH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Istniejące budynki Zespołu Szkół Łączności.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2635A" w:rsidTr="0022635A">
        <w:trPr>
          <w:trHeight w:val="116"/>
        </w:trPr>
        <w:tc>
          <w:tcPr>
            <w:tcW w:w="8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635A" w:rsidTr="0022635A">
        <w:trPr>
          <w:trHeight w:val="957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III. WSKAZANIE ELEMENTÓW NA TERENIE OBIEKTU, MOGĄCYCH STWARZAĆ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ZAGROŻENIE BEZPIECZEŃSTWA I ZDROWIA LUDZI</w:t>
            </w:r>
          </w:p>
        </w:tc>
      </w:tr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zh-CN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Istniejąca w obrębie obiektu instalacja elektryczna.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22"/>
      </w:tblGrid>
      <w:tr w:rsidR="0022635A" w:rsidTr="0022635A">
        <w:trPr>
          <w:trHeight w:val="121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IV. WSKAZANIE PRZEWIDYWANYCH ZAGROŻEŃ WYSTĘPUJĄCYCH PODCZAS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REALIZACJI ROBÓT BUDOWLANYCH, OKREŚLAJĄCYCH SKALĘ I RODZAJ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ZAGROŻEŃ, ORAZ MIEJSCE I CZAS ICH WYSTĘPOWANIA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 Prowadzenia prac nad wysokości - zagrożenie upadkiem pracowników.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2. Używanie elektronarzędzi - możliwość porażenia pracowników prądem.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3. Prowadzenie robót przy instalacjach elektrycznych - możliwość porażenia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pracowników -  prądem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4. Prowadzenie prac spawalniczych - możliwość wybuchu gazu i poparzenia pracowników.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22"/>
      </w:tblGrid>
      <w:tr w:rsidR="0022635A" w:rsidTr="0022635A">
        <w:trPr>
          <w:trHeight w:val="186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V. WSKAZANIE ŚRODKÓW TECHNICZNYCH I ORGANIZACYJNYCH ZAPOBIEGA-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JĄCYCH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NIEBEZPIECZEŃSTWOM WYNIKAJĄCYM Z WYKONYWANIA ROBÓT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BUDOWLANYCH W STREFACH SZCZEGÓLNEGO ZAGROŻENIA ZDROWIA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LUB W ICH SĄSIEDZTWIE, W TYM ZAPEWNIAJĄCYCH BEZPIECZNĄ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I SPRAWNĄ KOMUNIKACJĘ, UMOŻLIWIAJĄCĄ SZYBKĄ EWAKUACJĘ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NA WYPADEK POŻARU, AWARII I INNYCH ZAGROŻEŃ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35A" w:rsidTr="0022635A">
        <w:trPr>
          <w:trHeight w:val="172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 Kierownik budowy przed przystąpieniem do prac, określa drogę ewakuacji w razie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powstania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zagrożenia.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2. Pracownicy wykonujący operacje zgrzewania rurociągów.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muszą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mieć stosowne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uprawnienia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3. Pracownicy wykonujący roboty elektryczne posiadać muszą aktualne uprawnienia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SEP.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4. Wszyscy pracownicy muszą być przeszkoleni w zakresie: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ogólnych przepisów bhp;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- zasad postępowania w przypadku zagrożenia pożarowego;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- zasad udzielania pierwszej pomocy;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oraz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powinni odbyć szkolenia stanowiskowe.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5. Budowa musi być wyposażona w podręczny sprzęt gaśniczy i apteczkę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I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pomocy.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635A" w:rsidRDefault="0022635A" w:rsidP="0022635A">
      <w:pPr>
        <w:pStyle w:val="Bezodstpw"/>
        <w:rPr>
          <w:rFonts w:ascii="Arial" w:eastAsia="SimSun" w:hAnsi="Arial" w:cs="Arial"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eastAsia="Calibri" w:hAnsi="Arial" w:cs="Arial"/>
          <w:sz w:val="20"/>
          <w:szCs w:val="20"/>
          <w:lang w:eastAsia="zh-CN"/>
        </w:rPr>
      </w:pP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p w:rsidR="00F56C82" w:rsidRDefault="00F56C8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B</w:t>
      </w:r>
      <w:r w:rsidRPr="002247FF">
        <w:rPr>
          <w:rFonts w:ascii="Arial" w:hAnsi="Arial" w:cs="Arial"/>
          <w:b/>
          <w:sz w:val="20"/>
          <w:szCs w:val="20"/>
        </w:rPr>
        <w:t xml:space="preserve">. CZĘŚĆ </w:t>
      </w:r>
      <w:r>
        <w:rPr>
          <w:rFonts w:ascii="Arial" w:hAnsi="Arial" w:cs="Arial"/>
          <w:b/>
          <w:sz w:val="20"/>
          <w:szCs w:val="20"/>
        </w:rPr>
        <w:t>RYSUNKOWA</w:t>
      </w: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Pr="00CE658B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sectPr w:rsidR="0022635A" w:rsidRPr="00CE658B" w:rsidSect="004A2A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B6" w:rsidRDefault="00E97BB6" w:rsidP="00830D4F">
      <w:r>
        <w:separator/>
      </w:r>
    </w:p>
  </w:endnote>
  <w:endnote w:type="continuationSeparator" w:id="0">
    <w:p w:rsidR="00E97BB6" w:rsidRDefault="00E97BB6" w:rsidP="00830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5A" w:rsidRDefault="0022635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7155825"/>
      <w:docPartObj>
        <w:docPartGallery w:val="Page Numbers (Bottom of Page)"/>
        <w:docPartUnique/>
      </w:docPartObj>
    </w:sdtPr>
    <w:sdtContent>
      <w:p w:rsidR="0022635A" w:rsidRDefault="0022635A">
        <w:pPr>
          <w:pStyle w:val="Stopka"/>
          <w:jc w:val="right"/>
        </w:pPr>
        <w:fldSimple w:instr=" PAGE   \* MERGEFORMAT ">
          <w:r w:rsidR="001E40BB">
            <w:rPr>
              <w:noProof/>
            </w:rPr>
            <w:t>3</w:t>
          </w:r>
        </w:fldSimple>
      </w:p>
    </w:sdtContent>
  </w:sdt>
  <w:p w:rsidR="0022635A" w:rsidRDefault="0022635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5A" w:rsidRDefault="002263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B6" w:rsidRDefault="00E97BB6" w:rsidP="00830D4F">
      <w:r>
        <w:separator/>
      </w:r>
    </w:p>
  </w:footnote>
  <w:footnote w:type="continuationSeparator" w:id="0">
    <w:p w:rsidR="00E97BB6" w:rsidRDefault="00E97BB6" w:rsidP="00830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5A" w:rsidRDefault="0022635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5A" w:rsidRDefault="0022635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5A" w:rsidRDefault="0022635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DA6"/>
    <w:rsid w:val="000140CB"/>
    <w:rsid w:val="0001764D"/>
    <w:rsid w:val="00044388"/>
    <w:rsid w:val="000771DD"/>
    <w:rsid w:val="00094354"/>
    <w:rsid w:val="000A6080"/>
    <w:rsid w:val="00130D2E"/>
    <w:rsid w:val="00184BB3"/>
    <w:rsid w:val="001C709E"/>
    <w:rsid w:val="001E40BB"/>
    <w:rsid w:val="001E5EAE"/>
    <w:rsid w:val="001F5728"/>
    <w:rsid w:val="0020375B"/>
    <w:rsid w:val="002130F7"/>
    <w:rsid w:val="002247FF"/>
    <w:rsid w:val="0022635A"/>
    <w:rsid w:val="002370F4"/>
    <w:rsid w:val="0025012F"/>
    <w:rsid w:val="002A0092"/>
    <w:rsid w:val="002B38D1"/>
    <w:rsid w:val="002C2AB3"/>
    <w:rsid w:val="002D36BF"/>
    <w:rsid w:val="002F1333"/>
    <w:rsid w:val="00305EA0"/>
    <w:rsid w:val="00342076"/>
    <w:rsid w:val="00377966"/>
    <w:rsid w:val="004653B6"/>
    <w:rsid w:val="004851B3"/>
    <w:rsid w:val="004A2A56"/>
    <w:rsid w:val="004F2DB4"/>
    <w:rsid w:val="00500804"/>
    <w:rsid w:val="00522870"/>
    <w:rsid w:val="005674DF"/>
    <w:rsid w:val="005928BA"/>
    <w:rsid w:val="005A05D9"/>
    <w:rsid w:val="005B227C"/>
    <w:rsid w:val="006473BD"/>
    <w:rsid w:val="006604CD"/>
    <w:rsid w:val="006A19B1"/>
    <w:rsid w:val="00762B02"/>
    <w:rsid w:val="007668C8"/>
    <w:rsid w:val="007721BE"/>
    <w:rsid w:val="00795AD6"/>
    <w:rsid w:val="007A0360"/>
    <w:rsid w:val="007C4571"/>
    <w:rsid w:val="007F5209"/>
    <w:rsid w:val="00800F84"/>
    <w:rsid w:val="00830D4F"/>
    <w:rsid w:val="008546B5"/>
    <w:rsid w:val="008A2C51"/>
    <w:rsid w:val="00930E7B"/>
    <w:rsid w:val="00931AF6"/>
    <w:rsid w:val="00943ADD"/>
    <w:rsid w:val="00947F53"/>
    <w:rsid w:val="00952111"/>
    <w:rsid w:val="00957BE1"/>
    <w:rsid w:val="00995851"/>
    <w:rsid w:val="009C185A"/>
    <w:rsid w:val="00A1462D"/>
    <w:rsid w:val="00A2076E"/>
    <w:rsid w:val="00A31D6B"/>
    <w:rsid w:val="00A551C0"/>
    <w:rsid w:val="00A648ED"/>
    <w:rsid w:val="00A64CE0"/>
    <w:rsid w:val="00A66B95"/>
    <w:rsid w:val="00A76814"/>
    <w:rsid w:val="00A94F39"/>
    <w:rsid w:val="00AA3242"/>
    <w:rsid w:val="00AA4273"/>
    <w:rsid w:val="00AA5023"/>
    <w:rsid w:val="00AC49A6"/>
    <w:rsid w:val="00AD2CA4"/>
    <w:rsid w:val="00B73246"/>
    <w:rsid w:val="00BB619C"/>
    <w:rsid w:val="00BC48FA"/>
    <w:rsid w:val="00BE5FB8"/>
    <w:rsid w:val="00C50DA6"/>
    <w:rsid w:val="00C61F90"/>
    <w:rsid w:val="00C65C95"/>
    <w:rsid w:val="00CB6EE1"/>
    <w:rsid w:val="00CE658B"/>
    <w:rsid w:val="00D04EB9"/>
    <w:rsid w:val="00D1219B"/>
    <w:rsid w:val="00D15B77"/>
    <w:rsid w:val="00D42330"/>
    <w:rsid w:val="00D46A0C"/>
    <w:rsid w:val="00DB17EA"/>
    <w:rsid w:val="00DE0172"/>
    <w:rsid w:val="00DF3C91"/>
    <w:rsid w:val="00E13022"/>
    <w:rsid w:val="00E3385F"/>
    <w:rsid w:val="00E424D9"/>
    <w:rsid w:val="00E506AF"/>
    <w:rsid w:val="00E55188"/>
    <w:rsid w:val="00E74EC8"/>
    <w:rsid w:val="00E97BB6"/>
    <w:rsid w:val="00ED677C"/>
    <w:rsid w:val="00F3018D"/>
    <w:rsid w:val="00F42812"/>
    <w:rsid w:val="00F56C82"/>
    <w:rsid w:val="00F85E99"/>
    <w:rsid w:val="00FB2E8F"/>
    <w:rsid w:val="00FC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CE0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Mój styl"/>
    <w:link w:val="BezodstpwZnak"/>
    <w:qFormat/>
    <w:rsid w:val="00C50DA6"/>
    <w:pPr>
      <w:spacing w:after="0" w:line="240" w:lineRule="auto"/>
    </w:pPr>
  </w:style>
  <w:style w:type="character" w:customStyle="1" w:styleId="BezodstpwZnak">
    <w:name w:val="Bez odstępów Znak"/>
    <w:aliases w:val="Mój styl Znak"/>
    <w:basedOn w:val="Domylnaczcionkaakapitu"/>
    <w:link w:val="Bezodstpw"/>
    <w:locked/>
    <w:rsid w:val="00C50DA6"/>
  </w:style>
  <w:style w:type="paragraph" w:styleId="Nagwek">
    <w:name w:val="header"/>
    <w:basedOn w:val="Normalny"/>
    <w:link w:val="NagwekZnak"/>
    <w:uiPriority w:val="99"/>
    <w:semiHidden/>
    <w:unhideWhenUsed/>
    <w:rsid w:val="00830D4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30D4F"/>
  </w:style>
  <w:style w:type="paragraph" w:styleId="Stopka">
    <w:name w:val="footer"/>
    <w:basedOn w:val="Normalny"/>
    <w:link w:val="StopkaZnak"/>
    <w:uiPriority w:val="99"/>
    <w:unhideWhenUsed/>
    <w:rsid w:val="00830D4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30D4F"/>
  </w:style>
  <w:style w:type="table" w:styleId="Tabela-Siatka">
    <w:name w:val="Table Grid"/>
    <w:basedOn w:val="Standardowy"/>
    <w:uiPriority w:val="59"/>
    <w:rsid w:val="00A64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odstpwZnak1">
    <w:name w:val="Bez odstępów Znak1"/>
    <w:aliases w:val="Mój styl Znak Znak,Bez odstępów Znak Znak,Mój styl Znak1"/>
    <w:basedOn w:val="Domylnaczcionkaakapitu"/>
    <w:qFormat/>
    <w:locked/>
    <w:rsid w:val="00CE65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8CC1F-088A-4EA4-ACC7-B86E58520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5483</Words>
  <Characters>32903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Włodzimierz Orzeł</dc:creator>
  <cp:keywords/>
  <dc:description/>
  <cp:lastModifiedBy>Włodzimierz Orzeł</cp:lastModifiedBy>
  <cp:revision>10</cp:revision>
  <cp:lastPrinted>2019-05-24T14:14:00Z</cp:lastPrinted>
  <dcterms:created xsi:type="dcterms:W3CDTF">2019-05-21T08:13:00Z</dcterms:created>
  <dcterms:modified xsi:type="dcterms:W3CDTF">2019-05-24T14:17:00Z</dcterms:modified>
</cp:coreProperties>
</file>