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300ED" w:rsidRDefault="00C300ED" w:rsidP="00FD0F5A">
      <w:pPr>
        <w:pStyle w:val="Stopka1"/>
        <w:suppressAutoHyphens w:val="0"/>
        <w:autoSpaceDN w:val="0"/>
        <w:adjustRightInd w:val="0"/>
        <w:ind w:left="2880" w:right="-22" w:firstLine="720"/>
        <w:rPr>
          <w:rFonts w:ascii="Calibri" w:hAnsi="Calibri"/>
          <w:b/>
          <w:bCs/>
          <w:sz w:val="40"/>
          <w:szCs w:val="40"/>
          <w:u w:val="single"/>
          <w:lang w:eastAsia="pl-PL"/>
        </w:rPr>
      </w:pPr>
    </w:p>
    <w:p w:rsidR="00A9224B" w:rsidRPr="0097457E" w:rsidRDefault="005C6C5C" w:rsidP="00FD0F5A">
      <w:pPr>
        <w:pStyle w:val="Stopka1"/>
        <w:suppressAutoHyphens w:val="0"/>
        <w:autoSpaceDN w:val="0"/>
        <w:adjustRightInd w:val="0"/>
        <w:ind w:left="2880" w:right="-22" w:firstLine="720"/>
        <w:rPr>
          <w:rFonts w:ascii="Calibri" w:hAnsi="Calibri"/>
          <w:b/>
          <w:bCs/>
          <w:sz w:val="40"/>
          <w:szCs w:val="40"/>
          <w:u w:val="single"/>
          <w:lang w:eastAsia="pl-PL"/>
        </w:rPr>
      </w:pPr>
      <w:r w:rsidRPr="0097457E">
        <w:rPr>
          <w:rFonts w:ascii="Calibri" w:hAnsi="Calibri"/>
          <w:b/>
          <w:bCs/>
          <w:sz w:val="40"/>
          <w:szCs w:val="40"/>
          <w:u w:val="single"/>
          <w:lang w:eastAsia="pl-PL"/>
        </w:rPr>
        <w:t>CZĘŚĆ OPISOWA</w:t>
      </w:r>
    </w:p>
    <w:p w:rsidR="00A9224B" w:rsidRPr="0097457E" w:rsidRDefault="00A9224B" w:rsidP="00FD0F5A">
      <w:pPr>
        <w:pStyle w:val="Stopka1"/>
        <w:ind w:right="-22"/>
        <w:jc w:val="center"/>
        <w:rPr>
          <w:rFonts w:ascii="Calibri" w:hAnsi="Calibri"/>
          <w:sz w:val="20"/>
          <w:szCs w:val="20"/>
        </w:rPr>
      </w:pPr>
    </w:p>
    <w:p w:rsidR="00C300ED" w:rsidRDefault="00C300ED" w:rsidP="00C300ED">
      <w:pPr>
        <w:pStyle w:val="Stopka1"/>
        <w:ind w:right="-22"/>
        <w:jc w:val="center"/>
        <w:rPr>
          <w:rFonts w:ascii="Calibri" w:hAnsi="Calibri"/>
          <w:b/>
          <w:bCs/>
          <w:sz w:val="32"/>
          <w:szCs w:val="32"/>
          <w:u w:val="single"/>
        </w:rPr>
      </w:pPr>
      <w:r w:rsidRPr="0097457E">
        <w:rPr>
          <w:rFonts w:ascii="Calibri" w:hAnsi="Calibri"/>
          <w:b/>
          <w:bCs/>
          <w:sz w:val="32"/>
          <w:szCs w:val="32"/>
          <w:u w:val="single"/>
        </w:rPr>
        <w:t>do projektu:</w:t>
      </w:r>
    </w:p>
    <w:p w:rsidR="00C300ED" w:rsidRDefault="00C300ED" w:rsidP="00C300ED">
      <w:pPr>
        <w:pStyle w:val="Stopka1"/>
        <w:ind w:right="-22"/>
        <w:jc w:val="center"/>
        <w:rPr>
          <w:rFonts w:ascii="Calibri" w:hAnsi="Calibri"/>
          <w:b/>
          <w:bCs/>
          <w:sz w:val="32"/>
          <w:szCs w:val="32"/>
          <w:u w:val="single"/>
        </w:rPr>
      </w:pPr>
    </w:p>
    <w:p w:rsidR="00A12F1C" w:rsidRPr="00123244" w:rsidRDefault="00A12F1C" w:rsidP="00A12F1C">
      <w:pPr>
        <w:autoSpaceDE w:val="0"/>
        <w:autoSpaceDN w:val="0"/>
        <w:adjustRightInd w:val="0"/>
        <w:jc w:val="center"/>
        <w:rPr>
          <w:rFonts w:ascii="Calibri" w:hAnsi="Calibri"/>
          <w:b/>
          <w:bCs/>
          <w:color w:val="000000"/>
          <w:sz w:val="30"/>
          <w:szCs w:val="30"/>
          <w:u w:val="single"/>
        </w:rPr>
      </w:pPr>
      <w:r w:rsidRPr="00123244">
        <w:rPr>
          <w:rFonts w:ascii="Calibri" w:hAnsi="Calibri"/>
          <w:b/>
          <w:bCs/>
          <w:color w:val="000000"/>
          <w:sz w:val="30"/>
          <w:szCs w:val="30"/>
          <w:u w:val="single"/>
        </w:rPr>
        <w:t>Dojazd do zbiornika retencyjnego przy ul. Samotnej w Poznaniu</w:t>
      </w:r>
    </w:p>
    <w:p w:rsidR="00824BE0" w:rsidRPr="00824BE0" w:rsidRDefault="00824BE0" w:rsidP="00DA6C65">
      <w:pPr>
        <w:suppressAutoHyphens/>
        <w:autoSpaceDE w:val="0"/>
        <w:autoSpaceDN w:val="0"/>
        <w:adjustRightInd w:val="0"/>
        <w:jc w:val="center"/>
        <w:rPr>
          <w:rFonts w:ascii="Calibri" w:hAnsi="Calibri" w:cs="Calibri"/>
          <w:b/>
          <w:color w:val="000000"/>
          <w:u w:val="single"/>
          <w:lang w:eastAsia="pl-PL"/>
        </w:rPr>
      </w:pPr>
    </w:p>
    <w:p w:rsidR="00207546" w:rsidRPr="0097457E" w:rsidRDefault="00207546" w:rsidP="00D31080">
      <w:pPr>
        <w:pStyle w:val="Stopka1"/>
        <w:ind w:right="-22"/>
        <w:rPr>
          <w:rFonts w:ascii="Calibri" w:hAnsi="Calibri"/>
          <w:b/>
          <w:bCs/>
          <w:sz w:val="32"/>
          <w:szCs w:val="32"/>
          <w:u w:val="single"/>
        </w:rPr>
      </w:pPr>
    </w:p>
    <w:p w:rsidR="00A9224B" w:rsidRPr="00D76525" w:rsidRDefault="00A9224B" w:rsidP="00D76525">
      <w:pPr>
        <w:pStyle w:val="Nagwek1"/>
      </w:pPr>
      <w:bookmarkStart w:id="0" w:name="_Toc314143562"/>
      <w:r w:rsidRPr="001D2B25">
        <w:t>Dane ogóln</w:t>
      </w:r>
      <w:r w:rsidR="00FE1510">
        <w:t>e</w:t>
      </w:r>
      <w:bookmarkEnd w:id="0"/>
    </w:p>
    <w:p w:rsidR="000A0212" w:rsidRDefault="00DC1406" w:rsidP="00F30764">
      <w:pPr>
        <w:pStyle w:val="Stopka1"/>
        <w:spacing w:line="360" w:lineRule="auto"/>
        <w:ind w:right="-23"/>
        <w:jc w:val="both"/>
        <w:rPr>
          <w:rFonts w:ascii="Calibri" w:hAnsi="Calibri"/>
        </w:rPr>
      </w:pPr>
      <w:r w:rsidRPr="0097457E">
        <w:rPr>
          <w:rFonts w:ascii="Calibri" w:hAnsi="Calibri"/>
        </w:rPr>
        <w:t>Pro</w:t>
      </w:r>
      <w:r w:rsidR="006D2CB5" w:rsidRPr="0097457E">
        <w:rPr>
          <w:rFonts w:ascii="Calibri" w:hAnsi="Calibri"/>
        </w:rPr>
        <w:t xml:space="preserve">jekt </w:t>
      </w:r>
      <w:r w:rsidR="00580C10">
        <w:rPr>
          <w:rFonts w:ascii="Calibri" w:hAnsi="Calibri"/>
        </w:rPr>
        <w:t>budowy</w:t>
      </w:r>
      <w:r w:rsidR="00552689" w:rsidRPr="0097457E">
        <w:rPr>
          <w:rFonts w:ascii="Calibri" w:hAnsi="Calibri"/>
        </w:rPr>
        <w:t xml:space="preserve"> </w:t>
      </w:r>
      <w:r w:rsidR="00C300ED">
        <w:rPr>
          <w:rFonts w:ascii="Calibri" w:hAnsi="Calibri"/>
        </w:rPr>
        <w:t xml:space="preserve">odcinka </w:t>
      </w:r>
      <w:r w:rsidR="00A12F1C">
        <w:rPr>
          <w:rFonts w:ascii="Calibri" w:hAnsi="Calibri"/>
        </w:rPr>
        <w:t>ulicy Samotnej</w:t>
      </w:r>
      <w:r w:rsidR="008331BE" w:rsidRPr="0097457E">
        <w:rPr>
          <w:rFonts w:ascii="Calibri" w:hAnsi="Calibri"/>
        </w:rPr>
        <w:t xml:space="preserve"> </w:t>
      </w:r>
      <w:r w:rsidR="00A9224B" w:rsidRPr="0097457E">
        <w:rPr>
          <w:rFonts w:ascii="Calibri" w:hAnsi="Calibri"/>
        </w:rPr>
        <w:t xml:space="preserve">opracowano na zlecenie </w:t>
      </w:r>
      <w:r w:rsidR="00A12F1C">
        <w:rPr>
          <w:rFonts w:ascii="Calibri" w:hAnsi="Calibri"/>
        </w:rPr>
        <w:t xml:space="preserve">Zarządu Dróg Miejskich z siedzibą w Poznaniu przy ulicy </w:t>
      </w:r>
      <w:r w:rsidR="004730E7">
        <w:rPr>
          <w:rFonts w:ascii="Calibri" w:hAnsi="Calibri"/>
        </w:rPr>
        <w:t>W</w:t>
      </w:r>
      <w:r w:rsidR="00A12F1C">
        <w:rPr>
          <w:rFonts w:ascii="Calibri" w:hAnsi="Calibri"/>
        </w:rPr>
        <w:t>ilczak 16, 61-623 Poznań.</w:t>
      </w:r>
    </w:p>
    <w:p w:rsidR="00A9224B" w:rsidRPr="0097457E" w:rsidRDefault="00A9224B" w:rsidP="00FD0F5A">
      <w:pPr>
        <w:pStyle w:val="Stopka1"/>
        <w:ind w:right="-22"/>
        <w:rPr>
          <w:rFonts w:ascii="Calibri" w:hAnsi="Calibri"/>
          <w:u w:val="single"/>
        </w:rPr>
      </w:pPr>
    </w:p>
    <w:p w:rsidR="00A9224B" w:rsidRPr="0097457E" w:rsidRDefault="00A9224B" w:rsidP="00FD0F5A">
      <w:pPr>
        <w:pStyle w:val="Stopka1"/>
        <w:ind w:right="-22"/>
        <w:rPr>
          <w:rFonts w:ascii="Calibri" w:hAnsi="Calibri"/>
          <w:u w:val="single"/>
        </w:rPr>
      </w:pPr>
      <w:r w:rsidRPr="0097457E">
        <w:rPr>
          <w:rFonts w:ascii="Calibri" w:hAnsi="Calibri"/>
          <w:u w:val="single"/>
        </w:rPr>
        <w:t>Podstawę opracowania stanowią:</w:t>
      </w:r>
    </w:p>
    <w:p w:rsidR="00A9224B" w:rsidRPr="0097457E" w:rsidRDefault="00A9224B" w:rsidP="00FD0F5A">
      <w:pPr>
        <w:pStyle w:val="Stopka1"/>
        <w:ind w:right="-22"/>
        <w:jc w:val="center"/>
        <w:rPr>
          <w:rFonts w:ascii="Calibri" w:hAnsi="Calibri"/>
        </w:rPr>
      </w:pPr>
    </w:p>
    <w:p w:rsidR="008331BE" w:rsidRPr="0097457E" w:rsidRDefault="00A9224B" w:rsidP="0054040E">
      <w:pPr>
        <w:pStyle w:val="Stopka1"/>
        <w:numPr>
          <w:ilvl w:val="0"/>
          <w:numId w:val="5"/>
        </w:numPr>
        <w:spacing w:line="360" w:lineRule="auto"/>
        <w:ind w:left="714" w:right="-23" w:hanging="357"/>
        <w:jc w:val="both"/>
        <w:rPr>
          <w:rFonts w:ascii="Calibri" w:hAnsi="Calibri"/>
        </w:rPr>
      </w:pPr>
      <w:r w:rsidRPr="0097457E">
        <w:rPr>
          <w:rFonts w:ascii="Calibri" w:hAnsi="Calibri"/>
        </w:rPr>
        <w:t>ustalenia przekazane przez Inwestora zawarte w</w:t>
      </w:r>
      <w:r w:rsidR="00004602">
        <w:rPr>
          <w:rFonts w:ascii="Calibri" w:hAnsi="Calibri"/>
        </w:rPr>
        <w:t xml:space="preserve"> </w:t>
      </w:r>
      <w:r w:rsidR="00824BE0">
        <w:rPr>
          <w:rFonts w:ascii="Calibri" w:hAnsi="Calibri"/>
        </w:rPr>
        <w:t>o</w:t>
      </w:r>
      <w:r w:rsidR="006A0553">
        <w:rPr>
          <w:rFonts w:ascii="Calibri" w:hAnsi="Calibri"/>
        </w:rPr>
        <w:t xml:space="preserve">pisie przedmiotu zamówienia </w:t>
      </w:r>
    </w:p>
    <w:p w:rsidR="00A9224B" w:rsidRPr="0097457E" w:rsidRDefault="00A9224B" w:rsidP="0054040E">
      <w:pPr>
        <w:pStyle w:val="Stopka1"/>
        <w:numPr>
          <w:ilvl w:val="0"/>
          <w:numId w:val="5"/>
        </w:numPr>
        <w:spacing w:line="360" w:lineRule="auto"/>
        <w:ind w:left="714" w:right="-23" w:hanging="357"/>
        <w:jc w:val="both"/>
        <w:rPr>
          <w:rFonts w:ascii="Calibri" w:hAnsi="Calibri"/>
        </w:rPr>
      </w:pPr>
      <w:r w:rsidRPr="0097457E">
        <w:rPr>
          <w:rFonts w:ascii="Calibri" w:hAnsi="Calibri"/>
        </w:rPr>
        <w:t xml:space="preserve">mapa </w:t>
      </w:r>
      <w:r w:rsidR="0054040E">
        <w:rPr>
          <w:rFonts w:ascii="Calibri" w:hAnsi="Calibri"/>
        </w:rPr>
        <w:t>topograficzna w skali 1:10</w:t>
      </w:r>
      <w:r w:rsidR="008B4B65" w:rsidRPr="0097457E">
        <w:rPr>
          <w:rFonts w:ascii="Calibri" w:hAnsi="Calibri"/>
        </w:rPr>
        <w:t>000,</w:t>
      </w:r>
    </w:p>
    <w:p w:rsidR="008331BE" w:rsidRPr="0097457E" w:rsidRDefault="008331BE" w:rsidP="0054040E">
      <w:pPr>
        <w:pStyle w:val="Stopka1"/>
        <w:numPr>
          <w:ilvl w:val="0"/>
          <w:numId w:val="5"/>
        </w:numPr>
        <w:spacing w:line="360" w:lineRule="auto"/>
        <w:ind w:left="714" w:right="-23" w:hanging="357"/>
        <w:jc w:val="both"/>
        <w:rPr>
          <w:rFonts w:ascii="Calibri" w:hAnsi="Calibri"/>
        </w:rPr>
      </w:pPr>
      <w:r w:rsidRPr="0097457E">
        <w:rPr>
          <w:rFonts w:ascii="Calibri" w:hAnsi="Calibri"/>
        </w:rPr>
        <w:t>mapa do celów projektowych w skali 1:500,</w:t>
      </w:r>
    </w:p>
    <w:p w:rsidR="00A9224B" w:rsidRDefault="00A9224B" w:rsidP="0054040E">
      <w:pPr>
        <w:pStyle w:val="Stopka1"/>
        <w:numPr>
          <w:ilvl w:val="0"/>
          <w:numId w:val="5"/>
        </w:numPr>
        <w:spacing w:line="360" w:lineRule="auto"/>
        <w:ind w:left="714" w:right="-23" w:hanging="357"/>
        <w:jc w:val="both"/>
        <w:rPr>
          <w:rFonts w:ascii="Calibri" w:hAnsi="Calibri"/>
        </w:rPr>
      </w:pPr>
      <w:r w:rsidRPr="0097457E">
        <w:rPr>
          <w:rFonts w:ascii="Calibri" w:hAnsi="Calibri"/>
        </w:rPr>
        <w:t xml:space="preserve">pomiary własne </w:t>
      </w:r>
      <w:r w:rsidR="00DF02F6" w:rsidRPr="0097457E">
        <w:rPr>
          <w:rFonts w:ascii="Calibri" w:hAnsi="Calibri"/>
        </w:rPr>
        <w:t>oraz inwenta</w:t>
      </w:r>
      <w:r w:rsidR="008B4B65" w:rsidRPr="0097457E">
        <w:rPr>
          <w:rFonts w:ascii="Calibri" w:hAnsi="Calibri"/>
        </w:rPr>
        <w:t xml:space="preserve">ryzacja drogi i zabudowy </w:t>
      </w:r>
      <w:r w:rsidR="002C0BA0">
        <w:rPr>
          <w:rFonts w:ascii="Calibri" w:hAnsi="Calibri"/>
        </w:rPr>
        <w:t>wykonane w terenie</w:t>
      </w:r>
      <w:r w:rsidR="0054040E">
        <w:rPr>
          <w:rFonts w:ascii="Calibri" w:hAnsi="Calibri"/>
        </w:rPr>
        <w:t>,</w:t>
      </w:r>
    </w:p>
    <w:p w:rsidR="002C0BA0" w:rsidRPr="0097457E" w:rsidRDefault="002C0BA0" w:rsidP="0054040E">
      <w:pPr>
        <w:pStyle w:val="Stopka1"/>
        <w:numPr>
          <w:ilvl w:val="0"/>
          <w:numId w:val="5"/>
        </w:numPr>
        <w:spacing w:line="360" w:lineRule="auto"/>
        <w:ind w:left="714" w:right="-23" w:hanging="357"/>
        <w:jc w:val="both"/>
        <w:rPr>
          <w:rFonts w:ascii="Calibri" w:hAnsi="Calibri"/>
        </w:rPr>
      </w:pPr>
      <w:r>
        <w:rPr>
          <w:rFonts w:ascii="Calibri" w:hAnsi="Calibri"/>
        </w:rPr>
        <w:t>dokumentacja fotograficzna</w:t>
      </w:r>
    </w:p>
    <w:p w:rsidR="00A9224B" w:rsidRPr="0097457E" w:rsidRDefault="00A9224B" w:rsidP="00FD0F5A">
      <w:pPr>
        <w:pStyle w:val="Stopka1"/>
        <w:ind w:right="-22"/>
        <w:rPr>
          <w:rFonts w:ascii="Calibri" w:hAnsi="Calibri"/>
        </w:rPr>
      </w:pPr>
    </w:p>
    <w:p w:rsidR="002667D2" w:rsidRPr="0097457E" w:rsidRDefault="00A9224B" w:rsidP="00EA273E">
      <w:pPr>
        <w:pStyle w:val="Stopka1"/>
        <w:spacing w:line="360" w:lineRule="auto"/>
        <w:ind w:right="-23"/>
        <w:jc w:val="both"/>
        <w:rPr>
          <w:rFonts w:ascii="Calibri" w:hAnsi="Calibri"/>
        </w:rPr>
      </w:pPr>
      <w:r w:rsidRPr="0097457E">
        <w:rPr>
          <w:rFonts w:ascii="Calibri" w:hAnsi="Calibri"/>
        </w:rPr>
        <w:t>Zakres opracowania n</w:t>
      </w:r>
      <w:r w:rsidR="00EA273E">
        <w:rPr>
          <w:rFonts w:ascii="Calibri" w:hAnsi="Calibri"/>
        </w:rPr>
        <w:t>iniejszego</w:t>
      </w:r>
      <w:r w:rsidR="00552689" w:rsidRPr="0097457E">
        <w:rPr>
          <w:rFonts w:ascii="Calibri" w:hAnsi="Calibri"/>
        </w:rPr>
        <w:t xml:space="preserve"> </w:t>
      </w:r>
      <w:r w:rsidR="00EA273E">
        <w:rPr>
          <w:rFonts w:ascii="Calibri" w:hAnsi="Calibri"/>
        </w:rPr>
        <w:t>projektu</w:t>
      </w:r>
      <w:r w:rsidR="00552689" w:rsidRPr="0097457E">
        <w:rPr>
          <w:rFonts w:ascii="Calibri" w:hAnsi="Calibri"/>
        </w:rPr>
        <w:t xml:space="preserve"> </w:t>
      </w:r>
      <w:r w:rsidRPr="0097457E">
        <w:rPr>
          <w:rFonts w:ascii="Calibri" w:hAnsi="Calibri"/>
        </w:rPr>
        <w:t xml:space="preserve">obejmuje budowę </w:t>
      </w:r>
      <w:r w:rsidR="00A12F1C">
        <w:rPr>
          <w:rFonts w:ascii="Calibri" w:hAnsi="Calibri"/>
        </w:rPr>
        <w:t>odcinka ulicy Samotnej</w:t>
      </w:r>
      <w:r w:rsidR="006A0553">
        <w:rPr>
          <w:rFonts w:ascii="Calibri" w:hAnsi="Calibri"/>
        </w:rPr>
        <w:t xml:space="preserve"> z </w:t>
      </w:r>
      <w:r w:rsidR="00DF02F6" w:rsidRPr="0097457E">
        <w:rPr>
          <w:rFonts w:ascii="Calibri" w:hAnsi="Calibri"/>
        </w:rPr>
        <w:t>dostosowaniem</w:t>
      </w:r>
      <w:r w:rsidR="008B4B65" w:rsidRPr="0097457E">
        <w:rPr>
          <w:rFonts w:ascii="Calibri" w:hAnsi="Calibri"/>
        </w:rPr>
        <w:t xml:space="preserve"> </w:t>
      </w:r>
      <w:r w:rsidR="00552689" w:rsidRPr="0097457E">
        <w:rPr>
          <w:rFonts w:ascii="Calibri" w:hAnsi="Calibri"/>
        </w:rPr>
        <w:t xml:space="preserve">jej </w:t>
      </w:r>
      <w:r w:rsidR="008B4B65" w:rsidRPr="0097457E">
        <w:rPr>
          <w:rFonts w:ascii="Calibri" w:hAnsi="Calibri"/>
        </w:rPr>
        <w:t xml:space="preserve">do parametrów </w:t>
      </w:r>
      <w:r w:rsidR="00552689" w:rsidRPr="0097457E">
        <w:rPr>
          <w:rFonts w:ascii="Calibri" w:hAnsi="Calibri"/>
        </w:rPr>
        <w:t xml:space="preserve">technicznych </w:t>
      </w:r>
      <w:r w:rsidR="001E5003">
        <w:rPr>
          <w:rFonts w:ascii="Calibri" w:hAnsi="Calibri"/>
        </w:rPr>
        <w:t>wg</w:t>
      </w:r>
      <w:r w:rsidR="008B4B65" w:rsidRPr="0097457E">
        <w:rPr>
          <w:rFonts w:ascii="Calibri" w:hAnsi="Calibri"/>
        </w:rPr>
        <w:t xml:space="preserve"> opisu</w:t>
      </w:r>
      <w:r w:rsidR="008331BE" w:rsidRPr="0097457E">
        <w:rPr>
          <w:rFonts w:ascii="Calibri" w:hAnsi="Calibri"/>
        </w:rPr>
        <w:t xml:space="preserve"> </w:t>
      </w:r>
      <w:r w:rsidR="008B4B65" w:rsidRPr="0097457E">
        <w:rPr>
          <w:rFonts w:ascii="Calibri" w:hAnsi="Calibri"/>
        </w:rPr>
        <w:t>przedmiotu zamówienia</w:t>
      </w:r>
      <w:r w:rsidR="00DF02F6" w:rsidRPr="0097457E">
        <w:rPr>
          <w:rFonts w:ascii="Calibri" w:hAnsi="Calibri"/>
        </w:rPr>
        <w:t>.</w:t>
      </w:r>
    </w:p>
    <w:p w:rsidR="00A9224B" w:rsidRPr="0097457E" w:rsidRDefault="0006580A" w:rsidP="00FD0F5A">
      <w:pPr>
        <w:pStyle w:val="Stopka1"/>
        <w:ind w:right="-22"/>
        <w:rPr>
          <w:rFonts w:ascii="Calibri" w:hAnsi="Calibri"/>
          <w:u w:val="single"/>
        </w:rPr>
      </w:pPr>
      <w:r w:rsidRPr="0097457E">
        <w:rPr>
          <w:rFonts w:ascii="Calibri" w:hAnsi="Calibri"/>
          <w:u w:val="single"/>
        </w:rPr>
        <w:t>Projekt</w:t>
      </w:r>
      <w:r w:rsidR="00A9224B" w:rsidRPr="0097457E">
        <w:rPr>
          <w:rFonts w:ascii="Calibri" w:hAnsi="Calibri"/>
          <w:u w:val="single"/>
        </w:rPr>
        <w:t xml:space="preserve"> opracowano w oparciu o :</w:t>
      </w:r>
    </w:p>
    <w:p w:rsidR="00A9224B" w:rsidRPr="0097457E" w:rsidRDefault="00A9224B" w:rsidP="00FD0F5A">
      <w:pPr>
        <w:pStyle w:val="Stopka1"/>
        <w:ind w:right="-22"/>
        <w:rPr>
          <w:rFonts w:ascii="Calibri" w:hAnsi="Calibri"/>
        </w:rPr>
      </w:pPr>
    </w:p>
    <w:p w:rsidR="00A9224B" w:rsidRPr="0097457E" w:rsidRDefault="00A9224B" w:rsidP="00344B4E">
      <w:pPr>
        <w:pStyle w:val="Stopka1"/>
        <w:numPr>
          <w:ilvl w:val="0"/>
          <w:numId w:val="7"/>
        </w:numPr>
        <w:spacing w:line="360" w:lineRule="auto"/>
        <w:ind w:left="714" w:right="-23" w:hanging="357"/>
        <w:jc w:val="both"/>
        <w:rPr>
          <w:rFonts w:ascii="Calibri" w:hAnsi="Calibri"/>
        </w:rPr>
      </w:pPr>
      <w:r w:rsidRPr="0097457E">
        <w:rPr>
          <w:rFonts w:ascii="Calibri" w:hAnsi="Calibri"/>
        </w:rPr>
        <w:t>Rozporządzenie Ministra Transportu i Gospodarki Morskiej z dnia 2 marca 1999 roku</w:t>
      </w:r>
      <w:r w:rsidR="007A3DC1">
        <w:rPr>
          <w:rFonts w:ascii="Calibri" w:hAnsi="Calibri"/>
        </w:rPr>
        <w:t xml:space="preserve"> </w:t>
      </w:r>
      <w:r w:rsidR="006D72E6">
        <w:rPr>
          <w:rFonts w:ascii="Calibri" w:hAnsi="Calibri"/>
        </w:rPr>
        <w:t>"w </w:t>
      </w:r>
      <w:r w:rsidRPr="0097457E">
        <w:rPr>
          <w:rFonts w:ascii="Calibri" w:hAnsi="Calibri"/>
        </w:rPr>
        <w:t>sprawie warunków technicznych, jakim powinny odpowiadać drogi publiczne i ich</w:t>
      </w:r>
      <w:r w:rsidR="007A3DC1">
        <w:rPr>
          <w:rFonts w:ascii="Calibri" w:hAnsi="Calibri"/>
        </w:rPr>
        <w:t xml:space="preserve"> </w:t>
      </w:r>
      <w:r w:rsidRPr="0097457E">
        <w:rPr>
          <w:rFonts w:ascii="Calibri" w:hAnsi="Calibri"/>
        </w:rPr>
        <w:t>usytuowanie" zawarte w Dzienniku Ustaw Rzeczypospolitej Polskiej nr 43 z dnia 14 maja</w:t>
      </w:r>
      <w:r w:rsidR="007A3DC1">
        <w:rPr>
          <w:rFonts w:ascii="Calibri" w:hAnsi="Calibri"/>
        </w:rPr>
        <w:t xml:space="preserve"> </w:t>
      </w:r>
      <w:r w:rsidR="008B0E69" w:rsidRPr="0097457E">
        <w:rPr>
          <w:rFonts w:ascii="Calibri" w:hAnsi="Calibri"/>
        </w:rPr>
        <w:t>1999 roku,</w:t>
      </w:r>
    </w:p>
    <w:p w:rsidR="00A9224B" w:rsidRPr="0097457E" w:rsidRDefault="00A9224B" w:rsidP="00344B4E">
      <w:pPr>
        <w:pStyle w:val="Stopka1"/>
        <w:numPr>
          <w:ilvl w:val="0"/>
          <w:numId w:val="7"/>
        </w:numPr>
        <w:spacing w:line="360" w:lineRule="auto"/>
        <w:ind w:left="714" w:right="-23" w:hanging="357"/>
        <w:jc w:val="both"/>
        <w:rPr>
          <w:rFonts w:ascii="Calibri" w:hAnsi="Calibri"/>
        </w:rPr>
      </w:pPr>
      <w:r w:rsidRPr="0097457E">
        <w:rPr>
          <w:rFonts w:ascii="Calibri" w:hAnsi="Calibri"/>
        </w:rPr>
        <w:t>Rozporządzenie Ministra Transportu i Gospodarki Morskiej z dnia 30 maja 2000 roku</w:t>
      </w:r>
      <w:r w:rsidR="007A3DC1">
        <w:rPr>
          <w:rFonts w:ascii="Calibri" w:hAnsi="Calibri"/>
        </w:rPr>
        <w:t xml:space="preserve"> </w:t>
      </w:r>
      <w:r w:rsidR="006D72E6">
        <w:rPr>
          <w:rFonts w:ascii="Calibri" w:hAnsi="Calibri"/>
        </w:rPr>
        <w:t>"w </w:t>
      </w:r>
      <w:r w:rsidRPr="0097457E">
        <w:rPr>
          <w:rFonts w:ascii="Calibri" w:hAnsi="Calibri"/>
        </w:rPr>
        <w:t xml:space="preserve">sprawie warunków technicznych, jakim powinny odpowiadać drogowe obiekty </w:t>
      </w:r>
      <w:r w:rsidR="003975DB" w:rsidRPr="0097457E">
        <w:rPr>
          <w:rFonts w:ascii="Calibri" w:hAnsi="Calibri"/>
        </w:rPr>
        <w:t>inżynierskie</w:t>
      </w:r>
      <w:r w:rsidRPr="0097457E">
        <w:rPr>
          <w:rFonts w:ascii="Calibri" w:hAnsi="Calibri"/>
        </w:rPr>
        <w:t xml:space="preserve"> ich usytuowanie",</w:t>
      </w:r>
    </w:p>
    <w:p w:rsidR="002667D2" w:rsidRPr="0097457E" w:rsidRDefault="00A9224B" w:rsidP="00344B4E">
      <w:pPr>
        <w:pStyle w:val="Stopka1"/>
        <w:numPr>
          <w:ilvl w:val="0"/>
          <w:numId w:val="7"/>
        </w:numPr>
        <w:spacing w:line="360" w:lineRule="auto"/>
        <w:ind w:left="714" w:right="-23" w:hanging="357"/>
        <w:jc w:val="both"/>
        <w:rPr>
          <w:rFonts w:ascii="Calibri" w:hAnsi="Calibri"/>
        </w:rPr>
      </w:pPr>
      <w:r w:rsidRPr="0097457E">
        <w:rPr>
          <w:rFonts w:ascii="Calibri" w:hAnsi="Calibri"/>
        </w:rPr>
        <w:t xml:space="preserve">Załącznik do Dziennika Ustaw nr 220 poz. 2181 z dnia 23 </w:t>
      </w:r>
      <w:r w:rsidR="007A3DC1">
        <w:rPr>
          <w:rFonts w:ascii="Calibri" w:hAnsi="Calibri"/>
        </w:rPr>
        <w:t xml:space="preserve">grudnia 2003 r "Szczegółowe </w:t>
      </w:r>
      <w:r w:rsidRPr="0097457E">
        <w:rPr>
          <w:rFonts w:ascii="Calibri" w:hAnsi="Calibri"/>
        </w:rPr>
        <w:t>warunki techniczne dla znaków i sygnałów drogowych oraz urządzeń bezpieczeństwa ruchu drogowego i warunki ich umieszczania na drogach",</w:t>
      </w:r>
    </w:p>
    <w:p w:rsidR="00A9224B" w:rsidRPr="0097457E" w:rsidRDefault="00A9224B" w:rsidP="00344B4E">
      <w:pPr>
        <w:pStyle w:val="Stopka1"/>
        <w:numPr>
          <w:ilvl w:val="0"/>
          <w:numId w:val="7"/>
        </w:numPr>
        <w:spacing w:line="360" w:lineRule="auto"/>
        <w:ind w:left="714" w:right="-23" w:hanging="357"/>
        <w:jc w:val="both"/>
        <w:rPr>
          <w:rFonts w:ascii="Calibri" w:hAnsi="Calibri"/>
        </w:rPr>
      </w:pPr>
      <w:r w:rsidRPr="0097457E">
        <w:rPr>
          <w:rFonts w:ascii="Calibri" w:hAnsi="Calibri"/>
        </w:rPr>
        <w:t>Ustawa z dnia 21.03.1985 r</w:t>
      </w:r>
      <w:r w:rsidR="007A3DC1">
        <w:rPr>
          <w:rFonts w:ascii="Calibri" w:hAnsi="Calibri"/>
        </w:rPr>
        <w:t>.</w:t>
      </w:r>
      <w:r w:rsidRPr="0097457E">
        <w:rPr>
          <w:rFonts w:ascii="Calibri" w:hAnsi="Calibri"/>
        </w:rPr>
        <w:t xml:space="preserve"> o drogach publicznych (</w:t>
      </w:r>
      <w:proofErr w:type="spellStart"/>
      <w:r w:rsidRPr="0097457E">
        <w:rPr>
          <w:rFonts w:ascii="Calibri" w:hAnsi="Calibri"/>
        </w:rPr>
        <w:t>Dz.U</w:t>
      </w:r>
      <w:proofErr w:type="spellEnd"/>
      <w:r w:rsidRPr="0097457E">
        <w:rPr>
          <w:rFonts w:ascii="Calibri" w:hAnsi="Calibri"/>
        </w:rPr>
        <w:t>. nr 14 poz.60 ze zmianami),</w:t>
      </w:r>
    </w:p>
    <w:p w:rsidR="00A9224B" w:rsidRPr="0097457E" w:rsidRDefault="00A9224B" w:rsidP="00344B4E">
      <w:pPr>
        <w:pStyle w:val="Stopka1"/>
        <w:numPr>
          <w:ilvl w:val="0"/>
          <w:numId w:val="7"/>
        </w:numPr>
        <w:spacing w:line="360" w:lineRule="auto"/>
        <w:ind w:left="714" w:right="-23" w:hanging="357"/>
        <w:jc w:val="both"/>
        <w:rPr>
          <w:rFonts w:ascii="Calibri" w:hAnsi="Calibri"/>
        </w:rPr>
      </w:pPr>
      <w:r w:rsidRPr="0097457E">
        <w:rPr>
          <w:rFonts w:ascii="Calibri" w:hAnsi="Calibri"/>
        </w:rPr>
        <w:t xml:space="preserve">Ustawa z dnia 7 lipca 1994 roku "Prawo budowlane" wraz z późniejszymi zmianami(tekst </w:t>
      </w:r>
      <w:r w:rsidRPr="0097457E">
        <w:rPr>
          <w:rFonts w:ascii="Calibri" w:hAnsi="Calibri"/>
        </w:rPr>
        <w:lastRenderedPageBreak/>
        <w:t>jednolity Dziennik Usta</w:t>
      </w:r>
      <w:r w:rsidR="002667D2" w:rsidRPr="0097457E">
        <w:rPr>
          <w:rFonts w:ascii="Calibri" w:hAnsi="Calibri"/>
        </w:rPr>
        <w:t>w nr 207 z 2003 roku poz. 2016).</w:t>
      </w:r>
    </w:p>
    <w:p w:rsidR="002667D2" w:rsidRPr="0097457E" w:rsidRDefault="002667D2" w:rsidP="00FD0F5A">
      <w:pPr>
        <w:pStyle w:val="Stopka1"/>
        <w:ind w:right="-22"/>
        <w:rPr>
          <w:rFonts w:ascii="Calibri" w:hAnsi="Calibri"/>
        </w:rPr>
      </w:pPr>
    </w:p>
    <w:p w:rsidR="00A9224B" w:rsidRPr="006B76DD" w:rsidRDefault="00A9224B" w:rsidP="00A00C2D">
      <w:pPr>
        <w:pStyle w:val="Stopka1"/>
        <w:spacing w:after="120"/>
        <w:ind w:right="-23"/>
        <w:rPr>
          <w:rFonts w:ascii="Calibri" w:hAnsi="Calibri"/>
          <w:u w:val="single"/>
        </w:rPr>
      </w:pPr>
      <w:r w:rsidRPr="0097457E">
        <w:rPr>
          <w:rFonts w:ascii="Calibri" w:hAnsi="Calibri"/>
          <w:u w:val="single"/>
        </w:rPr>
        <w:t>Przyjęto następujące</w:t>
      </w:r>
      <w:r w:rsidR="00B14E4F">
        <w:rPr>
          <w:rFonts w:ascii="Calibri" w:hAnsi="Calibri"/>
          <w:u w:val="single"/>
        </w:rPr>
        <w:t xml:space="preserve"> podstawowe</w:t>
      </w:r>
      <w:r w:rsidRPr="0097457E">
        <w:rPr>
          <w:rFonts w:ascii="Calibri" w:hAnsi="Calibri"/>
          <w:u w:val="single"/>
        </w:rPr>
        <w:t xml:space="preserve"> parametry techniczne do projektowania:</w:t>
      </w:r>
    </w:p>
    <w:p w:rsidR="009929EB" w:rsidRDefault="009929EB" w:rsidP="009929EB">
      <w:pPr>
        <w:pStyle w:val="Stopka1"/>
        <w:numPr>
          <w:ilvl w:val="0"/>
          <w:numId w:val="5"/>
        </w:numPr>
        <w:spacing w:line="360" w:lineRule="auto"/>
        <w:ind w:left="714" w:right="-23" w:hanging="357"/>
        <w:rPr>
          <w:rFonts w:ascii="Calibri" w:hAnsi="Calibri"/>
        </w:rPr>
      </w:pPr>
      <w:bookmarkStart w:id="1" w:name="_Toc314143563"/>
      <w:r>
        <w:rPr>
          <w:rFonts w:ascii="Calibri" w:hAnsi="Calibri"/>
        </w:rPr>
        <w:t>k</w:t>
      </w:r>
      <w:r w:rsidRPr="0097457E">
        <w:rPr>
          <w:rFonts w:ascii="Calibri" w:hAnsi="Calibri"/>
        </w:rPr>
        <w:t>lasa</w:t>
      </w:r>
      <w:r>
        <w:rPr>
          <w:rFonts w:ascii="Calibri" w:hAnsi="Calibri"/>
        </w:rPr>
        <w:t xml:space="preserve"> techniczna</w:t>
      </w:r>
      <w:r w:rsidRPr="0097457E">
        <w:rPr>
          <w:rFonts w:ascii="Calibri" w:hAnsi="Calibri"/>
        </w:rPr>
        <w:t xml:space="preserve"> drogi</w:t>
      </w:r>
      <w:r w:rsidRPr="0097457E">
        <w:rPr>
          <w:rFonts w:ascii="Calibri" w:hAnsi="Calibri"/>
        </w:rPr>
        <w:tab/>
      </w:r>
      <w:r w:rsidRPr="0097457E">
        <w:rPr>
          <w:rFonts w:ascii="Calibri" w:hAnsi="Calibri"/>
        </w:rPr>
        <w:tab/>
      </w:r>
      <w:r w:rsidRPr="0097457E">
        <w:rPr>
          <w:rFonts w:ascii="Calibri" w:hAnsi="Calibri"/>
        </w:rPr>
        <w:tab/>
      </w:r>
      <w:r w:rsidRPr="0097457E">
        <w:rPr>
          <w:rFonts w:ascii="Calibri" w:hAnsi="Calibri"/>
        </w:rPr>
        <w:tab/>
      </w:r>
      <w:r>
        <w:rPr>
          <w:rFonts w:ascii="Calibri" w:hAnsi="Calibri"/>
        </w:rPr>
        <w:t>dojazdowa oznaczona symbolem D</w:t>
      </w:r>
      <w:r w:rsidRPr="00A00C2D">
        <w:rPr>
          <w:rFonts w:ascii="Calibri" w:hAnsi="Calibri"/>
        </w:rPr>
        <w:t>1/2</w:t>
      </w:r>
      <w:r>
        <w:rPr>
          <w:rFonts w:ascii="Calibri" w:hAnsi="Calibri"/>
        </w:rPr>
        <w:t>,</w:t>
      </w:r>
    </w:p>
    <w:p w:rsidR="009929EB" w:rsidRPr="00D07B02" w:rsidRDefault="009929EB" w:rsidP="009929EB">
      <w:pPr>
        <w:pStyle w:val="Listapunktowana"/>
        <w:numPr>
          <w:ilvl w:val="0"/>
          <w:numId w:val="5"/>
        </w:numPr>
        <w:spacing w:line="360" w:lineRule="auto"/>
        <w:ind w:left="714" w:hanging="357"/>
        <w:rPr>
          <w:rFonts w:ascii="Calibri" w:hAnsi="Calibri" w:cs="Times New Roman"/>
          <w:sz w:val="24"/>
          <w:szCs w:val="24"/>
          <w:lang w:eastAsia="ar-SA"/>
        </w:rPr>
      </w:pPr>
      <w:r w:rsidRPr="00D07B02">
        <w:rPr>
          <w:rFonts w:ascii="Calibri" w:hAnsi="Calibri" w:cs="Times New Roman"/>
          <w:sz w:val="24"/>
          <w:szCs w:val="24"/>
          <w:lang w:eastAsia="ar-SA"/>
        </w:rPr>
        <w:t xml:space="preserve">prędkość projektowa </w:t>
      </w:r>
      <w:proofErr w:type="spellStart"/>
      <w:r w:rsidRPr="00D07B02">
        <w:rPr>
          <w:rFonts w:ascii="Calibri" w:hAnsi="Calibri" w:cs="Times New Roman"/>
          <w:sz w:val="24"/>
          <w:szCs w:val="24"/>
          <w:lang w:eastAsia="ar-SA"/>
        </w:rPr>
        <w:t>Vp</w:t>
      </w:r>
      <w:proofErr w:type="spellEnd"/>
      <w:r w:rsidR="003C2F94">
        <w:rPr>
          <w:rFonts w:ascii="Calibri" w:hAnsi="Calibri" w:cs="Times New Roman"/>
          <w:sz w:val="24"/>
          <w:szCs w:val="24"/>
          <w:lang w:eastAsia="ar-SA"/>
        </w:rPr>
        <w:t xml:space="preserve"> </w:t>
      </w:r>
      <w:r>
        <w:rPr>
          <w:rFonts w:ascii="Calibri" w:hAnsi="Calibri" w:cs="Times New Roman"/>
          <w:sz w:val="24"/>
          <w:szCs w:val="24"/>
          <w:lang w:eastAsia="ar-SA"/>
        </w:rPr>
        <w:t>=</w:t>
      </w:r>
      <w:r w:rsidR="003C2F94">
        <w:rPr>
          <w:rFonts w:ascii="Calibri" w:hAnsi="Calibri" w:cs="Times New Roman"/>
          <w:sz w:val="24"/>
          <w:szCs w:val="24"/>
          <w:lang w:eastAsia="ar-SA"/>
        </w:rPr>
        <w:t xml:space="preserve"> </w:t>
      </w:r>
      <w:proofErr w:type="spellStart"/>
      <w:r>
        <w:rPr>
          <w:rFonts w:ascii="Calibri" w:hAnsi="Calibri" w:cs="Times New Roman"/>
          <w:sz w:val="24"/>
          <w:szCs w:val="24"/>
          <w:lang w:eastAsia="ar-SA"/>
        </w:rPr>
        <w:t>Vm</w:t>
      </w:r>
      <w:proofErr w:type="spellEnd"/>
      <w:r w:rsidRPr="00D07B02">
        <w:rPr>
          <w:rFonts w:ascii="Calibri" w:hAnsi="Calibri" w:cs="Times New Roman"/>
          <w:sz w:val="24"/>
          <w:szCs w:val="24"/>
          <w:lang w:eastAsia="ar-SA"/>
        </w:rPr>
        <w:tab/>
      </w:r>
      <w:r w:rsidRPr="00D07B02">
        <w:rPr>
          <w:rFonts w:ascii="Calibri" w:hAnsi="Calibri" w:cs="Times New Roman"/>
          <w:sz w:val="24"/>
          <w:szCs w:val="24"/>
          <w:lang w:eastAsia="ar-SA"/>
        </w:rPr>
        <w:tab/>
      </w:r>
      <w:r w:rsidRPr="00D07B02">
        <w:rPr>
          <w:rFonts w:ascii="Calibri" w:hAnsi="Calibri" w:cs="Times New Roman"/>
          <w:sz w:val="24"/>
          <w:szCs w:val="24"/>
          <w:lang w:eastAsia="ar-SA"/>
        </w:rPr>
        <w:tab/>
      </w:r>
      <w:r w:rsidRPr="00D07B02">
        <w:rPr>
          <w:rFonts w:ascii="Calibri" w:hAnsi="Calibri" w:cs="Times New Roman"/>
          <w:sz w:val="24"/>
          <w:szCs w:val="24"/>
          <w:lang w:eastAsia="ar-SA"/>
        </w:rPr>
        <w:tab/>
      </w:r>
      <w:r w:rsidR="003C2F94">
        <w:rPr>
          <w:rFonts w:ascii="Calibri" w:hAnsi="Calibri" w:cs="Times New Roman"/>
          <w:sz w:val="24"/>
          <w:szCs w:val="24"/>
          <w:lang w:eastAsia="ar-SA"/>
        </w:rPr>
        <w:tab/>
      </w:r>
      <w:bookmarkStart w:id="2" w:name="_GoBack"/>
      <w:bookmarkEnd w:id="2"/>
      <w:r w:rsidRPr="00D07B02">
        <w:rPr>
          <w:rFonts w:ascii="Calibri" w:hAnsi="Calibri" w:cs="Times New Roman"/>
          <w:sz w:val="24"/>
          <w:szCs w:val="24"/>
          <w:lang w:eastAsia="ar-SA"/>
        </w:rPr>
        <w:t xml:space="preserve">30 km/h, </w:t>
      </w:r>
    </w:p>
    <w:p w:rsidR="009929EB" w:rsidRDefault="009929EB" w:rsidP="009929EB">
      <w:pPr>
        <w:pStyle w:val="Stopka1"/>
        <w:numPr>
          <w:ilvl w:val="0"/>
          <w:numId w:val="5"/>
        </w:numPr>
        <w:spacing w:line="360" w:lineRule="auto"/>
        <w:ind w:left="714" w:right="-23" w:hanging="357"/>
        <w:jc w:val="both"/>
        <w:rPr>
          <w:rFonts w:ascii="Calibri" w:hAnsi="Calibri"/>
        </w:rPr>
      </w:pPr>
      <w:r w:rsidRPr="001503B9">
        <w:rPr>
          <w:rFonts w:ascii="Calibri" w:hAnsi="Calibri"/>
        </w:rPr>
        <w:t>szerokość jezdni</w:t>
      </w:r>
      <w:r w:rsidRPr="001503B9">
        <w:rPr>
          <w:rFonts w:ascii="Calibri" w:hAnsi="Calibri"/>
        </w:rPr>
        <w:tab/>
      </w:r>
      <w:r w:rsidRPr="001503B9">
        <w:rPr>
          <w:rFonts w:ascii="Calibri" w:hAnsi="Calibri"/>
        </w:rPr>
        <w:tab/>
      </w:r>
      <w:r w:rsidRPr="001503B9">
        <w:rPr>
          <w:rFonts w:ascii="Calibri" w:hAnsi="Calibri"/>
        </w:rPr>
        <w:tab/>
      </w:r>
      <w:r w:rsidRPr="001503B9">
        <w:rPr>
          <w:rFonts w:ascii="Calibri" w:hAnsi="Calibri"/>
        </w:rPr>
        <w:tab/>
      </w:r>
      <w:r>
        <w:rPr>
          <w:rFonts w:ascii="Calibri" w:hAnsi="Calibri"/>
        </w:rPr>
        <w:tab/>
      </w:r>
      <w:r>
        <w:rPr>
          <w:rFonts w:ascii="Calibri" w:hAnsi="Calibri"/>
        </w:rPr>
        <w:tab/>
      </w:r>
      <w:r>
        <w:rPr>
          <w:rFonts w:ascii="Calibri" w:hAnsi="Calibri"/>
        </w:rPr>
        <w:tab/>
      </w:r>
      <w:r w:rsidRPr="001503B9">
        <w:rPr>
          <w:rFonts w:ascii="Calibri" w:hAnsi="Calibri"/>
        </w:rPr>
        <w:t xml:space="preserve">min. </w:t>
      </w:r>
      <w:r>
        <w:rPr>
          <w:rFonts w:ascii="Calibri" w:hAnsi="Calibri"/>
        </w:rPr>
        <w:t>5,50</w:t>
      </w:r>
      <w:r w:rsidRPr="001503B9">
        <w:rPr>
          <w:rFonts w:ascii="Calibri" w:hAnsi="Calibri"/>
        </w:rPr>
        <w:t xml:space="preserve"> m,</w:t>
      </w:r>
    </w:p>
    <w:p w:rsidR="009929EB" w:rsidRPr="001503B9" w:rsidRDefault="009929EB" w:rsidP="009929EB">
      <w:pPr>
        <w:pStyle w:val="Stopka1"/>
        <w:spacing w:line="360" w:lineRule="auto"/>
        <w:ind w:left="714" w:right="-23"/>
        <w:jc w:val="both"/>
        <w:rPr>
          <w:rFonts w:ascii="Calibri" w:hAnsi="Calibri"/>
        </w:rPr>
      </w:pPr>
      <w:r>
        <w:rPr>
          <w:rFonts w:ascii="Calibri" w:hAnsi="Calibri"/>
        </w:rPr>
        <w:t>poszerzenia na łuku w planie zgodnie z planem sytuacyjnym</w:t>
      </w:r>
    </w:p>
    <w:p w:rsidR="009929EB" w:rsidRDefault="009929EB" w:rsidP="009929EB">
      <w:pPr>
        <w:pStyle w:val="Stopka1"/>
        <w:numPr>
          <w:ilvl w:val="0"/>
          <w:numId w:val="5"/>
        </w:numPr>
        <w:spacing w:line="360" w:lineRule="auto"/>
        <w:ind w:left="714" w:right="-23" w:hanging="357"/>
        <w:jc w:val="both"/>
        <w:rPr>
          <w:rFonts w:ascii="Calibri" w:hAnsi="Calibri"/>
        </w:rPr>
      </w:pPr>
      <w:r>
        <w:rPr>
          <w:rFonts w:ascii="Calibri" w:hAnsi="Calibri"/>
        </w:rPr>
        <w:t xml:space="preserve">szerokość pasa ruchu </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2,75 m</w:t>
      </w:r>
    </w:p>
    <w:p w:rsidR="009929EB" w:rsidRDefault="009929EB" w:rsidP="009929EB">
      <w:pPr>
        <w:pStyle w:val="Stopka1"/>
        <w:numPr>
          <w:ilvl w:val="0"/>
          <w:numId w:val="5"/>
        </w:numPr>
        <w:spacing w:line="360" w:lineRule="auto"/>
        <w:ind w:left="714" w:right="-23" w:hanging="357"/>
        <w:jc w:val="both"/>
        <w:rPr>
          <w:rFonts w:ascii="Calibri" w:hAnsi="Calibri"/>
        </w:rPr>
      </w:pPr>
      <w:r w:rsidRPr="001503B9">
        <w:rPr>
          <w:rFonts w:ascii="Calibri" w:hAnsi="Calibri"/>
        </w:rPr>
        <w:t>szerokość poboczy gruntowych</w:t>
      </w:r>
      <w:r w:rsidRPr="001503B9">
        <w:rPr>
          <w:rFonts w:ascii="Calibri" w:hAnsi="Calibri"/>
        </w:rPr>
        <w:tab/>
      </w:r>
      <w:r w:rsidRPr="001503B9">
        <w:rPr>
          <w:rFonts w:ascii="Calibri" w:hAnsi="Calibri"/>
        </w:rPr>
        <w:tab/>
      </w:r>
      <w:r>
        <w:rPr>
          <w:rFonts w:ascii="Calibri" w:hAnsi="Calibri"/>
        </w:rPr>
        <w:tab/>
      </w:r>
      <w:r>
        <w:rPr>
          <w:rFonts w:ascii="Calibri" w:hAnsi="Calibri"/>
        </w:rPr>
        <w:tab/>
      </w:r>
      <w:r>
        <w:rPr>
          <w:rFonts w:ascii="Calibri" w:hAnsi="Calibri"/>
        </w:rPr>
        <w:tab/>
      </w:r>
      <w:r w:rsidRPr="001503B9">
        <w:rPr>
          <w:rFonts w:ascii="Calibri" w:hAnsi="Calibri"/>
        </w:rPr>
        <w:t xml:space="preserve">min. </w:t>
      </w:r>
      <w:r>
        <w:rPr>
          <w:rFonts w:ascii="Calibri" w:hAnsi="Calibri"/>
        </w:rPr>
        <w:t>0,</w:t>
      </w:r>
      <w:r w:rsidRPr="001503B9">
        <w:rPr>
          <w:rFonts w:ascii="Calibri" w:hAnsi="Calibri"/>
        </w:rPr>
        <w:t>5</w:t>
      </w:r>
      <w:r>
        <w:rPr>
          <w:rFonts w:ascii="Calibri" w:hAnsi="Calibri"/>
        </w:rPr>
        <w:t>0</w:t>
      </w:r>
      <w:r w:rsidRPr="001503B9">
        <w:rPr>
          <w:rFonts w:ascii="Calibri" w:hAnsi="Calibri"/>
        </w:rPr>
        <w:t xml:space="preserve"> m</w:t>
      </w:r>
      <w:r>
        <w:rPr>
          <w:rFonts w:ascii="Calibri" w:hAnsi="Calibri"/>
        </w:rPr>
        <w:t>,</w:t>
      </w:r>
    </w:p>
    <w:p w:rsidR="009929EB" w:rsidRPr="001503B9" w:rsidRDefault="009929EB" w:rsidP="009929EB">
      <w:pPr>
        <w:pStyle w:val="Stopka1"/>
        <w:spacing w:line="360" w:lineRule="auto"/>
        <w:ind w:left="714" w:right="-23"/>
        <w:jc w:val="both"/>
        <w:rPr>
          <w:rFonts w:ascii="Calibri" w:hAnsi="Calibri"/>
        </w:rPr>
      </w:pPr>
      <w:r>
        <w:rPr>
          <w:rFonts w:ascii="Calibri" w:hAnsi="Calibri"/>
        </w:rPr>
        <w:t xml:space="preserve">w miejscu lokalizacji bariery </w:t>
      </w:r>
      <w:proofErr w:type="spellStart"/>
      <w:r>
        <w:rPr>
          <w:rFonts w:ascii="Calibri" w:hAnsi="Calibri"/>
        </w:rPr>
        <w:t>szerokośc</w:t>
      </w:r>
      <w:proofErr w:type="spellEnd"/>
      <w:r>
        <w:rPr>
          <w:rFonts w:ascii="Calibri" w:hAnsi="Calibri"/>
        </w:rPr>
        <w:t xml:space="preserve"> pobocza gruntowego</w:t>
      </w:r>
      <w:r>
        <w:rPr>
          <w:rFonts w:ascii="Calibri" w:hAnsi="Calibri"/>
        </w:rPr>
        <w:tab/>
        <w:t>min. 1,00 m</w:t>
      </w:r>
    </w:p>
    <w:p w:rsidR="009929EB" w:rsidRPr="00DE6596" w:rsidRDefault="009929EB" w:rsidP="009929EB">
      <w:pPr>
        <w:pStyle w:val="Stopka1"/>
        <w:numPr>
          <w:ilvl w:val="0"/>
          <w:numId w:val="5"/>
        </w:numPr>
        <w:spacing w:line="360" w:lineRule="auto"/>
        <w:ind w:left="714" w:right="-23" w:hanging="357"/>
        <w:rPr>
          <w:rFonts w:ascii="Calibri" w:hAnsi="Calibri"/>
        </w:rPr>
      </w:pPr>
      <w:r w:rsidRPr="00DE6596">
        <w:rPr>
          <w:rFonts w:ascii="Calibri" w:hAnsi="Calibri"/>
        </w:rPr>
        <w:t>obciążenie nawierzchni</w:t>
      </w:r>
      <w:r w:rsidRPr="00DE6596">
        <w:rPr>
          <w:rFonts w:ascii="Calibri" w:hAnsi="Calibri"/>
        </w:rPr>
        <w:tab/>
      </w:r>
      <w:r w:rsidRPr="00DE6596">
        <w:rPr>
          <w:rFonts w:ascii="Calibri" w:hAnsi="Calibri"/>
        </w:rPr>
        <w:tab/>
      </w:r>
      <w:r w:rsidRPr="00DE6596">
        <w:rPr>
          <w:rFonts w:ascii="Calibri" w:hAnsi="Calibri"/>
        </w:rPr>
        <w:tab/>
      </w:r>
      <w:r w:rsidRPr="00DE6596">
        <w:rPr>
          <w:rFonts w:ascii="Calibri" w:hAnsi="Calibri"/>
        </w:rPr>
        <w:tab/>
      </w:r>
      <w:r>
        <w:rPr>
          <w:rFonts w:ascii="Calibri" w:hAnsi="Calibri"/>
        </w:rPr>
        <w:tab/>
      </w:r>
      <w:r>
        <w:rPr>
          <w:rFonts w:ascii="Calibri" w:hAnsi="Calibri"/>
        </w:rPr>
        <w:tab/>
      </w:r>
      <w:r w:rsidRPr="00DE6596">
        <w:rPr>
          <w:rFonts w:ascii="Calibri" w:hAnsi="Calibri"/>
        </w:rPr>
        <w:t>1</w:t>
      </w:r>
      <w:r>
        <w:rPr>
          <w:rFonts w:ascii="Calibri" w:hAnsi="Calibri"/>
        </w:rPr>
        <w:t>00</w:t>
      </w:r>
      <w:r w:rsidRPr="00DE6596">
        <w:rPr>
          <w:rFonts w:ascii="Calibri" w:hAnsi="Calibri"/>
        </w:rPr>
        <w:t xml:space="preserve"> </w:t>
      </w:r>
      <w:proofErr w:type="spellStart"/>
      <w:r w:rsidRPr="00DE6596">
        <w:rPr>
          <w:rFonts w:ascii="Calibri" w:hAnsi="Calibri"/>
        </w:rPr>
        <w:t>kN</w:t>
      </w:r>
      <w:proofErr w:type="spellEnd"/>
      <w:r w:rsidRPr="00DE6596">
        <w:rPr>
          <w:rFonts w:ascii="Calibri" w:hAnsi="Calibri"/>
        </w:rPr>
        <w:t>/oś,</w:t>
      </w:r>
    </w:p>
    <w:p w:rsidR="009929EB" w:rsidRPr="0097457E" w:rsidRDefault="009929EB" w:rsidP="009929EB">
      <w:pPr>
        <w:pStyle w:val="Stopka1"/>
        <w:numPr>
          <w:ilvl w:val="0"/>
          <w:numId w:val="5"/>
        </w:numPr>
        <w:spacing w:line="360" w:lineRule="auto"/>
        <w:ind w:left="714" w:right="-23" w:hanging="357"/>
        <w:jc w:val="both"/>
        <w:rPr>
          <w:rFonts w:ascii="Calibri" w:hAnsi="Calibri"/>
        </w:rPr>
      </w:pPr>
      <w:r w:rsidRPr="0097457E">
        <w:rPr>
          <w:rFonts w:ascii="Calibri" w:hAnsi="Calibri"/>
        </w:rPr>
        <w:t xml:space="preserve">przewidywany ruch </w:t>
      </w:r>
      <w:r w:rsidRPr="0097457E">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97457E">
        <w:rPr>
          <w:rFonts w:ascii="Calibri" w:hAnsi="Calibri"/>
        </w:rPr>
        <w:t xml:space="preserve">KR </w:t>
      </w:r>
      <w:r>
        <w:rPr>
          <w:rFonts w:ascii="Calibri" w:hAnsi="Calibri"/>
        </w:rPr>
        <w:t>3</w:t>
      </w:r>
      <w:r w:rsidRPr="0097457E">
        <w:rPr>
          <w:rFonts w:ascii="Calibri" w:hAnsi="Calibri"/>
        </w:rPr>
        <w:t>,</w:t>
      </w:r>
    </w:p>
    <w:p w:rsidR="009929EB" w:rsidRDefault="009929EB" w:rsidP="009929EB">
      <w:pPr>
        <w:pStyle w:val="Stopka1"/>
        <w:numPr>
          <w:ilvl w:val="0"/>
          <w:numId w:val="5"/>
        </w:numPr>
        <w:spacing w:line="360" w:lineRule="auto"/>
        <w:ind w:left="714" w:right="-23" w:hanging="357"/>
        <w:jc w:val="both"/>
        <w:rPr>
          <w:rFonts w:ascii="Calibri" w:hAnsi="Calibri"/>
        </w:rPr>
      </w:pPr>
      <w:r w:rsidRPr="008F57D1">
        <w:rPr>
          <w:rFonts w:ascii="Calibri" w:hAnsi="Calibri"/>
        </w:rPr>
        <w:t xml:space="preserve">szerokość chodników </w:t>
      </w:r>
      <w:r w:rsidRPr="008F57D1">
        <w:rPr>
          <w:rFonts w:ascii="Calibri" w:hAnsi="Calibri"/>
        </w:rPr>
        <w:tab/>
      </w:r>
      <w:r w:rsidRPr="008F57D1">
        <w:rPr>
          <w:rFonts w:ascii="Calibri" w:hAnsi="Calibri"/>
        </w:rPr>
        <w:tab/>
      </w:r>
      <w:r w:rsidRPr="008F57D1">
        <w:rPr>
          <w:rFonts w:ascii="Calibri" w:hAnsi="Calibri"/>
        </w:rPr>
        <w:tab/>
      </w:r>
      <w:r w:rsidRPr="008F57D1">
        <w:rPr>
          <w:rFonts w:ascii="Calibri" w:hAnsi="Calibri"/>
        </w:rPr>
        <w:tab/>
      </w:r>
      <w:r>
        <w:rPr>
          <w:rFonts w:ascii="Calibri" w:hAnsi="Calibri"/>
        </w:rPr>
        <w:tab/>
      </w:r>
      <w:r>
        <w:rPr>
          <w:rFonts w:ascii="Calibri" w:hAnsi="Calibri"/>
        </w:rPr>
        <w:tab/>
      </w:r>
      <w:r>
        <w:rPr>
          <w:rFonts w:ascii="Calibri" w:hAnsi="Calibri"/>
        </w:rPr>
        <w:tab/>
        <w:t>2</w:t>
      </w:r>
      <w:r w:rsidRPr="008F57D1">
        <w:rPr>
          <w:rFonts w:ascii="Calibri" w:hAnsi="Calibri"/>
        </w:rPr>
        <w:t>,00 m</w:t>
      </w:r>
      <w:r>
        <w:rPr>
          <w:rFonts w:ascii="Calibri" w:hAnsi="Calibri"/>
        </w:rPr>
        <w:t xml:space="preserve"> </w:t>
      </w:r>
    </w:p>
    <w:p w:rsidR="00A12412" w:rsidRPr="00DF4011" w:rsidRDefault="00A12412" w:rsidP="00DF4011">
      <w:pPr>
        <w:pStyle w:val="Nagwek1"/>
      </w:pPr>
      <w:r w:rsidRPr="0097457E">
        <w:t xml:space="preserve">Przedmiot zadania </w:t>
      </w:r>
      <w:r w:rsidRPr="00DF4011">
        <w:t>inwestycyjnego</w:t>
      </w:r>
      <w:bookmarkEnd w:id="1"/>
    </w:p>
    <w:p w:rsidR="005B1684" w:rsidRPr="0097457E" w:rsidRDefault="00A12412" w:rsidP="0008783C">
      <w:pPr>
        <w:pStyle w:val="Stopka1"/>
        <w:spacing w:line="360" w:lineRule="auto"/>
        <w:ind w:right="-23"/>
        <w:jc w:val="both"/>
        <w:rPr>
          <w:rFonts w:ascii="Calibri" w:hAnsi="Calibri"/>
          <w:bCs/>
        </w:rPr>
      </w:pPr>
      <w:r w:rsidRPr="0097457E">
        <w:rPr>
          <w:rFonts w:ascii="Calibri" w:hAnsi="Calibri"/>
          <w:bCs/>
        </w:rPr>
        <w:t>Zadanie inwestycyjne jest zlokalizowane w</w:t>
      </w:r>
      <w:r w:rsidR="00D15A7D" w:rsidRPr="0097457E">
        <w:rPr>
          <w:rFonts w:ascii="Calibri" w:hAnsi="Calibri"/>
          <w:bCs/>
        </w:rPr>
        <w:t xml:space="preserve"> województwie </w:t>
      </w:r>
      <w:r w:rsidR="006D72E6">
        <w:rPr>
          <w:rFonts w:ascii="Calibri" w:hAnsi="Calibri"/>
          <w:bCs/>
        </w:rPr>
        <w:t>wielkopolskim</w:t>
      </w:r>
      <w:r w:rsidRPr="0097457E">
        <w:rPr>
          <w:rFonts w:ascii="Calibri" w:hAnsi="Calibri"/>
          <w:bCs/>
        </w:rPr>
        <w:t xml:space="preserve">, na terenie </w:t>
      </w:r>
      <w:r w:rsidR="00824BE0">
        <w:rPr>
          <w:rFonts w:ascii="Calibri" w:hAnsi="Calibri"/>
          <w:bCs/>
        </w:rPr>
        <w:t>miasta Poznania</w:t>
      </w:r>
      <w:r w:rsidR="00A12F1C">
        <w:rPr>
          <w:rFonts w:ascii="Calibri" w:hAnsi="Calibri"/>
          <w:bCs/>
        </w:rPr>
        <w:t xml:space="preserve"> – w jego południowej części. </w:t>
      </w:r>
      <w:r w:rsidR="00A12F1C">
        <w:rPr>
          <w:rFonts w:ascii="Calibri" w:hAnsi="Calibri"/>
        </w:rPr>
        <w:t>Przedmiotowy odcinek</w:t>
      </w:r>
      <w:r w:rsidR="006D72E6" w:rsidRPr="00425DFC">
        <w:rPr>
          <w:rFonts w:ascii="Calibri" w:hAnsi="Calibri"/>
        </w:rPr>
        <w:t xml:space="preserve"> objęty niniejszym opracowaniem ma swój początek </w:t>
      </w:r>
      <w:r w:rsidR="00FD5A4B">
        <w:rPr>
          <w:rFonts w:ascii="Calibri" w:hAnsi="Calibri"/>
        </w:rPr>
        <w:t>w ciągu</w:t>
      </w:r>
      <w:r w:rsidR="0008783C">
        <w:rPr>
          <w:rFonts w:ascii="Calibri" w:hAnsi="Calibri"/>
        </w:rPr>
        <w:t xml:space="preserve"> ulicy Kluczbor</w:t>
      </w:r>
      <w:r w:rsidR="00264AB3">
        <w:rPr>
          <w:rFonts w:ascii="Calibri" w:hAnsi="Calibri"/>
        </w:rPr>
        <w:t>s</w:t>
      </w:r>
      <w:r w:rsidR="0008783C">
        <w:rPr>
          <w:rFonts w:ascii="Calibri" w:hAnsi="Calibri"/>
        </w:rPr>
        <w:t>kiej (pogranicze Dębca i Świerczewa). W miejscu tym</w:t>
      </w:r>
      <w:r w:rsidR="00FD5A4B">
        <w:rPr>
          <w:rFonts w:ascii="Calibri" w:hAnsi="Calibri"/>
        </w:rPr>
        <w:t>,</w:t>
      </w:r>
      <w:r w:rsidR="0008783C">
        <w:rPr>
          <w:rFonts w:ascii="Calibri" w:hAnsi="Calibri"/>
        </w:rPr>
        <w:t xml:space="preserve"> projektowana ulica Samotna łączy się z ulicą Kluczborską poprzez skrzyżowanie zwykłe. </w:t>
      </w:r>
      <w:r w:rsidR="006D72E6">
        <w:rPr>
          <w:rFonts w:ascii="Calibri" w:hAnsi="Calibri"/>
        </w:rPr>
        <w:t>K</w:t>
      </w:r>
      <w:r w:rsidR="006D72E6" w:rsidRPr="00425DFC">
        <w:rPr>
          <w:rFonts w:ascii="Calibri" w:hAnsi="Calibri"/>
        </w:rPr>
        <w:t xml:space="preserve">ończy się natomiast </w:t>
      </w:r>
      <w:r w:rsidR="0008783C">
        <w:rPr>
          <w:rFonts w:ascii="Calibri" w:hAnsi="Calibri"/>
        </w:rPr>
        <w:t xml:space="preserve">bezpośrednio przed cmentarzem parafii Zmartwychwstania Pańskiego. Odcinek projektowanej ulicy zostanie zakończony placem do zawracania. </w:t>
      </w:r>
      <w:r w:rsidRPr="0097457E">
        <w:rPr>
          <w:rFonts w:ascii="Calibri" w:hAnsi="Calibri"/>
          <w:bCs/>
        </w:rPr>
        <w:t xml:space="preserve">Długość </w:t>
      </w:r>
      <w:r w:rsidR="001B28BC">
        <w:rPr>
          <w:rFonts w:ascii="Calibri" w:hAnsi="Calibri"/>
          <w:bCs/>
        </w:rPr>
        <w:t>projektowanego odcinka</w:t>
      </w:r>
      <w:r w:rsidR="00A61F0A" w:rsidRPr="0097457E">
        <w:rPr>
          <w:rFonts w:ascii="Calibri" w:hAnsi="Calibri"/>
          <w:bCs/>
        </w:rPr>
        <w:t xml:space="preserve"> </w:t>
      </w:r>
      <w:r w:rsidR="0008783C">
        <w:rPr>
          <w:rFonts w:ascii="Calibri" w:hAnsi="Calibri"/>
          <w:bCs/>
        </w:rPr>
        <w:t>wynosi 192,0 m</w:t>
      </w:r>
      <w:r w:rsidR="005B1684" w:rsidRPr="0097457E">
        <w:rPr>
          <w:rFonts w:ascii="Calibri" w:hAnsi="Calibri"/>
          <w:bCs/>
        </w:rPr>
        <w:t>.</w:t>
      </w:r>
      <w:r w:rsidR="001B28BC">
        <w:rPr>
          <w:rFonts w:ascii="Calibri" w:hAnsi="Calibri"/>
          <w:bCs/>
        </w:rPr>
        <w:t xml:space="preserve"> </w:t>
      </w:r>
      <w:r w:rsidR="005B1684" w:rsidRPr="0097457E">
        <w:rPr>
          <w:rFonts w:ascii="Calibri" w:hAnsi="Calibri"/>
          <w:bCs/>
        </w:rPr>
        <w:t xml:space="preserve">Celem zadania inwestycyjnego jest dostosowanie parametrów </w:t>
      </w:r>
      <w:r w:rsidR="001B28BC">
        <w:rPr>
          <w:rFonts w:ascii="Calibri" w:hAnsi="Calibri"/>
          <w:bCs/>
        </w:rPr>
        <w:t xml:space="preserve">projektowanego odcinka </w:t>
      </w:r>
      <w:r w:rsidR="0008783C">
        <w:rPr>
          <w:rFonts w:ascii="Calibri" w:hAnsi="Calibri"/>
          <w:bCs/>
        </w:rPr>
        <w:t>ulicy</w:t>
      </w:r>
      <w:r w:rsidR="00D15A7D" w:rsidRPr="0097457E">
        <w:rPr>
          <w:rFonts w:ascii="Calibri" w:hAnsi="Calibri"/>
          <w:bCs/>
        </w:rPr>
        <w:t xml:space="preserve"> do parametrów technicznych określonych powyżej</w:t>
      </w:r>
      <w:r w:rsidR="00FB4E87" w:rsidRPr="0097457E">
        <w:rPr>
          <w:rFonts w:ascii="Calibri" w:hAnsi="Calibri"/>
          <w:bCs/>
        </w:rPr>
        <w:t>.</w:t>
      </w:r>
      <w:r w:rsidR="00E26AD5">
        <w:rPr>
          <w:rFonts w:ascii="Calibri" w:hAnsi="Calibri"/>
          <w:bCs/>
        </w:rPr>
        <w:t xml:space="preserve"> </w:t>
      </w:r>
    </w:p>
    <w:p w:rsidR="00A12412" w:rsidRPr="00727C63" w:rsidRDefault="00EF0256" w:rsidP="00727C63">
      <w:pPr>
        <w:pStyle w:val="Nagwek1"/>
      </w:pPr>
      <w:bookmarkStart w:id="3" w:name="_Toc314143564"/>
      <w:r w:rsidRPr="0097457E">
        <w:t xml:space="preserve">Istniejący </w:t>
      </w:r>
      <w:r w:rsidR="00A12412" w:rsidRPr="0097457E">
        <w:t xml:space="preserve">stan </w:t>
      </w:r>
      <w:r w:rsidRPr="0097457E">
        <w:t>zagospodarowania terenu</w:t>
      </w:r>
      <w:bookmarkEnd w:id="3"/>
    </w:p>
    <w:p w:rsidR="0008783C" w:rsidRDefault="0008783C" w:rsidP="003D6313">
      <w:pPr>
        <w:suppressAutoHyphens/>
        <w:autoSpaceDE w:val="0"/>
        <w:autoSpaceDN w:val="0"/>
        <w:adjustRightInd w:val="0"/>
        <w:spacing w:line="360" w:lineRule="auto"/>
        <w:jc w:val="both"/>
        <w:rPr>
          <w:rFonts w:ascii="Calibri" w:hAnsi="Calibri"/>
          <w:bCs/>
          <w:color w:val="000000"/>
        </w:rPr>
      </w:pPr>
      <w:r w:rsidRPr="003D6313">
        <w:rPr>
          <w:rFonts w:ascii="Calibri" w:hAnsi="Calibri"/>
          <w:bCs/>
          <w:color w:val="000000"/>
        </w:rPr>
        <w:t xml:space="preserve">Projektowany odcinek rozpoczyna swój bieg w obszarze zwartej zabudowy mieszkaniowej </w:t>
      </w:r>
      <w:r w:rsidR="003D6313">
        <w:rPr>
          <w:rFonts w:ascii="Calibri" w:hAnsi="Calibri"/>
          <w:bCs/>
          <w:color w:val="000000"/>
        </w:rPr>
        <w:t>w </w:t>
      </w:r>
      <w:r w:rsidR="003D6313" w:rsidRPr="003D6313">
        <w:rPr>
          <w:rFonts w:ascii="Calibri" w:hAnsi="Calibri"/>
          <w:bCs/>
          <w:color w:val="000000"/>
        </w:rPr>
        <w:t>okolicy ulicy Kluczborskiej.</w:t>
      </w:r>
      <w:r w:rsidR="003D6313">
        <w:rPr>
          <w:rFonts w:ascii="Calibri" w:hAnsi="Calibri"/>
          <w:bCs/>
          <w:color w:val="000000"/>
        </w:rPr>
        <w:t xml:space="preserve"> Ulica Kluczborska stanowi ulicę publiczną, do której następuje włączenie projektowanego odcinka ulicy Samotnej. </w:t>
      </w:r>
      <w:r w:rsidR="003D6313" w:rsidRPr="003D6313">
        <w:rPr>
          <w:rFonts w:ascii="Calibri" w:hAnsi="Calibri"/>
          <w:bCs/>
          <w:color w:val="000000"/>
        </w:rPr>
        <w:t>Następnie</w:t>
      </w:r>
      <w:r w:rsidR="003D6313">
        <w:rPr>
          <w:rFonts w:ascii="Calibri" w:hAnsi="Calibri"/>
          <w:bCs/>
          <w:color w:val="000000"/>
        </w:rPr>
        <w:t xml:space="preserve"> projektowany odcinek</w:t>
      </w:r>
      <w:r w:rsidR="003D6313" w:rsidRPr="003D6313">
        <w:rPr>
          <w:rFonts w:ascii="Calibri" w:hAnsi="Calibri"/>
          <w:bCs/>
          <w:color w:val="000000"/>
        </w:rPr>
        <w:t xml:space="preserve"> przebiega</w:t>
      </w:r>
      <w:r w:rsidR="003D6313">
        <w:rPr>
          <w:rFonts w:ascii="Calibri" w:hAnsi="Calibri"/>
          <w:bCs/>
          <w:color w:val="000000"/>
        </w:rPr>
        <w:t xml:space="preserve"> w otwartym terenie o charakterze łąki </w:t>
      </w:r>
      <w:r w:rsidR="00B40DB5">
        <w:rPr>
          <w:rFonts w:ascii="Calibri" w:hAnsi="Calibri"/>
          <w:bCs/>
          <w:color w:val="000000"/>
        </w:rPr>
        <w:t>(</w:t>
      </w:r>
      <w:r w:rsidR="003D6313">
        <w:rPr>
          <w:rFonts w:ascii="Calibri" w:hAnsi="Calibri"/>
          <w:bCs/>
          <w:color w:val="000000"/>
        </w:rPr>
        <w:t>z rzad</w:t>
      </w:r>
      <w:r w:rsidR="00B40DB5">
        <w:rPr>
          <w:rFonts w:ascii="Calibri" w:hAnsi="Calibri"/>
          <w:bCs/>
          <w:color w:val="000000"/>
        </w:rPr>
        <w:t>ko wystę</w:t>
      </w:r>
      <w:r w:rsidR="003D6313">
        <w:rPr>
          <w:rFonts w:ascii="Calibri" w:hAnsi="Calibri"/>
          <w:bCs/>
          <w:color w:val="000000"/>
        </w:rPr>
        <w:t>pującą roślinności</w:t>
      </w:r>
      <w:r w:rsidR="00B40DB5">
        <w:rPr>
          <w:rFonts w:ascii="Calibri" w:hAnsi="Calibri"/>
          <w:bCs/>
          <w:color w:val="000000"/>
        </w:rPr>
        <w:t>ą</w:t>
      </w:r>
      <w:r w:rsidR="003D6313">
        <w:rPr>
          <w:rFonts w:ascii="Calibri" w:hAnsi="Calibri"/>
          <w:bCs/>
          <w:color w:val="000000"/>
        </w:rPr>
        <w:t xml:space="preserve"> w postaci drzew i krzewów</w:t>
      </w:r>
      <w:r w:rsidR="00B40DB5">
        <w:rPr>
          <w:rFonts w:ascii="Calibri" w:hAnsi="Calibri"/>
          <w:bCs/>
          <w:color w:val="000000"/>
        </w:rPr>
        <w:t>)</w:t>
      </w:r>
      <w:r w:rsidR="003D6313">
        <w:rPr>
          <w:rFonts w:ascii="Calibri" w:hAnsi="Calibri"/>
          <w:bCs/>
          <w:color w:val="000000"/>
        </w:rPr>
        <w:t xml:space="preserve"> </w:t>
      </w:r>
      <w:r w:rsidR="003D6313" w:rsidRPr="003D6313">
        <w:rPr>
          <w:rFonts w:ascii="Calibri" w:hAnsi="Calibri"/>
          <w:bCs/>
          <w:color w:val="000000"/>
        </w:rPr>
        <w:t xml:space="preserve">w kierunku </w:t>
      </w:r>
      <w:r w:rsidR="00EC39F0">
        <w:rPr>
          <w:rFonts w:ascii="Calibri" w:hAnsi="Calibri"/>
          <w:bCs/>
          <w:color w:val="000000"/>
        </w:rPr>
        <w:t>wschodnim</w:t>
      </w:r>
      <w:r w:rsidR="003D6313" w:rsidRPr="003D6313">
        <w:rPr>
          <w:rFonts w:ascii="Calibri" w:hAnsi="Calibri"/>
          <w:bCs/>
          <w:color w:val="000000"/>
        </w:rPr>
        <w:t xml:space="preserve"> w stronę cmentarza. Projektowany odcinek</w:t>
      </w:r>
      <w:r w:rsidR="003D6313">
        <w:rPr>
          <w:rFonts w:ascii="Calibri" w:hAnsi="Calibri"/>
          <w:bCs/>
          <w:color w:val="000000"/>
        </w:rPr>
        <w:t xml:space="preserve"> w km ok. 0+030,00</w:t>
      </w:r>
      <w:r w:rsidR="003D6313" w:rsidRPr="003D6313">
        <w:rPr>
          <w:rFonts w:ascii="Calibri" w:hAnsi="Calibri"/>
          <w:bCs/>
          <w:color w:val="000000"/>
        </w:rPr>
        <w:t xml:space="preserve"> jest w bezpośredniej kolizji z istniejącym budynkiem przeznaczonym do rozbiórki. Częścią składową dokumentacji jest opracowanie techniczne związane z rozbiórką tego obiektu. </w:t>
      </w:r>
      <w:proofErr w:type="spellStart"/>
      <w:r w:rsidR="003D6313" w:rsidRPr="003D6313">
        <w:rPr>
          <w:rFonts w:ascii="Calibri" w:hAnsi="Calibri"/>
          <w:bCs/>
          <w:color w:val="000000"/>
        </w:rPr>
        <w:t>Uzgodnienienia</w:t>
      </w:r>
      <w:proofErr w:type="spellEnd"/>
      <w:r w:rsidR="003D6313" w:rsidRPr="003D6313">
        <w:rPr>
          <w:rFonts w:ascii="Calibri" w:hAnsi="Calibri"/>
          <w:bCs/>
          <w:color w:val="000000"/>
        </w:rPr>
        <w:t xml:space="preserve"> były dokonywane z Zarządem Komunalnych Zasobów Lokalowych</w:t>
      </w:r>
      <w:r w:rsidR="003D6313">
        <w:rPr>
          <w:rFonts w:ascii="Calibri" w:hAnsi="Calibri"/>
          <w:bCs/>
          <w:color w:val="000000"/>
        </w:rPr>
        <w:t>.</w:t>
      </w:r>
    </w:p>
    <w:p w:rsidR="00A66904" w:rsidRDefault="0049678B" w:rsidP="00B0447E">
      <w:pPr>
        <w:pStyle w:val="Stopka1"/>
        <w:spacing w:line="360" w:lineRule="auto"/>
        <w:ind w:right="-23"/>
        <w:jc w:val="both"/>
        <w:rPr>
          <w:rFonts w:ascii="Calibri" w:hAnsi="Calibri"/>
        </w:rPr>
      </w:pPr>
      <w:r>
        <w:rPr>
          <w:rFonts w:ascii="Calibri" w:hAnsi="Calibri"/>
        </w:rPr>
        <w:t xml:space="preserve">Cały </w:t>
      </w:r>
      <w:r w:rsidR="00493251">
        <w:rPr>
          <w:rFonts w:ascii="Calibri" w:hAnsi="Calibri"/>
        </w:rPr>
        <w:t>projektowany</w:t>
      </w:r>
      <w:r>
        <w:rPr>
          <w:rFonts w:ascii="Calibri" w:hAnsi="Calibri"/>
        </w:rPr>
        <w:t xml:space="preserve"> odcinek jeśli chodzi o geometrię w planie składa się z odcinków prostych</w:t>
      </w:r>
      <w:r w:rsidR="007C25C5">
        <w:rPr>
          <w:rFonts w:ascii="Calibri" w:hAnsi="Calibri"/>
        </w:rPr>
        <w:t>,</w:t>
      </w:r>
      <w:r>
        <w:rPr>
          <w:rFonts w:ascii="Calibri" w:hAnsi="Calibri"/>
        </w:rPr>
        <w:t xml:space="preserve"> łuków</w:t>
      </w:r>
      <w:r w:rsidR="007C25C5">
        <w:rPr>
          <w:rFonts w:ascii="Calibri" w:hAnsi="Calibri"/>
        </w:rPr>
        <w:t xml:space="preserve"> </w:t>
      </w:r>
      <w:r w:rsidR="007C25C5">
        <w:rPr>
          <w:rFonts w:ascii="Calibri" w:hAnsi="Calibri"/>
        </w:rPr>
        <w:lastRenderedPageBreak/>
        <w:t>poziomych</w:t>
      </w:r>
      <w:r>
        <w:rPr>
          <w:rFonts w:ascii="Calibri" w:hAnsi="Calibri"/>
        </w:rPr>
        <w:t xml:space="preserve"> bez krzywych przejściowych.</w:t>
      </w:r>
      <w:r w:rsidR="00926B01" w:rsidRPr="0097457E">
        <w:rPr>
          <w:rFonts w:ascii="Calibri" w:hAnsi="Calibri"/>
        </w:rPr>
        <w:t xml:space="preserve"> </w:t>
      </w:r>
      <w:r w:rsidR="00A66904">
        <w:rPr>
          <w:rFonts w:ascii="Calibri" w:hAnsi="Calibri"/>
        </w:rPr>
        <w:t xml:space="preserve">Istniejąca </w:t>
      </w:r>
      <w:r w:rsidR="00493251">
        <w:rPr>
          <w:rFonts w:ascii="Calibri" w:hAnsi="Calibri"/>
        </w:rPr>
        <w:t xml:space="preserve">trasa, po której będzie przebiegać przedmiotowy odcinek </w:t>
      </w:r>
      <w:r w:rsidR="00A66904">
        <w:rPr>
          <w:rFonts w:ascii="Calibri" w:hAnsi="Calibri"/>
        </w:rPr>
        <w:t>posiada</w:t>
      </w:r>
      <w:r w:rsidR="00493251">
        <w:rPr>
          <w:rFonts w:ascii="Calibri" w:hAnsi="Calibri"/>
        </w:rPr>
        <w:t xml:space="preserve"> zróżnicowaną</w:t>
      </w:r>
      <w:r w:rsidR="00A66904">
        <w:rPr>
          <w:rFonts w:ascii="Calibri" w:hAnsi="Calibri"/>
        </w:rPr>
        <w:t xml:space="preserve"> nawierzchnię </w:t>
      </w:r>
      <w:r w:rsidR="00493251">
        <w:rPr>
          <w:rFonts w:ascii="Calibri" w:hAnsi="Calibri"/>
        </w:rPr>
        <w:t>w zale</w:t>
      </w:r>
      <w:r w:rsidR="0020309A">
        <w:rPr>
          <w:rFonts w:ascii="Calibri" w:hAnsi="Calibri"/>
        </w:rPr>
        <w:t>żności od lokalizacji. Rodzaje występujących konstrukcji to: nawierzchnia umocniona żużlem</w:t>
      </w:r>
      <w:r w:rsidR="00FD5A4B">
        <w:rPr>
          <w:rFonts w:ascii="Calibri" w:hAnsi="Calibri"/>
        </w:rPr>
        <w:t xml:space="preserve"> w obszarze ulicy Kluczborskiej oraz </w:t>
      </w:r>
      <w:r w:rsidR="003D6313">
        <w:rPr>
          <w:rFonts w:ascii="Calibri" w:hAnsi="Calibri"/>
        </w:rPr>
        <w:t>nawierzchnia gruntowa</w:t>
      </w:r>
      <w:r w:rsidR="00FD5A4B">
        <w:rPr>
          <w:rFonts w:ascii="Calibri" w:hAnsi="Calibri"/>
        </w:rPr>
        <w:t xml:space="preserve"> w pozostałej części przebiegu</w:t>
      </w:r>
      <w:r w:rsidR="003D6313">
        <w:rPr>
          <w:rFonts w:ascii="Calibri" w:hAnsi="Calibri"/>
        </w:rPr>
        <w:t>.</w:t>
      </w:r>
    </w:p>
    <w:p w:rsidR="00D91590" w:rsidRPr="00727C63" w:rsidRDefault="00D91590" w:rsidP="005363A7">
      <w:pPr>
        <w:pStyle w:val="Nagwek1"/>
      </w:pPr>
      <w:bookmarkStart w:id="4" w:name="_Toc314143565"/>
      <w:r w:rsidRPr="009C6BB8">
        <w:t>Projektowane zagospodarowanie terenu</w:t>
      </w:r>
      <w:bookmarkEnd w:id="4"/>
    </w:p>
    <w:p w:rsidR="00C2221C" w:rsidRDefault="00727C63" w:rsidP="00C2221C">
      <w:pPr>
        <w:pStyle w:val="Stopka1"/>
        <w:spacing w:line="360" w:lineRule="auto"/>
        <w:ind w:right="-23"/>
        <w:jc w:val="both"/>
        <w:rPr>
          <w:rFonts w:ascii="Calibri" w:hAnsi="Calibri"/>
        </w:rPr>
      </w:pPr>
      <w:r>
        <w:rPr>
          <w:rFonts w:ascii="Calibri" w:hAnsi="Calibri"/>
        </w:rPr>
        <w:t>Zadaniem niniejszego</w:t>
      </w:r>
      <w:r w:rsidR="00D91590" w:rsidRPr="0097457E">
        <w:rPr>
          <w:rFonts w:ascii="Calibri" w:hAnsi="Calibri"/>
        </w:rPr>
        <w:t xml:space="preserve"> </w:t>
      </w:r>
      <w:r>
        <w:rPr>
          <w:rFonts w:ascii="Calibri" w:hAnsi="Calibri"/>
        </w:rPr>
        <w:t>projektu</w:t>
      </w:r>
      <w:r w:rsidR="00D91590" w:rsidRPr="0097457E">
        <w:rPr>
          <w:rFonts w:ascii="Calibri" w:hAnsi="Calibri"/>
        </w:rPr>
        <w:t xml:space="preserve"> jest wykazanie niezb</w:t>
      </w:r>
      <w:r w:rsidR="007C1290" w:rsidRPr="0097457E">
        <w:rPr>
          <w:rFonts w:ascii="Calibri" w:hAnsi="Calibri"/>
        </w:rPr>
        <w:t xml:space="preserve">ędnego zakresu </w:t>
      </w:r>
      <w:r w:rsidR="00962E8A" w:rsidRPr="0097457E">
        <w:rPr>
          <w:rFonts w:ascii="Calibri" w:hAnsi="Calibri"/>
        </w:rPr>
        <w:t>koniecznych</w:t>
      </w:r>
      <w:r w:rsidR="00D91590" w:rsidRPr="0097457E">
        <w:rPr>
          <w:rFonts w:ascii="Calibri" w:hAnsi="Calibri"/>
        </w:rPr>
        <w:t xml:space="preserve"> </w:t>
      </w:r>
      <w:r w:rsidR="00656F61" w:rsidRPr="0097457E">
        <w:rPr>
          <w:rFonts w:ascii="Calibri" w:hAnsi="Calibri"/>
        </w:rPr>
        <w:t>do wykonania</w:t>
      </w:r>
      <w:r w:rsidR="007C1290" w:rsidRPr="0097457E">
        <w:rPr>
          <w:rFonts w:ascii="Calibri" w:hAnsi="Calibri"/>
        </w:rPr>
        <w:t xml:space="preserve"> robót,</w:t>
      </w:r>
      <w:r w:rsidR="00656F61" w:rsidRPr="0097457E">
        <w:rPr>
          <w:rFonts w:ascii="Calibri" w:hAnsi="Calibri"/>
        </w:rPr>
        <w:t xml:space="preserve"> </w:t>
      </w:r>
      <w:r w:rsidR="007C1290" w:rsidRPr="0097457E">
        <w:rPr>
          <w:rFonts w:ascii="Calibri" w:hAnsi="Calibri"/>
        </w:rPr>
        <w:t xml:space="preserve">celem </w:t>
      </w:r>
      <w:r w:rsidR="00A66904">
        <w:rPr>
          <w:rFonts w:ascii="Calibri" w:hAnsi="Calibri"/>
        </w:rPr>
        <w:t xml:space="preserve">dostosowania </w:t>
      </w:r>
      <w:r w:rsidR="00FD5A4B">
        <w:rPr>
          <w:rFonts w:ascii="Calibri" w:hAnsi="Calibri"/>
        </w:rPr>
        <w:t xml:space="preserve">projektowanego </w:t>
      </w:r>
      <w:r w:rsidR="00A66904">
        <w:rPr>
          <w:rFonts w:ascii="Calibri" w:hAnsi="Calibri"/>
        </w:rPr>
        <w:t xml:space="preserve">przebiegu </w:t>
      </w:r>
      <w:r w:rsidR="003D6313">
        <w:rPr>
          <w:rFonts w:ascii="Calibri" w:hAnsi="Calibri"/>
        </w:rPr>
        <w:t>ulicy</w:t>
      </w:r>
      <w:r w:rsidR="00A66904">
        <w:rPr>
          <w:rFonts w:ascii="Calibri" w:hAnsi="Calibri"/>
        </w:rPr>
        <w:t xml:space="preserve"> </w:t>
      </w:r>
      <w:r w:rsidR="00962E8A" w:rsidRPr="0097457E">
        <w:rPr>
          <w:rFonts w:ascii="Calibri" w:hAnsi="Calibri"/>
        </w:rPr>
        <w:t>do założonych parametrów</w:t>
      </w:r>
      <w:r w:rsidR="00644443" w:rsidRPr="0097457E">
        <w:rPr>
          <w:rFonts w:ascii="Calibri" w:hAnsi="Calibri"/>
        </w:rPr>
        <w:t xml:space="preserve"> technicznych</w:t>
      </w:r>
      <w:r w:rsidR="00D91590" w:rsidRPr="0097457E">
        <w:rPr>
          <w:rFonts w:ascii="Calibri" w:hAnsi="Calibri"/>
        </w:rPr>
        <w:t>.</w:t>
      </w:r>
      <w:r w:rsidR="003D1970">
        <w:rPr>
          <w:rFonts w:ascii="Calibri" w:hAnsi="Calibri"/>
        </w:rPr>
        <w:t xml:space="preserve"> </w:t>
      </w:r>
      <w:r w:rsidR="00644443" w:rsidRPr="0097457E">
        <w:rPr>
          <w:rFonts w:ascii="Calibri" w:hAnsi="Calibri"/>
        </w:rPr>
        <w:t>Dotyczy to</w:t>
      </w:r>
      <w:r w:rsidR="00407ABE">
        <w:rPr>
          <w:rFonts w:ascii="Calibri" w:hAnsi="Calibri"/>
        </w:rPr>
        <w:t xml:space="preserve"> samego przebiegu</w:t>
      </w:r>
      <w:r w:rsidR="008D0BEB">
        <w:rPr>
          <w:rFonts w:ascii="Calibri" w:hAnsi="Calibri"/>
        </w:rPr>
        <w:t xml:space="preserve"> drogi</w:t>
      </w:r>
      <w:r w:rsidR="00331E00">
        <w:rPr>
          <w:rFonts w:ascii="Calibri" w:hAnsi="Calibri"/>
        </w:rPr>
        <w:t xml:space="preserve"> </w:t>
      </w:r>
      <w:r w:rsidR="008F7BD4">
        <w:rPr>
          <w:rFonts w:ascii="Calibri" w:hAnsi="Calibri"/>
        </w:rPr>
        <w:t>jak i</w:t>
      </w:r>
      <w:r w:rsidR="0020309A">
        <w:rPr>
          <w:rFonts w:ascii="Calibri" w:hAnsi="Calibri"/>
        </w:rPr>
        <w:t> </w:t>
      </w:r>
      <w:r w:rsidR="00A66904">
        <w:rPr>
          <w:rFonts w:ascii="Calibri" w:hAnsi="Calibri"/>
        </w:rPr>
        <w:t>uporządkowania istniejących zjazdów</w:t>
      </w:r>
      <w:r w:rsidR="0020309A">
        <w:rPr>
          <w:rFonts w:ascii="Calibri" w:hAnsi="Calibri"/>
        </w:rPr>
        <w:t>, skrzyżowań zwykłych</w:t>
      </w:r>
      <w:r w:rsidR="00FD5A4B">
        <w:rPr>
          <w:rFonts w:ascii="Calibri" w:hAnsi="Calibri"/>
        </w:rPr>
        <w:t xml:space="preserve"> oraz włączenia drogi technologicznej realizowanej wg odrębnego opracowania stanowiącej dojazd do zbiornika retencyjnego</w:t>
      </w:r>
      <w:r w:rsidR="00644443" w:rsidRPr="0097457E">
        <w:rPr>
          <w:rFonts w:ascii="Calibri" w:hAnsi="Calibri"/>
        </w:rPr>
        <w:t>.</w:t>
      </w:r>
      <w:r w:rsidR="003D1970">
        <w:rPr>
          <w:rFonts w:ascii="Calibri" w:hAnsi="Calibri"/>
        </w:rPr>
        <w:t xml:space="preserve"> </w:t>
      </w:r>
      <w:r w:rsidR="00962E8A" w:rsidRPr="0097457E">
        <w:rPr>
          <w:rFonts w:ascii="Calibri" w:hAnsi="Calibri"/>
        </w:rPr>
        <w:t xml:space="preserve">W uzgodnieniu z Inwestorem </w:t>
      </w:r>
      <w:r w:rsidR="006304C7">
        <w:rPr>
          <w:rFonts w:ascii="Calibri" w:hAnsi="Calibri"/>
        </w:rPr>
        <w:t>przyjęto</w:t>
      </w:r>
      <w:r w:rsidR="00644443" w:rsidRPr="0097457E">
        <w:rPr>
          <w:rFonts w:ascii="Calibri" w:hAnsi="Calibri"/>
        </w:rPr>
        <w:t xml:space="preserve"> następujące rozwiązania, które zostały naniesione </w:t>
      </w:r>
      <w:r w:rsidR="00962E8A" w:rsidRPr="0097457E">
        <w:rPr>
          <w:rFonts w:ascii="Calibri" w:hAnsi="Calibri"/>
        </w:rPr>
        <w:t xml:space="preserve">na planie sytuacyjnym </w:t>
      </w:r>
      <w:r w:rsidR="00255C71" w:rsidRPr="0097457E">
        <w:rPr>
          <w:rFonts w:ascii="Calibri" w:hAnsi="Calibri"/>
        </w:rPr>
        <w:t>i p</w:t>
      </w:r>
      <w:r w:rsidR="006304C7">
        <w:rPr>
          <w:rFonts w:ascii="Calibri" w:hAnsi="Calibri"/>
        </w:rPr>
        <w:t xml:space="preserve">ozostałych rysunkach niniejszego projektu </w:t>
      </w:r>
      <w:r w:rsidR="00947DA3" w:rsidRPr="0097457E">
        <w:rPr>
          <w:rFonts w:ascii="Calibri" w:hAnsi="Calibri"/>
        </w:rPr>
        <w:t>(planowane p</w:t>
      </w:r>
      <w:r w:rsidR="00EC39F0">
        <w:rPr>
          <w:rFonts w:ascii="Calibri" w:hAnsi="Calibri"/>
        </w:rPr>
        <w:t xml:space="preserve">odstawowe roboty związane z </w:t>
      </w:r>
      <w:r w:rsidR="00947DA3" w:rsidRPr="0097457E">
        <w:rPr>
          <w:rFonts w:ascii="Calibri" w:hAnsi="Calibri"/>
        </w:rPr>
        <w:t>budową drogi)</w:t>
      </w:r>
      <w:r w:rsidR="006304C7">
        <w:rPr>
          <w:rFonts w:ascii="Calibri" w:hAnsi="Calibri"/>
        </w:rPr>
        <w:t>:</w:t>
      </w:r>
    </w:p>
    <w:p w:rsidR="004E4291" w:rsidRDefault="004E4291" w:rsidP="001B3223">
      <w:pPr>
        <w:pStyle w:val="Stopka1"/>
        <w:numPr>
          <w:ilvl w:val="0"/>
          <w:numId w:val="16"/>
        </w:numPr>
        <w:spacing w:line="360" w:lineRule="auto"/>
        <w:ind w:right="-22"/>
        <w:jc w:val="both"/>
        <w:rPr>
          <w:rFonts w:ascii="Calibri" w:hAnsi="Calibri"/>
        </w:rPr>
      </w:pPr>
      <w:r>
        <w:rPr>
          <w:rFonts w:ascii="Calibri" w:hAnsi="Calibri"/>
        </w:rPr>
        <w:t>Przyjęto przekrój uliczny o szerokości 5,50 m z prawostronnym chodnikiem o szerokości 2,0 m</w:t>
      </w:r>
    </w:p>
    <w:p w:rsidR="006C2F42" w:rsidRDefault="004E4291" w:rsidP="001B3223">
      <w:pPr>
        <w:pStyle w:val="Stopka1"/>
        <w:numPr>
          <w:ilvl w:val="0"/>
          <w:numId w:val="16"/>
        </w:numPr>
        <w:spacing w:line="360" w:lineRule="auto"/>
        <w:ind w:right="-22"/>
        <w:jc w:val="both"/>
        <w:rPr>
          <w:rFonts w:ascii="Calibri" w:hAnsi="Calibri"/>
        </w:rPr>
      </w:pPr>
      <w:r>
        <w:rPr>
          <w:rFonts w:ascii="Calibri" w:hAnsi="Calibri"/>
        </w:rPr>
        <w:t xml:space="preserve">Na całym odcinku </w:t>
      </w:r>
      <w:r w:rsidR="006C2F42">
        <w:rPr>
          <w:rFonts w:ascii="Calibri" w:hAnsi="Calibri"/>
        </w:rPr>
        <w:t>zaprojektowano nową konstrukcję nawierzchni</w:t>
      </w:r>
      <w:r>
        <w:rPr>
          <w:rFonts w:ascii="Calibri" w:hAnsi="Calibri"/>
        </w:rPr>
        <w:t xml:space="preserve"> z kostki betonowej</w:t>
      </w:r>
      <w:r w:rsidR="006C2F42">
        <w:rPr>
          <w:rFonts w:ascii="Calibri" w:hAnsi="Calibri"/>
        </w:rPr>
        <w:t xml:space="preserve"> </w:t>
      </w:r>
      <w:r w:rsidR="00EC39F0">
        <w:rPr>
          <w:rFonts w:ascii="Calibri" w:hAnsi="Calibri"/>
        </w:rPr>
        <w:t>i </w:t>
      </w:r>
      <w:r>
        <w:rPr>
          <w:rFonts w:ascii="Calibri" w:hAnsi="Calibri"/>
        </w:rPr>
        <w:t>zwymiarowano ją na ruch KR3</w:t>
      </w:r>
    </w:p>
    <w:p w:rsidR="004E4291" w:rsidRDefault="004E4291" w:rsidP="001B3223">
      <w:pPr>
        <w:pStyle w:val="Stopka1"/>
        <w:numPr>
          <w:ilvl w:val="0"/>
          <w:numId w:val="16"/>
        </w:numPr>
        <w:spacing w:line="360" w:lineRule="auto"/>
        <w:ind w:right="-22"/>
        <w:jc w:val="both"/>
        <w:rPr>
          <w:rFonts w:ascii="Calibri" w:hAnsi="Calibri"/>
        </w:rPr>
      </w:pPr>
      <w:r>
        <w:rPr>
          <w:rFonts w:ascii="Calibri" w:hAnsi="Calibri"/>
        </w:rPr>
        <w:t xml:space="preserve">Zaprojektowano odwonienie poprzez wpusty uliczne ze zrzutem poprzez </w:t>
      </w:r>
      <w:proofErr w:type="spellStart"/>
      <w:r>
        <w:rPr>
          <w:rFonts w:ascii="Calibri" w:hAnsi="Calibri"/>
        </w:rPr>
        <w:t>projketowany</w:t>
      </w:r>
      <w:proofErr w:type="spellEnd"/>
      <w:r>
        <w:rPr>
          <w:rFonts w:ascii="Calibri" w:hAnsi="Calibri"/>
        </w:rPr>
        <w:t xml:space="preserve"> kolektor kanalizacji deszczowej do cieku </w:t>
      </w:r>
      <w:proofErr w:type="spellStart"/>
      <w:r>
        <w:rPr>
          <w:rFonts w:ascii="Calibri" w:hAnsi="Calibri"/>
        </w:rPr>
        <w:t>Górczynka</w:t>
      </w:r>
      <w:proofErr w:type="spellEnd"/>
    </w:p>
    <w:p w:rsidR="004E4291" w:rsidRDefault="004E4291" w:rsidP="001B3223">
      <w:pPr>
        <w:pStyle w:val="Stopka1"/>
        <w:numPr>
          <w:ilvl w:val="0"/>
          <w:numId w:val="16"/>
        </w:numPr>
        <w:spacing w:line="360" w:lineRule="auto"/>
        <w:ind w:right="-22"/>
        <w:jc w:val="both"/>
        <w:rPr>
          <w:rFonts w:ascii="Calibri" w:hAnsi="Calibri"/>
        </w:rPr>
      </w:pPr>
      <w:r>
        <w:rPr>
          <w:rFonts w:ascii="Calibri" w:hAnsi="Calibri"/>
        </w:rPr>
        <w:t>Zaprojektowano oświetlenie uliczne całego odcinka</w:t>
      </w:r>
    </w:p>
    <w:p w:rsidR="00A9224B" w:rsidRPr="002E12AB" w:rsidRDefault="00A9224B" w:rsidP="002E12AB">
      <w:pPr>
        <w:pStyle w:val="Nagwek1"/>
      </w:pPr>
      <w:bookmarkStart w:id="5" w:name="_Toc314143566"/>
      <w:r w:rsidRPr="0097457E">
        <w:t xml:space="preserve">Przekrój normalny </w:t>
      </w:r>
      <w:r w:rsidR="002C0BAD" w:rsidRPr="0097457E">
        <w:t>–</w:t>
      </w:r>
      <w:r w:rsidRPr="0097457E">
        <w:t xml:space="preserve"> konstrukcyjny</w:t>
      </w:r>
      <w:bookmarkEnd w:id="5"/>
    </w:p>
    <w:p w:rsidR="00A9224B" w:rsidRPr="0097457E" w:rsidRDefault="00A9224B" w:rsidP="004F3E6F">
      <w:pPr>
        <w:pStyle w:val="Stopka1"/>
        <w:spacing w:line="360" w:lineRule="auto"/>
        <w:ind w:right="-23"/>
        <w:jc w:val="both"/>
        <w:rPr>
          <w:rFonts w:ascii="Calibri" w:hAnsi="Calibri"/>
        </w:rPr>
      </w:pPr>
      <w:r w:rsidRPr="0097457E">
        <w:rPr>
          <w:rFonts w:ascii="Calibri" w:hAnsi="Calibri"/>
        </w:rPr>
        <w:t>Konstrukcję nawierzchni</w:t>
      </w:r>
      <w:r w:rsidR="009B057F">
        <w:rPr>
          <w:rFonts w:ascii="Calibri" w:hAnsi="Calibri"/>
        </w:rPr>
        <w:t xml:space="preserve"> </w:t>
      </w:r>
      <w:r w:rsidR="00B5711C" w:rsidRPr="0097457E">
        <w:rPr>
          <w:rFonts w:ascii="Calibri" w:hAnsi="Calibri"/>
        </w:rPr>
        <w:t>zwymiarowa</w:t>
      </w:r>
      <w:r w:rsidR="00B5711C">
        <w:rPr>
          <w:rFonts w:ascii="Calibri" w:hAnsi="Calibri"/>
        </w:rPr>
        <w:t>no</w:t>
      </w:r>
      <w:r w:rsidR="00B5711C" w:rsidRPr="0097457E">
        <w:rPr>
          <w:rFonts w:ascii="Calibri" w:hAnsi="Calibri"/>
        </w:rPr>
        <w:t xml:space="preserve"> na ruch KR </w:t>
      </w:r>
      <w:r w:rsidR="004E4291">
        <w:rPr>
          <w:rFonts w:ascii="Calibri" w:hAnsi="Calibri"/>
        </w:rPr>
        <w:t>3</w:t>
      </w:r>
      <w:r w:rsidR="000B18C2">
        <w:rPr>
          <w:rFonts w:ascii="Calibri" w:hAnsi="Calibri"/>
        </w:rPr>
        <w:t xml:space="preserve">. Na całym </w:t>
      </w:r>
      <w:r w:rsidR="00D86E6A">
        <w:rPr>
          <w:rFonts w:ascii="Calibri" w:hAnsi="Calibri"/>
        </w:rPr>
        <w:t xml:space="preserve">przebiegu będzie to nawierzchnia </w:t>
      </w:r>
      <w:r w:rsidR="004E4291">
        <w:rPr>
          <w:rFonts w:ascii="Calibri" w:hAnsi="Calibri"/>
        </w:rPr>
        <w:t>z kostki betonowej</w:t>
      </w:r>
      <w:r w:rsidR="00D86E6A">
        <w:rPr>
          <w:rFonts w:ascii="Calibri" w:hAnsi="Calibri"/>
        </w:rPr>
        <w:t xml:space="preserve">. </w:t>
      </w:r>
      <w:r w:rsidR="002C0BAD" w:rsidRPr="0097457E">
        <w:rPr>
          <w:rFonts w:ascii="Calibri" w:hAnsi="Calibri"/>
        </w:rPr>
        <w:t xml:space="preserve">Przyszłą </w:t>
      </w:r>
      <w:r w:rsidR="000B18C2">
        <w:rPr>
          <w:rFonts w:ascii="Calibri" w:hAnsi="Calibri"/>
        </w:rPr>
        <w:t>k</w:t>
      </w:r>
      <w:r w:rsidRPr="0097457E">
        <w:rPr>
          <w:rFonts w:ascii="Calibri" w:hAnsi="Calibri"/>
        </w:rPr>
        <w:t xml:space="preserve">onstrukcję </w:t>
      </w:r>
      <w:r w:rsidR="002C0BAD" w:rsidRPr="0097457E">
        <w:rPr>
          <w:rFonts w:ascii="Calibri" w:hAnsi="Calibri"/>
        </w:rPr>
        <w:t xml:space="preserve">nawierzchni </w:t>
      </w:r>
      <w:r w:rsidR="004F3E6F">
        <w:rPr>
          <w:rFonts w:ascii="Calibri" w:hAnsi="Calibri"/>
        </w:rPr>
        <w:t>przyjęto</w:t>
      </w:r>
      <w:r w:rsidRPr="0097457E">
        <w:rPr>
          <w:rFonts w:ascii="Calibri" w:hAnsi="Calibri"/>
        </w:rPr>
        <w:t xml:space="preserve"> na podstawie "Rozporządzenia Ministra Transportu</w:t>
      </w:r>
      <w:r w:rsidR="002E12AB">
        <w:rPr>
          <w:rFonts w:ascii="Calibri" w:hAnsi="Calibri"/>
        </w:rPr>
        <w:t xml:space="preserve"> </w:t>
      </w:r>
      <w:r w:rsidRPr="0097457E">
        <w:rPr>
          <w:rFonts w:ascii="Calibri" w:hAnsi="Calibri"/>
        </w:rPr>
        <w:t>i Gospodarki Morskiej" z dnia 2 marca 1999 roku.</w:t>
      </w:r>
    </w:p>
    <w:p w:rsidR="00A9224B" w:rsidRPr="00E93FDD" w:rsidRDefault="00E93FDD" w:rsidP="00E93FDD">
      <w:pPr>
        <w:pStyle w:val="Stopka1"/>
        <w:spacing w:after="120"/>
        <w:ind w:right="-23"/>
        <w:rPr>
          <w:rFonts w:ascii="Calibri" w:hAnsi="Calibri"/>
          <w:b/>
          <w:u w:val="single"/>
        </w:rPr>
      </w:pPr>
      <w:r w:rsidRPr="00362035">
        <w:rPr>
          <w:rFonts w:ascii="Calibri" w:hAnsi="Calibri"/>
          <w:b/>
          <w:u w:val="single"/>
        </w:rPr>
        <w:t>Konstrukc</w:t>
      </w:r>
      <w:r>
        <w:rPr>
          <w:rFonts w:ascii="Calibri" w:hAnsi="Calibri"/>
          <w:b/>
          <w:u w:val="single"/>
        </w:rPr>
        <w:t>ja nawierzchni</w:t>
      </w:r>
      <w:r w:rsidRPr="00362035">
        <w:rPr>
          <w:rFonts w:ascii="Calibri" w:hAnsi="Calibri"/>
          <w:b/>
          <w:u w:val="single"/>
        </w:rPr>
        <w:t xml:space="preserve"> </w:t>
      </w:r>
      <w:r w:rsidR="004E4291">
        <w:rPr>
          <w:rFonts w:ascii="Calibri" w:hAnsi="Calibri"/>
          <w:b/>
          <w:u w:val="single"/>
        </w:rPr>
        <w:t>ulicy Samotnej w Poznaniu</w:t>
      </w:r>
      <w:r w:rsidRPr="00362035">
        <w:rPr>
          <w:rFonts w:ascii="Calibri" w:hAnsi="Calibri"/>
          <w:b/>
          <w:u w:val="single"/>
        </w:rPr>
        <w:t>:</w:t>
      </w:r>
    </w:p>
    <w:p w:rsidR="00A13E0E" w:rsidRPr="00E93FDD" w:rsidRDefault="00250F46" w:rsidP="00E93FDD">
      <w:pPr>
        <w:pStyle w:val="Stopka1"/>
        <w:spacing w:after="120"/>
        <w:ind w:right="-23"/>
        <w:rPr>
          <w:rFonts w:ascii="Calibri" w:hAnsi="Calibri"/>
          <w:b/>
          <w:u w:val="single"/>
        </w:rPr>
      </w:pPr>
      <w:r w:rsidRPr="00E93FDD">
        <w:rPr>
          <w:rFonts w:ascii="Calibri" w:hAnsi="Calibri"/>
          <w:b/>
          <w:u w:val="single"/>
        </w:rPr>
        <w:t>(</w:t>
      </w:r>
      <w:r w:rsidR="00A13E0E" w:rsidRPr="00E93FDD">
        <w:rPr>
          <w:rFonts w:ascii="Calibri" w:hAnsi="Calibri"/>
          <w:b/>
          <w:u w:val="single"/>
        </w:rPr>
        <w:t>nawierzchnia</w:t>
      </w:r>
      <w:r w:rsidR="009B057F" w:rsidRPr="00E93FDD">
        <w:rPr>
          <w:rFonts w:ascii="Calibri" w:hAnsi="Calibri"/>
          <w:b/>
          <w:u w:val="single"/>
        </w:rPr>
        <w:t xml:space="preserve"> </w:t>
      </w:r>
      <w:r w:rsidR="004E4291">
        <w:rPr>
          <w:rFonts w:ascii="Calibri" w:hAnsi="Calibri"/>
          <w:b/>
          <w:u w:val="single"/>
        </w:rPr>
        <w:t>z kostki betonowej</w:t>
      </w:r>
      <w:r w:rsidR="00A13E0E" w:rsidRPr="00E93FDD">
        <w:rPr>
          <w:rFonts w:ascii="Calibri" w:hAnsi="Calibri"/>
          <w:b/>
          <w:u w:val="single"/>
        </w:rPr>
        <w:t>)</w:t>
      </w:r>
    </w:p>
    <w:p w:rsidR="004E4291" w:rsidRPr="004E4291" w:rsidRDefault="004E4291" w:rsidP="004E4291">
      <w:pPr>
        <w:pStyle w:val="Akapitzlist"/>
        <w:numPr>
          <w:ilvl w:val="0"/>
          <w:numId w:val="17"/>
        </w:numPr>
        <w:autoSpaceDE w:val="0"/>
        <w:autoSpaceDN w:val="0"/>
        <w:adjustRightInd w:val="0"/>
        <w:spacing w:line="480" w:lineRule="auto"/>
        <w:ind w:left="714" w:hanging="357"/>
        <w:rPr>
          <w:rFonts w:ascii="System" w:hAnsi="System" w:cs="System"/>
          <w:bCs/>
          <w:sz w:val="20"/>
          <w:szCs w:val="20"/>
          <w:lang w:eastAsia="pl-PL"/>
        </w:rPr>
      </w:pPr>
      <w:r w:rsidRPr="004E4291">
        <w:rPr>
          <w:rFonts w:ascii="System" w:hAnsi="System" w:cs="System"/>
          <w:bCs/>
          <w:sz w:val="20"/>
          <w:szCs w:val="20"/>
          <w:lang w:eastAsia="pl-PL"/>
        </w:rPr>
        <w:t xml:space="preserve">Warstwa ścieralna grubości 8 cm z betonowej kostki brukowej z betonu </w:t>
      </w:r>
      <w:proofErr w:type="spellStart"/>
      <w:r w:rsidRPr="004E4291">
        <w:rPr>
          <w:rFonts w:ascii="System" w:hAnsi="System" w:cs="System"/>
          <w:bCs/>
          <w:sz w:val="20"/>
          <w:szCs w:val="20"/>
          <w:lang w:eastAsia="pl-PL"/>
        </w:rPr>
        <w:t>wibroprasowanego</w:t>
      </w:r>
      <w:proofErr w:type="spellEnd"/>
      <w:r w:rsidRPr="004E4291">
        <w:rPr>
          <w:rFonts w:ascii="System" w:hAnsi="System" w:cs="System"/>
          <w:bCs/>
          <w:sz w:val="20"/>
          <w:szCs w:val="20"/>
          <w:lang w:eastAsia="pl-PL"/>
        </w:rPr>
        <w:t xml:space="preserve">  </w:t>
      </w:r>
    </w:p>
    <w:p w:rsidR="004E4291" w:rsidRPr="004E4291" w:rsidRDefault="004E4291" w:rsidP="004E4291">
      <w:pPr>
        <w:pStyle w:val="Akapitzlist"/>
        <w:numPr>
          <w:ilvl w:val="0"/>
          <w:numId w:val="17"/>
        </w:numPr>
        <w:autoSpaceDE w:val="0"/>
        <w:autoSpaceDN w:val="0"/>
        <w:adjustRightInd w:val="0"/>
        <w:spacing w:line="480" w:lineRule="auto"/>
        <w:ind w:left="714" w:hanging="357"/>
        <w:rPr>
          <w:rFonts w:ascii="System" w:hAnsi="System" w:cs="System"/>
          <w:bCs/>
          <w:sz w:val="20"/>
          <w:szCs w:val="20"/>
          <w:lang w:eastAsia="pl-PL"/>
        </w:rPr>
      </w:pPr>
      <w:r w:rsidRPr="004E4291">
        <w:rPr>
          <w:rFonts w:ascii="System" w:hAnsi="System" w:cs="System"/>
          <w:bCs/>
          <w:sz w:val="20"/>
          <w:szCs w:val="20"/>
          <w:lang w:eastAsia="pl-PL"/>
        </w:rPr>
        <w:t>Warstwa podsypki cementowo-piaskowej grubości 3 cm</w:t>
      </w:r>
    </w:p>
    <w:p w:rsidR="004E4291" w:rsidRDefault="004E4291" w:rsidP="004E4291">
      <w:pPr>
        <w:pStyle w:val="Akapitzlist"/>
        <w:numPr>
          <w:ilvl w:val="0"/>
          <w:numId w:val="17"/>
        </w:numPr>
        <w:autoSpaceDE w:val="0"/>
        <w:autoSpaceDN w:val="0"/>
        <w:adjustRightInd w:val="0"/>
        <w:spacing w:line="480" w:lineRule="auto"/>
        <w:ind w:left="714" w:hanging="357"/>
        <w:rPr>
          <w:rFonts w:ascii="System" w:hAnsi="System" w:cs="System"/>
          <w:bCs/>
          <w:sz w:val="20"/>
          <w:szCs w:val="20"/>
          <w:lang w:eastAsia="pl-PL"/>
        </w:rPr>
      </w:pPr>
      <w:r w:rsidRPr="004E4291">
        <w:rPr>
          <w:rFonts w:ascii="System" w:hAnsi="System" w:cs="System"/>
          <w:bCs/>
          <w:sz w:val="20"/>
          <w:szCs w:val="20"/>
          <w:lang w:eastAsia="pl-PL"/>
        </w:rPr>
        <w:t>Warstwa podbudowy zasadniczej grubości 22 cm z betonu cementowego C16/20</w:t>
      </w:r>
    </w:p>
    <w:p w:rsidR="004E4291" w:rsidRPr="004E4291" w:rsidRDefault="004E4291" w:rsidP="004E4291">
      <w:pPr>
        <w:pStyle w:val="Akapitzlist"/>
        <w:numPr>
          <w:ilvl w:val="0"/>
          <w:numId w:val="17"/>
        </w:numPr>
        <w:autoSpaceDE w:val="0"/>
        <w:autoSpaceDN w:val="0"/>
        <w:adjustRightInd w:val="0"/>
        <w:spacing w:line="480" w:lineRule="auto"/>
        <w:ind w:left="714" w:hanging="357"/>
        <w:rPr>
          <w:rFonts w:ascii="System" w:hAnsi="System" w:cs="System"/>
          <w:bCs/>
          <w:sz w:val="20"/>
          <w:szCs w:val="20"/>
          <w:lang w:eastAsia="pl-PL"/>
        </w:rPr>
      </w:pPr>
      <w:r w:rsidRPr="004E4291">
        <w:rPr>
          <w:rFonts w:ascii="System" w:hAnsi="System" w:cs="System"/>
          <w:bCs/>
          <w:sz w:val="20"/>
          <w:szCs w:val="20"/>
          <w:lang w:eastAsia="pl-PL"/>
        </w:rPr>
        <w:t xml:space="preserve">Warstwa wzmacniająca podłoże grubości 15 cm z gruntu stabilizowanego cementem o </w:t>
      </w:r>
      <w:proofErr w:type="spellStart"/>
      <w:r w:rsidRPr="004E4291">
        <w:rPr>
          <w:rFonts w:ascii="System" w:hAnsi="System" w:cs="System"/>
          <w:bCs/>
          <w:sz w:val="20"/>
          <w:szCs w:val="20"/>
          <w:lang w:eastAsia="pl-PL"/>
        </w:rPr>
        <w:t>Rm</w:t>
      </w:r>
      <w:proofErr w:type="spellEnd"/>
      <w:r w:rsidRPr="004E4291">
        <w:rPr>
          <w:rFonts w:ascii="System" w:hAnsi="System" w:cs="System"/>
          <w:bCs/>
          <w:sz w:val="20"/>
          <w:szCs w:val="20"/>
          <w:lang w:eastAsia="pl-PL"/>
        </w:rPr>
        <w:t xml:space="preserve">=5,0 </w:t>
      </w:r>
      <w:proofErr w:type="spellStart"/>
      <w:r w:rsidRPr="004E4291">
        <w:rPr>
          <w:rFonts w:ascii="System" w:hAnsi="System" w:cs="System"/>
          <w:bCs/>
          <w:sz w:val="20"/>
          <w:szCs w:val="20"/>
          <w:lang w:eastAsia="pl-PL"/>
        </w:rPr>
        <w:t>MPa</w:t>
      </w:r>
      <w:proofErr w:type="spellEnd"/>
      <w:r w:rsidRPr="004E4291">
        <w:rPr>
          <w:rFonts w:ascii="System" w:hAnsi="System" w:cs="System"/>
          <w:bCs/>
          <w:sz w:val="20"/>
          <w:szCs w:val="20"/>
          <w:lang w:eastAsia="pl-PL"/>
        </w:rPr>
        <w:t xml:space="preserve"> </w:t>
      </w:r>
    </w:p>
    <w:p w:rsidR="004E4291" w:rsidRPr="004E4291" w:rsidRDefault="004E4291" w:rsidP="004E4291">
      <w:pPr>
        <w:pStyle w:val="Akapitzlist"/>
        <w:autoSpaceDE w:val="0"/>
        <w:autoSpaceDN w:val="0"/>
        <w:adjustRightInd w:val="0"/>
        <w:spacing w:line="480" w:lineRule="auto"/>
        <w:ind w:left="714"/>
        <w:rPr>
          <w:rFonts w:ascii="System" w:hAnsi="System" w:cs="System"/>
          <w:bCs/>
          <w:sz w:val="20"/>
          <w:szCs w:val="20"/>
          <w:lang w:eastAsia="pl-PL"/>
        </w:rPr>
      </w:pPr>
      <w:r>
        <w:rPr>
          <w:rFonts w:ascii="System" w:hAnsi="System" w:cs="System"/>
          <w:bCs/>
          <w:sz w:val="20"/>
          <w:szCs w:val="20"/>
          <w:lang w:eastAsia="pl-PL"/>
        </w:rPr>
        <w:t xml:space="preserve">(warstwa pełniąca </w:t>
      </w:r>
      <w:proofErr w:type="spellStart"/>
      <w:r>
        <w:rPr>
          <w:rFonts w:ascii="System" w:hAnsi="System" w:cs="System"/>
          <w:bCs/>
          <w:sz w:val="20"/>
          <w:szCs w:val="20"/>
          <w:lang w:eastAsia="pl-PL"/>
        </w:rPr>
        <w:t>funkće</w:t>
      </w:r>
      <w:proofErr w:type="spellEnd"/>
      <w:r>
        <w:rPr>
          <w:rFonts w:ascii="System" w:hAnsi="System" w:cs="System"/>
          <w:bCs/>
          <w:sz w:val="20"/>
          <w:szCs w:val="20"/>
          <w:lang w:eastAsia="pl-PL"/>
        </w:rPr>
        <w:t xml:space="preserve"> wzmacniającą i </w:t>
      </w:r>
      <w:proofErr w:type="spellStart"/>
      <w:r>
        <w:rPr>
          <w:rFonts w:ascii="System" w:hAnsi="System" w:cs="System"/>
          <w:bCs/>
          <w:sz w:val="20"/>
          <w:szCs w:val="20"/>
          <w:lang w:eastAsia="pl-PL"/>
        </w:rPr>
        <w:t>mrozochronną</w:t>
      </w:r>
      <w:proofErr w:type="spellEnd"/>
      <w:r>
        <w:rPr>
          <w:rFonts w:ascii="System" w:hAnsi="System" w:cs="System"/>
          <w:bCs/>
          <w:sz w:val="20"/>
          <w:szCs w:val="20"/>
          <w:lang w:eastAsia="pl-PL"/>
        </w:rPr>
        <w:t>)</w:t>
      </w:r>
    </w:p>
    <w:p w:rsidR="00596312" w:rsidRDefault="003B70D0" w:rsidP="0023755D">
      <w:pPr>
        <w:pStyle w:val="Stopka1"/>
        <w:spacing w:line="360" w:lineRule="auto"/>
        <w:ind w:right="-23"/>
        <w:jc w:val="both"/>
        <w:rPr>
          <w:rFonts w:ascii="Calibri" w:hAnsi="Calibri"/>
        </w:rPr>
      </w:pPr>
      <w:r w:rsidRPr="0097457E">
        <w:rPr>
          <w:rFonts w:ascii="Calibri" w:hAnsi="Calibri"/>
        </w:rPr>
        <w:t xml:space="preserve">Dla </w:t>
      </w:r>
      <w:r w:rsidR="002E1BEF">
        <w:rPr>
          <w:rFonts w:ascii="Calibri" w:hAnsi="Calibri"/>
        </w:rPr>
        <w:t>całego</w:t>
      </w:r>
      <w:r w:rsidRPr="0097457E">
        <w:rPr>
          <w:rFonts w:ascii="Calibri" w:hAnsi="Calibri"/>
        </w:rPr>
        <w:t xml:space="preserve"> odcinka </w:t>
      </w:r>
      <w:r w:rsidR="0023755D">
        <w:rPr>
          <w:rFonts w:ascii="Calibri" w:hAnsi="Calibri"/>
        </w:rPr>
        <w:t>zaprojektowano</w:t>
      </w:r>
      <w:r w:rsidR="002E1BEF">
        <w:rPr>
          <w:rFonts w:ascii="Calibri" w:hAnsi="Calibri"/>
        </w:rPr>
        <w:t xml:space="preserve"> przekrój poprzeczny </w:t>
      </w:r>
      <w:r w:rsidR="005368AA">
        <w:rPr>
          <w:rFonts w:ascii="Calibri" w:hAnsi="Calibri"/>
        </w:rPr>
        <w:t xml:space="preserve">ograniczony obustronnie </w:t>
      </w:r>
      <w:r w:rsidR="004E4291">
        <w:rPr>
          <w:rFonts w:ascii="Calibri" w:hAnsi="Calibri"/>
        </w:rPr>
        <w:t xml:space="preserve">krawężnikiem </w:t>
      </w:r>
      <w:r w:rsidR="004E4291">
        <w:rPr>
          <w:rFonts w:ascii="Calibri" w:hAnsi="Calibri"/>
        </w:rPr>
        <w:lastRenderedPageBreak/>
        <w:t>lekkim o wymiarach 15x30 cm</w:t>
      </w:r>
      <w:r w:rsidRPr="0097457E">
        <w:rPr>
          <w:rFonts w:ascii="Calibri" w:hAnsi="Calibri"/>
        </w:rPr>
        <w:t xml:space="preserve"> na ławie betonowe</w:t>
      </w:r>
      <w:r w:rsidR="00376996">
        <w:rPr>
          <w:rFonts w:ascii="Calibri" w:hAnsi="Calibri"/>
        </w:rPr>
        <w:t>j</w:t>
      </w:r>
      <w:r w:rsidRPr="0097457E">
        <w:rPr>
          <w:rFonts w:ascii="Calibri" w:hAnsi="Calibri"/>
        </w:rPr>
        <w:t xml:space="preserve"> z oporem (</w:t>
      </w:r>
      <w:r w:rsidR="00854C02">
        <w:rPr>
          <w:rFonts w:ascii="Calibri" w:hAnsi="Calibri"/>
        </w:rPr>
        <w:t>C 12/15</w:t>
      </w:r>
      <w:r w:rsidR="00C83FC1">
        <w:rPr>
          <w:rFonts w:ascii="Calibri" w:hAnsi="Calibri"/>
        </w:rPr>
        <w:t>).</w:t>
      </w:r>
      <w:r w:rsidR="004E4291">
        <w:rPr>
          <w:rFonts w:ascii="Calibri" w:hAnsi="Calibri"/>
        </w:rPr>
        <w:t xml:space="preserve"> Krawędź chodnika została ograniczona obrzeżem betonowym o wymiarach 8x30 cm.</w:t>
      </w:r>
    </w:p>
    <w:p w:rsidR="006E567D" w:rsidRDefault="004F77A0" w:rsidP="0023755D">
      <w:pPr>
        <w:pStyle w:val="Stopka1"/>
        <w:spacing w:line="360" w:lineRule="auto"/>
        <w:ind w:right="-23"/>
        <w:jc w:val="both"/>
        <w:rPr>
          <w:rFonts w:ascii="Calibri" w:hAnsi="Calibri"/>
        </w:rPr>
      </w:pPr>
      <w:r w:rsidRPr="0097457E">
        <w:rPr>
          <w:rFonts w:ascii="Calibri" w:hAnsi="Calibri"/>
        </w:rPr>
        <w:t>Spadek pop</w:t>
      </w:r>
      <w:r w:rsidR="00D936DA" w:rsidRPr="0097457E">
        <w:rPr>
          <w:rFonts w:ascii="Calibri" w:hAnsi="Calibri"/>
        </w:rPr>
        <w:t xml:space="preserve">rzeczny nawierzchni na jezdni </w:t>
      </w:r>
      <w:r w:rsidR="00376996">
        <w:rPr>
          <w:rFonts w:ascii="Calibri" w:hAnsi="Calibri"/>
        </w:rPr>
        <w:t>jednostronny</w:t>
      </w:r>
      <w:r w:rsidR="00D52FD1">
        <w:rPr>
          <w:rFonts w:ascii="Calibri" w:hAnsi="Calibri"/>
        </w:rPr>
        <w:t xml:space="preserve"> </w:t>
      </w:r>
      <w:r w:rsidR="00C83FC1">
        <w:rPr>
          <w:rFonts w:ascii="Calibri" w:hAnsi="Calibri"/>
        </w:rPr>
        <w:t xml:space="preserve">z kierunkiem spływu wód opadowych </w:t>
      </w:r>
      <w:r w:rsidR="004E4291">
        <w:rPr>
          <w:rFonts w:ascii="Calibri" w:hAnsi="Calibri"/>
        </w:rPr>
        <w:t>zgodnie z planem sytuacyjnym</w:t>
      </w:r>
      <w:r w:rsidR="006E567D" w:rsidRPr="0097457E">
        <w:rPr>
          <w:rFonts w:ascii="Calibri" w:hAnsi="Calibri"/>
        </w:rPr>
        <w:t>.</w:t>
      </w:r>
      <w:r w:rsidR="002641C2">
        <w:rPr>
          <w:rFonts w:ascii="Calibri" w:hAnsi="Calibri"/>
        </w:rPr>
        <w:t xml:space="preserve"> </w:t>
      </w:r>
      <w:r w:rsidRPr="0097457E">
        <w:rPr>
          <w:rFonts w:ascii="Calibri" w:hAnsi="Calibri"/>
        </w:rPr>
        <w:t>Pobocza grunt</w:t>
      </w:r>
      <w:r w:rsidR="006E567D" w:rsidRPr="0097457E">
        <w:rPr>
          <w:rFonts w:ascii="Calibri" w:hAnsi="Calibri"/>
        </w:rPr>
        <w:t>owe o szerokości</w:t>
      </w:r>
      <w:r w:rsidR="00C83FC1">
        <w:rPr>
          <w:rFonts w:ascii="Calibri" w:hAnsi="Calibri"/>
        </w:rPr>
        <w:t xml:space="preserve"> </w:t>
      </w:r>
      <w:r w:rsidR="004E4291">
        <w:rPr>
          <w:rFonts w:ascii="Calibri" w:hAnsi="Calibri"/>
        </w:rPr>
        <w:t xml:space="preserve">min. </w:t>
      </w:r>
      <w:r w:rsidR="00C83FC1">
        <w:rPr>
          <w:rFonts w:ascii="Calibri" w:hAnsi="Calibri"/>
        </w:rPr>
        <w:t>0,5</w:t>
      </w:r>
      <w:r w:rsidRPr="0097457E">
        <w:rPr>
          <w:rFonts w:ascii="Calibri" w:hAnsi="Calibri"/>
        </w:rPr>
        <w:t xml:space="preserve"> m.</w:t>
      </w:r>
      <w:r w:rsidR="00C83FC1">
        <w:rPr>
          <w:rFonts w:ascii="Calibri" w:hAnsi="Calibri"/>
        </w:rPr>
        <w:t xml:space="preserve"> </w:t>
      </w:r>
    </w:p>
    <w:p w:rsidR="00E27E47" w:rsidRDefault="00E27E47" w:rsidP="00E27E47">
      <w:pPr>
        <w:pStyle w:val="Nagwek1"/>
      </w:pPr>
      <w:bookmarkStart w:id="6" w:name="_Toc314143567"/>
      <w:r>
        <w:t>Sposób wykonania robót</w:t>
      </w:r>
      <w:bookmarkEnd w:id="6"/>
    </w:p>
    <w:p w:rsidR="00E27E47" w:rsidRPr="002623A5" w:rsidRDefault="00E27E47" w:rsidP="000D6F6F">
      <w:pPr>
        <w:pStyle w:val="Stopka1"/>
        <w:spacing w:line="360" w:lineRule="auto"/>
        <w:ind w:firstLine="284"/>
        <w:jc w:val="both"/>
        <w:rPr>
          <w:rFonts w:ascii="Calibri" w:hAnsi="Calibri"/>
        </w:rPr>
      </w:pPr>
      <w:r w:rsidRPr="002623A5">
        <w:rPr>
          <w:rFonts w:ascii="Calibri" w:hAnsi="Calibri"/>
        </w:rPr>
        <w:t>Roboty ziemne (dowóz gruntu do wykonania nasypó</w:t>
      </w:r>
      <w:r w:rsidR="004618B0">
        <w:rPr>
          <w:rFonts w:ascii="Calibri" w:hAnsi="Calibri"/>
        </w:rPr>
        <w:t>w) zostaną wykonane koparkami z </w:t>
      </w:r>
      <w:r w:rsidRPr="002623A5">
        <w:rPr>
          <w:rFonts w:ascii="Calibri" w:hAnsi="Calibri"/>
        </w:rPr>
        <w:t>przewozem gruntu samochodami wywrotkami. Ilości robót ziemnych zostały obliczone tabelarycznie. Rodzaj sprzętu, jaki zostanie użyty do budowy oraz odległości transportu uzależnione są od możliwości wykonawcy robót. Ilości robót ziemnych zostały obliczone tabelarycznie.</w:t>
      </w:r>
      <w:r w:rsidR="000D6F6F">
        <w:rPr>
          <w:rFonts w:ascii="Calibri" w:hAnsi="Calibri"/>
        </w:rPr>
        <w:t xml:space="preserve"> </w:t>
      </w:r>
      <w:r w:rsidR="000D6F6F" w:rsidRPr="002623A5">
        <w:rPr>
          <w:rFonts w:ascii="Calibri" w:hAnsi="Calibri"/>
        </w:rPr>
        <w:t xml:space="preserve">Roboty ziemne nie zostały zbilansowane. </w:t>
      </w:r>
      <w:r w:rsidRPr="002623A5">
        <w:rPr>
          <w:rFonts w:ascii="Calibri" w:hAnsi="Calibri"/>
        </w:rPr>
        <w:t>Grunty wykorzystywane do wykonania nasypów należy przyjmować zgodnie z zaleceniami określonymi w Polskiej Normie. Roboty ziemne należy wykonać wg następujących norm:</w:t>
      </w:r>
    </w:p>
    <w:p w:rsidR="00E27E47" w:rsidRPr="002623A5" w:rsidRDefault="00E27E47" w:rsidP="002623A5">
      <w:pPr>
        <w:pStyle w:val="Stopka1"/>
        <w:numPr>
          <w:ilvl w:val="0"/>
          <w:numId w:val="32"/>
        </w:numPr>
        <w:spacing w:line="360" w:lineRule="auto"/>
        <w:jc w:val="both"/>
        <w:rPr>
          <w:rFonts w:ascii="Calibri" w:hAnsi="Calibri"/>
        </w:rPr>
      </w:pPr>
      <w:r w:rsidRPr="002623A5">
        <w:rPr>
          <w:rFonts w:ascii="Calibri" w:hAnsi="Calibri"/>
          <w:bCs/>
        </w:rPr>
        <w:t>PN-S-02205 "Drogi samochodowe. Roboty ziemne. Wymagania i badania",</w:t>
      </w:r>
    </w:p>
    <w:p w:rsidR="00E27E47" w:rsidRPr="002623A5" w:rsidRDefault="00E27E47" w:rsidP="002623A5">
      <w:pPr>
        <w:pStyle w:val="Stopka1"/>
        <w:numPr>
          <w:ilvl w:val="0"/>
          <w:numId w:val="32"/>
        </w:numPr>
        <w:spacing w:line="360" w:lineRule="auto"/>
        <w:jc w:val="both"/>
        <w:rPr>
          <w:rFonts w:ascii="Calibri" w:hAnsi="Calibri"/>
        </w:rPr>
      </w:pPr>
      <w:r w:rsidRPr="002623A5">
        <w:rPr>
          <w:rFonts w:ascii="Calibri" w:hAnsi="Calibri"/>
        </w:rPr>
        <w:t>PN-68/B-06050 "Roboty ziemne budowlane. Wymagania w zakresie wykonania i badania przy odbiorze", BN-77/8931-12 "Oznaczenie wskaźnika zagęszczenia gruntu".</w:t>
      </w:r>
    </w:p>
    <w:p w:rsidR="00E27E47" w:rsidRPr="002623A5" w:rsidRDefault="00E27E47" w:rsidP="002623A5">
      <w:pPr>
        <w:pStyle w:val="Stopka1"/>
        <w:spacing w:line="360" w:lineRule="auto"/>
        <w:jc w:val="both"/>
        <w:rPr>
          <w:rFonts w:ascii="Calibri" w:hAnsi="Calibri"/>
          <w:b/>
          <w:bCs/>
        </w:rPr>
      </w:pPr>
      <w:r w:rsidRPr="002623A5">
        <w:rPr>
          <w:rFonts w:ascii="Calibri" w:hAnsi="Calibri"/>
          <w:b/>
          <w:bCs/>
        </w:rPr>
        <w:t>Zwraca się uwagę na zachowanie szczególnej ostrożności przy prowadzeniu robót</w:t>
      </w:r>
      <w:r w:rsidRPr="002623A5">
        <w:rPr>
          <w:rFonts w:ascii="Calibri" w:hAnsi="Calibri"/>
        </w:rPr>
        <w:t xml:space="preserve"> </w:t>
      </w:r>
      <w:r w:rsidR="004618B0">
        <w:rPr>
          <w:rFonts w:ascii="Calibri" w:hAnsi="Calibri"/>
          <w:b/>
          <w:bCs/>
        </w:rPr>
        <w:t>ziemnych w </w:t>
      </w:r>
      <w:r w:rsidRPr="002623A5">
        <w:rPr>
          <w:rFonts w:ascii="Calibri" w:hAnsi="Calibri"/>
          <w:b/>
          <w:bCs/>
        </w:rPr>
        <w:t>pobliżu uzbrojenia terenu.</w:t>
      </w:r>
    </w:p>
    <w:p w:rsidR="00E27E47" w:rsidRPr="002623A5" w:rsidRDefault="00E27E47" w:rsidP="002623A5">
      <w:pPr>
        <w:pStyle w:val="Stopka1"/>
        <w:spacing w:line="360" w:lineRule="auto"/>
        <w:jc w:val="both"/>
        <w:rPr>
          <w:rFonts w:ascii="Calibri" w:hAnsi="Calibri"/>
        </w:rPr>
      </w:pPr>
      <w:r w:rsidRPr="002623A5">
        <w:rPr>
          <w:rFonts w:ascii="Calibri" w:hAnsi="Calibri"/>
        </w:rPr>
        <w:t xml:space="preserve">Właściciele urządzeń muszą być poinformowani o rozpoczęciu robót, a prowadzenie robót ziemnych w terenie o dużej ilości istniejącego uzbrojenia winno być poprzedzone przekopami próbnymi mającymi na celu sprawdzenie ich przebiegu </w:t>
      </w:r>
      <w:r w:rsidRPr="002623A5">
        <w:rPr>
          <w:rFonts w:ascii="Calibri" w:hAnsi="Calibri"/>
          <w:b/>
          <w:bCs/>
        </w:rPr>
        <w:t>(pomimo opracowania dokumentacji na aktualnych mapach geodezyjnych).</w:t>
      </w:r>
    </w:p>
    <w:p w:rsidR="00E27E47" w:rsidRPr="002623A5" w:rsidRDefault="00E27E47" w:rsidP="002623A5">
      <w:pPr>
        <w:pStyle w:val="Stopka1"/>
        <w:spacing w:line="360" w:lineRule="auto"/>
        <w:jc w:val="both"/>
        <w:rPr>
          <w:rFonts w:ascii="Calibri" w:hAnsi="Calibri"/>
          <w:b/>
          <w:bCs/>
        </w:rPr>
      </w:pPr>
      <w:r w:rsidRPr="002623A5">
        <w:rPr>
          <w:rFonts w:ascii="Calibri" w:hAnsi="Calibri"/>
          <w:b/>
          <w:bCs/>
          <w:sz w:val="28"/>
          <w:szCs w:val="28"/>
        </w:rPr>
        <w:t>Uwaga:</w:t>
      </w:r>
    </w:p>
    <w:p w:rsidR="00E27E47" w:rsidRDefault="00E27E47" w:rsidP="002623A5">
      <w:pPr>
        <w:pStyle w:val="Stopka1"/>
        <w:spacing w:line="360" w:lineRule="auto"/>
        <w:jc w:val="both"/>
        <w:rPr>
          <w:rFonts w:ascii="Calibri" w:hAnsi="Calibri"/>
          <w:b/>
          <w:bCs/>
        </w:rPr>
      </w:pPr>
      <w:r w:rsidRPr="002623A5">
        <w:rPr>
          <w:rFonts w:ascii="Calibri" w:hAnsi="Calibri"/>
          <w:b/>
          <w:bCs/>
        </w:rPr>
        <w:t>Wykonawca robót ma bezwzględny obowiązek sprawdzenia r</w:t>
      </w:r>
      <w:r w:rsidR="004618B0">
        <w:rPr>
          <w:rFonts w:ascii="Calibri" w:hAnsi="Calibri"/>
          <w:b/>
          <w:bCs/>
        </w:rPr>
        <w:t>zędnych wysokościowych terenu i </w:t>
      </w:r>
      <w:r w:rsidRPr="002623A5">
        <w:rPr>
          <w:rFonts w:ascii="Calibri" w:hAnsi="Calibri"/>
          <w:b/>
          <w:bCs/>
        </w:rPr>
        <w:t>porównania ich z projektowanymi rzędnymi zawartymi na profilu i przekrojach.</w:t>
      </w:r>
      <w:r w:rsidRPr="002623A5">
        <w:rPr>
          <w:rFonts w:ascii="Calibri" w:hAnsi="Calibri"/>
        </w:rPr>
        <w:t xml:space="preserve"> </w:t>
      </w:r>
      <w:r w:rsidRPr="002623A5">
        <w:rPr>
          <w:rFonts w:ascii="Calibri" w:hAnsi="Calibri"/>
          <w:b/>
          <w:bCs/>
        </w:rPr>
        <w:t>W przypadku stwierdzenia nieprawidłowości, należy niezwłocznie zawiadomić o nich</w:t>
      </w:r>
      <w:r w:rsidRPr="002623A5">
        <w:rPr>
          <w:rFonts w:ascii="Calibri" w:hAnsi="Calibri"/>
        </w:rPr>
        <w:t xml:space="preserve"> </w:t>
      </w:r>
      <w:r w:rsidRPr="002623A5">
        <w:rPr>
          <w:rFonts w:ascii="Calibri" w:hAnsi="Calibri"/>
          <w:b/>
          <w:bCs/>
        </w:rPr>
        <w:t xml:space="preserve">projektanta </w:t>
      </w:r>
      <w:r w:rsidRPr="002623A5">
        <w:rPr>
          <w:rFonts w:ascii="Calibri" w:hAnsi="Calibri"/>
          <w:b/>
          <w:bCs/>
          <w:u w:val="single"/>
        </w:rPr>
        <w:t>przed przystąpieniem do robót drogowych</w:t>
      </w:r>
      <w:r w:rsidRPr="002623A5">
        <w:rPr>
          <w:rFonts w:ascii="Calibri" w:hAnsi="Calibri"/>
          <w:b/>
          <w:bCs/>
        </w:rPr>
        <w:t>.</w:t>
      </w:r>
    </w:p>
    <w:p w:rsidR="00B80AD8" w:rsidRPr="00B80AD8" w:rsidRDefault="00B80AD8" w:rsidP="00B235A9">
      <w:pPr>
        <w:pStyle w:val="Stopka1"/>
        <w:spacing w:line="360" w:lineRule="auto"/>
        <w:jc w:val="both"/>
        <w:rPr>
          <w:rFonts w:ascii="Calibri" w:hAnsi="Calibri"/>
          <w:bCs/>
          <w:sz w:val="22"/>
          <w:szCs w:val="22"/>
        </w:rPr>
      </w:pPr>
      <w:r w:rsidRPr="00B80AD8">
        <w:rPr>
          <w:rFonts w:ascii="Calibri" w:hAnsi="Calibri"/>
          <w:bCs/>
        </w:rPr>
        <w:t>Przed przystąpieniem do zasadniczych robót ziemnych należy pod korpusami dr</w:t>
      </w:r>
      <w:r w:rsidR="004618B0">
        <w:rPr>
          <w:rFonts w:ascii="Calibri" w:hAnsi="Calibri"/>
          <w:bCs/>
        </w:rPr>
        <w:t>ogi</w:t>
      </w:r>
      <w:r w:rsidRPr="00B80AD8">
        <w:rPr>
          <w:rFonts w:ascii="Calibri" w:hAnsi="Calibri"/>
          <w:bCs/>
        </w:rPr>
        <w:t xml:space="preserve"> zdjąć warstwę ziemi urodzajnej</w:t>
      </w:r>
      <w:r w:rsidR="004618B0">
        <w:rPr>
          <w:rFonts w:ascii="Calibri" w:hAnsi="Calibri"/>
          <w:bCs/>
        </w:rPr>
        <w:t xml:space="preserve"> – wszędzie tam gdzie występuje</w:t>
      </w:r>
      <w:r w:rsidR="004E4291">
        <w:rPr>
          <w:rFonts w:ascii="Calibri" w:hAnsi="Calibri"/>
          <w:bCs/>
        </w:rPr>
        <w:t xml:space="preserve"> – po stwierdzeniu podczas realizacji prac</w:t>
      </w:r>
      <w:r w:rsidRPr="00B80AD8">
        <w:rPr>
          <w:rFonts w:ascii="Calibri" w:hAnsi="Calibri"/>
          <w:bCs/>
        </w:rPr>
        <w:t xml:space="preserve">. </w:t>
      </w:r>
    </w:p>
    <w:p w:rsidR="00B80AD8" w:rsidRPr="00B80AD8" w:rsidRDefault="00B80AD8" w:rsidP="00B80AD8">
      <w:pPr>
        <w:pStyle w:val="Stopka1"/>
        <w:spacing w:line="360" w:lineRule="auto"/>
        <w:ind w:left="1440" w:hanging="1440"/>
        <w:jc w:val="both"/>
        <w:rPr>
          <w:rFonts w:ascii="Calibri" w:hAnsi="Calibri"/>
          <w:b/>
          <w:bCs/>
        </w:rPr>
      </w:pPr>
      <w:r w:rsidRPr="00B80AD8">
        <w:rPr>
          <w:rFonts w:ascii="Calibri" w:hAnsi="Calibri"/>
          <w:b/>
          <w:bCs/>
        </w:rPr>
        <w:t>Uwaga:</w:t>
      </w:r>
    </w:p>
    <w:p w:rsidR="00B80AD8" w:rsidRPr="000E24DC" w:rsidRDefault="00B80AD8" w:rsidP="000E24DC">
      <w:pPr>
        <w:pStyle w:val="Stopka1"/>
        <w:spacing w:line="360" w:lineRule="auto"/>
        <w:ind w:hanging="22"/>
        <w:jc w:val="both"/>
        <w:rPr>
          <w:rFonts w:ascii="Calibri" w:hAnsi="Calibri"/>
          <w:b/>
          <w:bCs/>
          <w:sz w:val="22"/>
          <w:szCs w:val="22"/>
        </w:rPr>
      </w:pPr>
      <w:r w:rsidRPr="000E24DC">
        <w:rPr>
          <w:rFonts w:ascii="Calibri" w:hAnsi="Calibri"/>
          <w:b/>
          <w:bCs/>
          <w:sz w:val="22"/>
          <w:szCs w:val="22"/>
        </w:rPr>
        <w:t xml:space="preserve">Zaleca się (jeżeli jest to możliwe) wykonać roboty ziemne w miejscach gdzie okresowo występuje wysoki poziom wody gruntowej w odpowiedniej porze roku. </w:t>
      </w:r>
    </w:p>
    <w:p w:rsidR="00EC39F0" w:rsidRDefault="00EC39F0">
      <w:pPr>
        <w:rPr>
          <w:rFonts w:ascii="Calibri" w:hAnsi="Calibri"/>
          <w:b/>
          <w:bCs/>
          <w:kern w:val="32"/>
          <w:sz w:val="28"/>
          <w:szCs w:val="32"/>
          <w:lang w:eastAsia="pl-PL" w:bidi="pl-PL"/>
        </w:rPr>
      </w:pPr>
      <w:bookmarkStart w:id="7" w:name="_Toc314143568"/>
      <w:r>
        <w:br w:type="page"/>
      </w:r>
    </w:p>
    <w:p w:rsidR="00A9224B" w:rsidRPr="0097457E" w:rsidRDefault="00A9224B" w:rsidP="00CA3D6C">
      <w:pPr>
        <w:pStyle w:val="Nagwek1"/>
      </w:pPr>
      <w:r w:rsidRPr="0097457E">
        <w:lastRenderedPageBreak/>
        <w:t>Niweleta</w:t>
      </w:r>
      <w:bookmarkEnd w:id="7"/>
      <w:r w:rsidRPr="0097457E">
        <w:t xml:space="preserve"> </w:t>
      </w:r>
    </w:p>
    <w:p w:rsidR="00A9224B" w:rsidRPr="0097457E" w:rsidRDefault="00A9224B" w:rsidP="009C49AF">
      <w:pPr>
        <w:pStyle w:val="Stopka1"/>
        <w:spacing w:line="360" w:lineRule="auto"/>
        <w:ind w:right="-23"/>
        <w:jc w:val="both"/>
        <w:rPr>
          <w:rFonts w:ascii="Calibri" w:hAnsi="Calibri"/>
        </w:rPr>
      </w:pPr>
      <w:r w:rsidRPr="0097457E">
        <w:rPr>
          <w:rFonts w:ascii="Calibri" w:hAnsi="Calibri"/>
        </w:rPr>
        <w:t>Proj</w:t>
      </w:r>
      <w:r w:rsidR="004F77A0" w:rsidRPr="0097457E">
        <w:rPr>
          <w:rFonts w:ascii="Calibri" w:hAnsi="Calibri"/>
        </w:rPr>
        <w:t>ekt</w:t>
      </w:r>
      <w:r w:rsidR="00D936DA" w:rsidRPr="0097457E">
        <w:rPr>
          <w:rFonts w:ascii="Calibri" w:hAnsi="Calibri"/>
        </w:rPr>
        <w:t>owan</w:t>
      </w:r>
      <w:r w:rsidR="00B9622E">
        <w:rPr>
          <w:rFonts w:ascii="Calibri" w:hAnsi="Calibri"/>
        </w:rPr>
        <w:t>a</w:t>
      </w:r>
      <w:r w:rsidR="00D936DA" w:rsidRPr="0097457E">
        <w:rPr>
          <w:rFonts w:ascii="Calibri" w:hAnsi="Calibri"/>
        </w:rPr>
        <w:t xml:space="preserve"> niweleta </w:t>
      </w:r>
      <w:r w:rsidR="004E4291">
        <w:rPr>
          <w:rFonts w:ascii="Calibri" w:hAnsi="Calibri"/>
        </w:rPr>
        <w:t>drogi</w:t>
      </w:r>
      <w:r w:rsidRPr="0097457E">
        <w:rPr>
          <w:rFonts w:ascii="Calibri" w:hAnsi="Calibri"/>
        </w:rPr>
        <w:t xml:space="preserve"> została </w:t>
      </w:r>
      <w:r w:rsidR="0002160A">
        <w:rPr>
          <w:rFonts w:ascii="Calibri" w:hAnsi="Calibri"/>
        </w:rPr>
        <w:t>ukształtowana w sposób</w:t>
      </w:r>
      <w:r w:rsidRPr="0097457E">
        <w:rPr>
          <w:rFonts w:ascii="Calibri" w:hAnsi="Calibri"/>
        </w:rPr>
        <w:t xml:space="preserve"> wynikając</w:t>
      </w:r>
      <w:r w:rsidR="00B235A9">
        <w:rPr>
          <w:rFonts w:ascii="Calibri" w:hAnsi="Calibri"/>
        </w:rPr>
        <w:t>y</w:t>
      </w:r>
      <w:r w:rsidRPr="0097457E">
        <w:rPr>
          <w:rFonts w:ascii="Calibri" w:hAnsi="Calibri"/>
        </w:rPr>
        <w:t xml:space="preserve"> z:</w:t>
      </w:r>
    </w:p>
    <w:p w:rsidR="0070235E" w:rsidRDefault="00B235A9" w:rsidP="00DF0698">
      <w:pPr>
        <w:pStyle w:val="Stopka1"/>
        <w:numPr>
          <w:ilvl w:val="0"/>
          <w:numId w:val="22"/>
        </w:numPr>
        <w:spacing w:line="360" w:lineRule="auto"/>
        <w:ind w:left="714" w:right="-23" w:hanging="357"/>
        <w:rPr>
          <w:rFonts w:ascii="Calibri" w:hAnsi="Calibri"/>
        </w:rPr>
      </w:pPr>
      <w:r>
        <w:rPr>
          <w:rFonts w:ascii="Calibri" w:hAnsi="Calibri"/>
        </w:rPr>
        <w:t xml:space="preserve">dostosowania </w:t>
      </w:r>
      <w:r w:rsidR="003A07FB">
        <w:rPr>
          <w:rFonts w:ascii="Calibri" w:hAnsi="Calibri"/>
        </w:rPr>
        <w:t xml:space="preserve">do </w:t>
      </w:r>
      <w:r w:rsidR="00534A51">
        <w:rPr>
          <w:rFonts w:ascii="Calibri" w:hAnsi="Calibri"/>
        </w:rPr>
        <w:t xml:space="preserve">wysokości </w:t>
      </w:r>
      <w:r w:rsidR="006E567D" w:rsidRPr="0097457E">
        <w:rPr>
          <w:rFonts w:ascii="Calibri" w:hAnsi="Calibri"/>
        </w:rPr>
        <w:t xml:space="preserve">nawierzchni na początku i końcu </w:t>
      </w:r>
      <w:r w:rsidR="007A67BB" w:rsidRPr="0097457E">
        <w:rPr>
          <w:rFonts w:ascii="Calibri" w:hAnsi="Calibri"/>
        </w:rPr>
        <w:t>proje</w:t>
      </w:r>
      <w:r w:rsidR="00DF0698">
        <w:rPr>
          <w:rFonts w:ascii="Calibri" w:hAnsi="Calibri"/>
        </w:rPr>
        <w:t>ktowanej</w:t>
      </w:r>
      <w:r w:rsidR="006E567D" w:rsidRPr="0097457E">
        <w:rPr>
          <w:rFonts w:ascii="Calibri" w:hAnsi="Calibri"/>
        </w:rPr>
        <w:t xml:space="preserve"> trasy.</w:t>
      </w:r>
    </w:p>
    <w:p w:rsidR="00B235A9" w:rsidRDefault="00B235A9" w:rsidP="00DF0698">
      <w:pPr>
        <w:pStyle w:val="Stopka1"/>
        <w:numPr>
          <w:ilvl w:val="0"/>
          <w:numId w:val="22"/>
        </w:numPr>
        <w:spacing w:line="360" w:lineRule="auto"/>
        <w:ind w:left="714" w:right="-23" w:hanging="357"/>
        <w:rPr>
          <w:rFonts w:ascii="Calibri" w:hAnsi="Calibri"/>
        </w:rPr>
      </w:pPr>
      <w:r>
        <w:rPr>
          <w:rFonts w:ascii="Calibri" w:hAnsi="Calibri"/>
        </w:rPr>
        <w:t>dostosowania do wysokości nawierzchni w miejscach łączenia z odrębnymi opracowaniami</w:t>
      </w:r>
    </w:p>
    <w:p w:rsidR="00B235A9" w:rsidRDefault="002F4221" w:rsidP="00DF0698">
      <w:pPr>
        <w:pStyle w:val="Stopka1"/>
        <w:numPr>
          <w:ilvl w:val="0"/>
          <w:numId w:val="22"/>
        </w:numPr>
        <w:spacing w:line="360" w:lineRule="auto"/>
        <w:ind w:left="714" w:right="-23" w:hanging="357"/>
        <w:rPr>
          <w:rFonts w:ascii="Calibri" w:hAnsi="Calibri"/>
        </w:rPr>
      </w:pPr>
      <w:r>
        <w:rPr>
          <w:rFonts w:ascii="Calibri" w:hAnsi="Calibri"/>
        </w:rPr>
        <w:t>niweleta została wyniesiona ponad istniejący teren o wielkości zapewniające sprawne odwodnienie korony i korpusu drogowego</w:t>
      </w:r>
    </w:p>
    <w:p w:rsidR="00FE5D24" w:rsidRPr="00DF0698" w:rsidRDefault="00FE5D24" w:rsidP="00DF0698">
      <w:pPr>
        <w:pStyle w:val="Stopka1"/>
        <w:numPr>
          <w:ilvl w:val="0"/>
          <w:numId w:val="22"/>
        </w:numPr>
        <w:spacing w:line="360" w:lineRule="auto"/>
        <w:ind w:left="714" w:right="-23" w:hanging="357"/>
        <w:rPr>
          <w:rFonts w:ascii="Calibri" w:hAnsi="Calibri"/>
        </w:rPr>
      </w:pPr>
      <w:r>
        <w:rPr>
          <w:rFonts w:ascii="Calibri" w:hAnsi="Calibri"/>
        </w:rPr>
        <w:t xml:space="preserve">dostosowania do rzędnych </w:t>
      </w:r>
      <w:proofErr w:type="spellStart"/>
      <w:r>
        <w:rPr>
          <w:rFonts w:ascii="Calibri" w:hAnsi="Calibri"/>
        </w:rPr>
        <w:t>związancy</w:t>
      </w:r>
      <w:proofErr w:type="spellEnd"/>
      <w:r>
        <w:rPr>
          <w:rFonts w:ascii="Calibri" w:hAnsi="Calibri"/>
        </w:rPr>
        <w:t xml:space="preserve"> z posadowieniem przepustu na cieku </w:t>
      </w:r>
      <w:proofErr w:type="spellStart"/>
      <w:r>
        <w:rPr>
          <w:rFonts w:ascii="Calibri" w:hAnsi="Calibri"/>
        </w:rPr>
        <w:t>Górczynka</w:t>
      </w:r>
      <w:proofErr w:type="spellEnd"/>
    </w:p>
    <w:p w:rsidR="00A9224B" w:rsidRDefault="006E567D" w:rsidP="00E3105D">
      <w:pPr>
        <w:pStyle w:val="Nagwek1"/>
      </w:pPr>
      <w:bookmarkStart w:id="8" w:name="_Toc314143569"/>
      <w:r w:rsidRPr="0097457E">
        <w:t>Odwodnienie i zabezpieczenia ekologiczne</w:t>
      </w:r>
      <w:bookmarkEnd w:id="8"/>
    </w:p>
    <w:p w:rsidR="00AE5E83" w:rsidRPr="001C16CA" w:rsidRDefault="00FA32D2" w:rsidP="001C16CA">
      <w:pPr>
        <w:pStyle w:val="Stopka1"/>
        <w:spacing w:line="360" w:lineRule="auto"/>
        <w:jc w:val="both"/>
      </w:pPr>
      <w:r w:rsidRPr="00E10DE3">
        <w:rPr>
          <w:rFonts w:ascii="Calibri" w:hAnsi="Calibri"/>
        </w:rPr>
        <w:t xml:space="preserve">Na wykonanie zadań związanych z </w:t>
      </w:r>
      <w:r w:rsidR="00EF7C7C">
        <w:rPr>
          <w:rFonts w:ascii="Calibri" w:hAnsi="Calibri"/>
        </w:rPr>
        <w:t>przedsięwzięciem</w:t>
      </w:r>
      <w:r w:rsidRPr="00E10DE3">
        <w:rPr>
          <w:rFonts w:ascii="Calibri" w:hAnsi="Calibri"/>
        </w:rPr>
        <w:t xml:space="preserve">, na które wymagane jest </w:t>
      </w:r>
      <w:r w:rsidR="00D04F76" w:rsidRPr="00E10DE3">
        <w:rPr>
          <w:rFonts w:ascii="Calibri" w:hAnsi="Calibri"/>
        </w:rPr>
        <w:t xml:space="preserve">uzyskanie </w:t>
      </w:r>
      <w:r w:rsidR="00EF7C7C">
        <w:rPr>
          <w:rFonts w:ascii="Calibri" w:hAnsi="Calibri"/>
        </w:rPr>
        <w:t>pozwolenia</w:t>
      </w:r>
      <w:r w:rsidRPr="00E10DE3">
        <w:rPr>
          <w:rFonts w:ascii="Calibri" w:hAnsi="Calibri"/>
        </w:rPr>
        <w:t xml:space="preserve"> wodnoprawne</w:t>
      </w:r>
      <w:r w:rsidR="00EF7C7C">
        <w:rPr>
          <w:rFonts w:ascii="Calibri" w:hAnsi="Calibri"/>
        </w:rPr>
        <w:t>go</w:t>
      </w:r>
      <w:r w:rsidRPr="00E10DE3">
        <w:rPr>
          <w:rFonts w:ascii="Calibri" w:hAnsi="Calibri"/>
        </w:rPr>
        <w:t xml:space="preserve"> został opracowan</w:t>
      </w:r>
      <w:r w:rsidR="00EF7C7C">
        <w:rPr>
          <w:rFonts w:ascii="Calibri" w:hAnsi="Calibri"/>
        </w:rPr>
        <w:t>y</w:t>
      </w:r>
      <w:r w:rsidRPr="00E10DE3">
        <w:rPr>
          <w:rFonts w:ascii="Calibri" w:hAnsi="Calibri"/>
        </w:rPr>
        <w:t xml:space="preserve"> operat wodnoprawn</w:t>
      </w:r>
      <w:r w:rsidR="00EF7C7C">
        <w:rPr>
          <w:rFonts w:ascii="Calibri" w:hAnsi="Calibri"/>
        </w:rPr>
        <w:t>y</w:t>
      </w:r>
      <w:r w:rsidR="00FE1BEB">
        <w:rPr>
          <w:rFonts w:ascii="Calibri" w:hAnsi="Calibri"/>
        </w:rPr>
        <w:t>.</w:t>
      </w:r>
    </w:p>
    <w:p w:rsidR="00DD16B4" w:rsidRPr="00DD16B4" w:rsidRDefault="00DD16B4" w:rsidP="00FE5D24">
      <w:pPr>
        <w:pStyle w:val="Nagowek2"/>
        <w:numPr>
          <w:ilvl w:val="1"/>
          <w:numId w:val="8"/>
        </w:numPr>
      </w:pPr>
      <w:bookmarkStart w:id="9" w:name="_Toc243116471"/>
      <w:bookmarkStart w:id="10" w:name="_Toc243118195"/>
      <w:r>
        <w:t>Odwodnienie</w:t>
      </w:r>
      <w:bookmarkEnd w:id="9"/>
      <w:bookmarkEnd w:id="10"/>
    </w:p>
    <w:p w:rsidR="00FE5D24" w:rsidRDefault="00F61C83" w:rsidP="005A6557">
      <w:pPr>
        <w:pStyle w:val="Stopka1"/>
        <w:spacing w:line="360" w:lineRule="auto"/>
        <w:jc w:val="both"/>
        <w:rPr>
          <w:rFonts w:ascii="Calibri" w:hAnsi="Calibri"/>
        </w:rPr>
      </w:pPr>
      <w:r w:rsidRPr="005A6557">
        <w:rPr>
          <w:rFonts w:ascii="Calibri" w:hAnsi="Calibri"/>
        </w:rPr>
        <w:t>Odwo</w:t>
      </w:r>
      <w:r w:rsidR="00EF7C7C">
        <w:rPr>
          <w:rFonts w:ascii="Calibri" w:hAnsi="Calibri"/>
        </w:rPr>
        <w:t xml:space="preserve">dnienie powierzchniowe jezdni </w:t>
      </w:r>
      <w:r w:rsidRPr="005A6557">
        <w:rPr>
          <w:rFonts w:ascii="Calibri" w:hAnsi="Calibri"/>
        </w:rPr>
        <w:t xml:space="preserve">zabezpiecza się przez </w:t>
      </w:r>
      <w:r w:rsidR="00FE1BEB" w:rsidRPr="005A6557">
        <w:rPr>
          <w:rFonts w:ascii="Calibri" w:hAnsi="Calibri"/>
        </w:rPr>
        <w:t xml:space="preserve">nadanie </w:t>
      </w:r>
      <w:r w:rsidR="00EF7C7C">
        <w:rPr>
          <w:rFonts w:ascii="Calibri" w:hAnsi="Calibri"/>
        </w:rPr>
        <w:t>jej</w:t>
      </w:r>
      <w:r w:rsidR="00FE1BEB" w:rsidRPr="005A6557">
        <w:rPr>
          <w:rFonts w:ascii="Calibri" w:hAnsi="Calibri"/>
        </w:rPr>
        <w:t xml:space="preserve"> spadków podłużnych i </w:t>
      </w:r>
      <w:r w:rsidRPr="005A6557">
        <w:rPr>
          <w:rFonts w:ascii="Calibri" w:hAnsi="Calibri"/>
        </w:rPr>
        <w:t xml:space="preserve">poprzecznych. </w:t>
      </w:r>
      <w:r w:rsidR="00BF29A2">
        <w:rPr>
          <w:rFonts w:ascii="Calibri" w:hAnsi="Calibri"/>
        </w:rPr>
        <w:t xml:space="preserve">Kierunek spływu przyjęto </w:t>
      </w:r>
      <w:r w:rsidR="00FE5D24">
        <w:rPr>
          <w:rFonts w:ascii="Calibri" w:hAnsi="Calibri"/>
        </w:rPr>
        <w:t>jako jednostronny</w:t>
      </w:r>
      <w:r w:rsidR="00BF29A2">
        <w:rPr>
          <w:rFonts w:ascii="Calibri" w:hAnsi="Calibri"/>
        </w:rPr>
        <w:t>.</w:t>
      </w:r>
      <w:r w:rsidR="00FE5D24">
        <w:rPr>
          <w:rFonts w:ascii="Calibri" w:hAnsi="Calibri"/>
        </w:rPr>
        <w:t xml:space="preserve"> Cały projektowany odcinek zostanie odwodniony przez system nowoprojektowanej kanalizacji deszczowej z wpustami umieszczonymi po prawej stronie ulicy. </w:t>
      </w:r>
      <w:proofErr w:type="spellStart"/>
      <w:r w:rsidR="00FE5D24">
        <w:rPr>
          <w:rFonts w:ascii="Calibri" w:hAnsi="Calibri"/>
        </w:rPr>
        <w:t>Odbiornikem</w:t>
      </w:r>
      <w:proofErr w:type="spellEnd"/>
      <w:r w:rsidR="00FE5D24">
        <w:rPr>
          <w:rFonts w:ascii="Calibri" w:hAnsi="Calibri"/>
        </w:rPr>
        <w:t xml:space="preserve"> wód opadowych i </w:t>
      </w:r>
      <w:proofErr w:type="spellStart"/>
      <w:r w:rsidR="00FE5D24">
        <w:rPr>
          <w:rFonts w:ascii="Calibri" w:hAnsi="Calibri"/>
        </w:rPr>
        <w:t>rozstopowych</w:t>
      </w:r>
      <w:proofErr w:type="spellEnd"/>
      <w:r w:rsidR="00FE5D24">
        <w:rPr>
          <w:rFonts w:ascii="Calibri" w:hAnsi="Calibri"/>
        </w:rPr>
        <w:t xml:space="preserve"> będzie ciek </w:t>
      </w:r>
      <w:proofErr w:type="spellStart"/>
      <w:r w:rsidR="00FE5D24">
        <w:rPr>
          <w:rFonts w:ascii="Calibri" w:hAnsi="Calibri"/>
        </w:rPr>
        <w:t>Górczynka</w:t>
      </w:r>
      <w:proofErr w:type="spellEnd"/>
      <w:r w:rsidR="00FE5D24">
        <w:rPr>
          <w:rFonts w:ascii="Calibri" w:hAnsi="Calibri"/>
        </w:rPr>
        <w:t>. Odwodnienie stanowi odrębne opracowanie branżowe.</w:t>
      </w:r>
    </w:p>
    <w:p w:rsidR="00D520A2" w:rsidRPr="00D520A2" w:rsidRDefault="00D520A2" w:rsidP="00FE5D24">
      <w:pPr>
        <w:pStyle w:val="Nagowek2"/>
        <w:numPr>
          <w:ilvl w:val="1"/>
          <w:numId w:val="8"/>
        </w:numPr>
      </w:pPr>
      <w:r w:rsidRPr="00D520A2">
        <w:t>Zieleń</w:t>
      </w:r>
    </w:p>
    <w:p w:rsidR="00713922" w:rsidRPr="005A6557" w:rsidRDefault="00713922" w:rsidP="005A6557">
      <w:pPr>
        <w:pStyle w:val="Stopka1"/>
        <w:spacing w:line="360" w:lineRule="auto"/>
        <w:jc w:val="both"/>
        <w:rPr>
          <w:rFonts w:ascii="Calibri" w:hAnsi="Calibri"/>
        </w:rPr>
      </w:pPr>
      <w:r w:rsidRPr="005A6557">
        <w:rPr>
          <w:rFonts w:ascii="Calibri" w:hAnsi="Calibri"/>
        </w:rPr>
        <w:t>Projekt zawiera inwentaryzację zieleni kolidującej z inwestycją.</w:t>
      </w:r>
      <w:r w:rsidR="00951991" w:rsidRPr="005A6557">
        <w:rPr>
          <w:rFonts w:ascii="Calibri" w:hAnsi="Calibri"/>
        </w:rPr>
        <w:t xml:space="preserve"> </w:t>
      </w:r>
      <w:r w:rsidR="00810496" w:rsidRPr="005A6557">
        <w:rPr>
          <w:rFonts w:ascii="Calibri" w:hAnsi="Calibri"/>
        </w:rPr>
        <w:t>W opracowaniu tym szczegółowo wskazano niezbędny</w:t>
      </w:r>
      <w:r w:rsidR="00714D23" w:rsidRPr="005A6557">
        <w:rPr>
          <w:rFonts w:ascii="Calibri" w:hAnsi="Calibri"/>
        </w:rPr>
        <w:t xml:space="preserve"> minimalny</w:t>
      </w:r>
      <w:r w:rsidR="00810496" w:rsidRPr="005A6557">
        <w:rPr>
          <w:rFonts w:ascii="Calibri" w:hAnsi="Calibri"/>
        </w:rPr>
        <w:t xml:space="preserve"> zakres</w:t>
      </w:r>
      <w:r w:rsidR="00714D23" w:rsidRPr="005A6557">
        <w:rPr>
          <w:rFonts w:ascii="Calibri" w:hAnsi="Calibri"/>
        </w:rPr>
        <w:t xml:space="preserve"> zieleni do</w:t>
      </w:r>
      <w:r w:rsidR="00810496" w:rsidRPr="005A6557">
        <w:rPr>
          <w:rFonts w:ascii="Calibri" w:hAnsi="Calibri"/>
        </w:rPr>
        <w:t xml:space="preserve"> wycinki</w:t>
      </w:r>
      <w:r w:rsidR="00714D23" w:rsidRPr="005A6557">
        <w:rPr>
          <w:rFonts w:ascii="Calibri" w:hAnsi="Calibri"/>
        </w:rPr>
        <w:t xml:space="preserve"> konieczny do realizacji przedsięwzięcia.</w:t>
      </w:r>
      <w:r w:rsidRPr="005A6557">
        <w:rPr>
          <w:rFonts w:ascii="Calibri" w:hAnsi="Calibri"/>
        </w:rPr>
        <w:t xml:space="preserve"> W skład zieleni </w:t>
      </w:r>
      <w:r w:rsidR="00714D23" w:rsidRPr="005A6557">
        <w:rPr>
          <w:rFonts w:ascii="Calibri" w:hAnsi="Calibri"/>
        </w:rPr>
        <w:t xml:space="preserve">do wycinki </w:t>
      </w:r>
      <w:r w:rsidRPr="005A6557">
        <w:rPr>
          <w:rFonts w:ascii="Calibri" w:hAnsi="Calibri"/>
        </w:rPr>
        <w:t>wchodzą drzewa</w:t>
      </w:r>
      <w:r w:rsidR="00714D23" w:rsidRPr="005A6557">
        <w:rPr>
          <w:rFonts w:ascii="Calibri" w:hAnsi="Calibri"/>
        </w:rPr>
        <w:t xml:space="preserve"> oraz krzewy</w:t>
      </w:r>
      <w:r w:rsidR="00A052C6" w:rsidRPr="005A6557">
        <w:rPr>
          <w:rFonts w:ascii="Calibri" w:hAnsi="Calibri"/>
        </w:rPr>
        <w:t>. W zestawieniu tabelarycznym wskazano gatunki drzew i krzew</w:t>
      </w:r>
      <w:r w:rsidR="00D524CB">
        <w:rPr>
          <w:rFonts w:ascii="Calibri" w:hAnsi="Calibri"/>
        </w:rPr>
        <w:t>ów</w:t>
      </w:r>
      <w:r w:rsidR="00A052C6" w:rsidRPr="005A6557">
        <w:rPr>
          <w:rFonts w:ascii="Calibri" w:hAnsi="Calibri"/>
        </w:rPr>
        <w:t xml:space="preserve"> do wycinku oraz wielkość tej wycinki poprzez określenie powierzchni </w:t>
      </w:r>
      <w:r w:rsidR="00D524CB">
        <w:rPr>
          <w:rFonts w:ascii="Calibri" w:hAnsi="Calibri"/>
        </w:rPr>
        <w:t>dla</w:t>
      </w:r>
      <w:r w:rsidR="00A052C6" w:rsidRPr="005A6557">
        <w:rPr>
          <w:rFonts w:ascii="Calibri" w:hAnsi="Calibri"/>
        </w:rPr>
        <w:t xml:space="preserve"> krzew</w:t>
      </w:r>
      <w:r w:rsidR="00D524CB">
        <w:rPr>
          <w:rFonts w:ascii="Calibri" w:hAnsi="Calibri"/>
        </w:rPr>
        <w:t>ów</w:t>
      </w:r>
      <w:r w:rsidR="00A052C6" w:rsidRPr="005A6557">
        <w:rPr>
          <w:rFonts w:ascii="Calibri" w:hAnsi="Calibri"/>
        </w:rPr>
        <w:t xml:space="preserve"> oraz obwodów pni dla drzew.</w:t>
      </w:r>
      <w:r w:rsidRPr="005A6557">
        <w:rPr>
          <w:rFonts w:ascii="Calibri" w:hAnsi="Calibri"/>
        </w:rPr>
        <w:t xml:space="preserve"> </w:t>
      </w:r>
      <w:r w:rsidR="00561267" w:rsidRPr="005A6557">
        <w:rPr>
          <w:rFonts w:ascii="Calibri" w:hAnsi="Calibri"/>
        </w:rPr>
        <w:t xml:space="preserve">W projekcie przewidziano </w:t>
      </w:r>
      <w:r w:rsidRPr="005A6557">
        <w:rPr>
          <w:rFonts w:ascii="Calibri" w:hAnsi="Calibri"/>
        </w:rPr>
        <w:t>obłoż</w:t>
      </w:r>
      <w:r w:rsidR="00561267" w:rsidRPr="005A6557">
        <w:rPr>
          <w:rFonts w:ascii="Calibri" w:hAnsi="Calibri"/>
        </w:rPr>
        <w:t>enie skarp</w:t>
      </w:r>
      <w:r w:rsidRPr="005A6557">
        <w:rPr>
          <w:rFonts w:ascii="Calibri" w:hAnsi="Calibri"/>
        </w:rPr>
        <w:t xml:space="preserve"> warstwą ziemi urodzajnej</w:t>
      </w:r>
      <w:r w:rsidR="00561267" w:rsidRPr="005A6557">
        <w:rPr>
          <w:rFonts w:ascii="Calibri" w:hAnsi="Calibri"/>
        </w:rPr>
        <w:t xml:space="preserve"> grubości ok. 10 cm</w:t>
      </w:r>
      <w:r w:rsidRPr="005A6557">
        <w:rPr>
          <w:rFonts w:ascii="Calibri" w:hAnsi="Calibri"/>
        </w:rPr>
        <w:t xml:space="preserve"> i obsiane mieszankami traw.</w:t>
      </w:r>
    </w:p>
    <w:p w:rsidR="00A9224B" w:rsidRPr="00860D0C" w:rsidRDefault="00A9224B" w:rsidP="00860D0C">
      <w:pPr>
        <w:pStyle w:val="Nagwek1"/>
      </w:pPr>
      <w:bookmarkStart w:id="11" w:name="_Toc314143570"/>
      <w:r w:rsidRPr="00682240">
        <w:t>Kolizje z istniejącym uzbrojeniem</w:t>
      </w:r>
      <w:bookmarkEnd w:id="11"/>
    </w:p>
    <w:p w:rsidR="00FE5D24" w:rsidRDefault="004A2485" w:rsidP="005A6557">
      <w:pPr>
        <w:pStyle w:val="Stopka1"/>
        <w:spacing w:line="360" w:lineRule="auto"/>
        <w:jc w:val="both"/>
        <w:rPr>
          <w:rFonts w:ascii="Calibri" w:hAnsi="Calibri"/>
        </w:rPr>
      </w:pPr>
      <w:r>
        <w:rPr>
          <w:rFonts w:ascii="Calibri" w:hAnsi="Calibri"/>
        </w:rPr>
        <w:t>Przebieg drogi został uzgodniony branżowo. Wystąpiono do wszystkich właścicieli</w:t>
      </w:r>
      <w:r w:rsidR="000A2802">
        <w:rPr>
          <w:rFonts w:ascii="Calibri" w:hAnsi="Calibri"/>
        </w:rPr>
        <w:t xml:space="preserve">, którzy posiadają swoje sieci w przedmiotowym obszarze. </w:t>
      </w:r>
    </w:p>
    <w:p w:rsidR="004A2485" w:rsidRDefault="000A2802" w:rsidP="005A6557">
      <w:pPr>
        <w:pStyle w:val="Stopka1"/>
        <w:spacing w:line="360" w:lineRule="auto"/>
        <w:jc w:val="both"/>
        <w:rPr>
          <w:rFonts w:ascii="Calibri" w:hAnsi="Calibri"/>
        </w:rPr>
      </w:pPr>
      <w:r>
        <w:rPr>
          <w:rFonts w:ascii="Calibri" w:hAnsi="Calibri"/>
        </w:rPr>
        <w:t xml:space="preserve">Żaden z istniejących element infrastruktury technicznej nie wymaga przebudowy ze względu na kolizję z projektowanym przebiegiem ścieżki. Przed przystąpieniem do zasadniczych robót Wykonawca ma bezwzględny obowiązek </w:t>
      </w:r>
      <w:proofErr w:type="spellStart"/>
      <w:r>
        <w:rPr>
          <w:rFonts w:ascii="Calibri" w:hAnsi="Calibri"/>
        </w:rPr>
        <w:t>zapozania</w:t>
      </w:r>
      <w:proofErr w:type="spellEnd"/>
      <w:r>
        <w:rPr>
          <w:rFonts w:ascii="Calibri" w:hAnsi="Calibri"/>
        </w:rPr>
        <w:t xml:space="preserve"> się z treścią uzgodnień oraz poinformowanie gestorów sieci o przystąpieniu do prac jeśli taki warunek został sformułowany w </w:t>
      </w:r>
      <w:r w:rsidR="00536BD4">
        <w:rPr>
          <w:rFonts w:ascii="Calibri" w:hAnsi="Calibri"/>
        </w:rPr>
        <w:t>uzgodnieniu.</w:t>
      </w:r>
    </w:p>
    <w:p w:rsidR="00A12F1C" w:rsidRPr="00FE5D24" w:rsidRDefault="00A12F1C" w:rsidP="00FE5D24">
      <w:pPr>
        <w:pStyle w:val="Nagwek1"/>
      </w:pPr>
      <w:bookmarkStart w:id="12" w:name="_Toc373909264"/>
      <w:r w:rsidRPr="00FE5D24">
        <w:lastRenderedPageBreak/>
        <w:t xml:space="preserve">Budowa przepustu pod ul. Samotną w km 1+100 cieku </w:t>
      </w:r>
      <w:proofErr w:type="spellStart"/>
      <w:r w:rsidRPr="00FE5D24">
        <w:t>Górczynka</w:t>
      </w:r>
      <w:bookmarkEnd w:id="12"/>
      <w:proofErr w:type="spellEnd"/>
    </w:p>
    <w:p w:rsidR="00A12F1C" w:rsidRPr="00FE5D24" w:rsidRDefault="00A12F1C" w:rsidP="00FE5D24">
      <w:pPr>
        <w:suppressAutoHyphens/>
        <w:spacing w:line="360" w:lineRule="auto"/>
        <w:ind w:firstLine="720"/>
        <w:jc w:val="both"/>
        <w:rPr>
          <w:rFonts w:asciiTheme="minorHAnsi" w:hAnsiTheme="minorHAnsi"/>
          <w:szCs w:val="22"/>
        </w:rPr>
      </w:pPr>
      <w:r w:rsidRPr="00FE5D24">
        <w:rPr>
          <w:rFonts w:asciiTheme="minorHAnsi" w:hAnsiTheme="minorHAnsi"/>
        </w:rPr>
        <w:t xml:space="preserve">W ciągu </w:t>
      </w:r>
      <w:r w:rsidRPr="00FE5D24">
        <w:rPr>
          <w:rFonts w:asciiTheme="minorHAnsi" w:hAnsiTheme="minorHAnsi"/>
          <w:color w:val="000000" w:themeColor="text1"/>
        </w:rPr>
        <w:t>projektowanej</w:t>
      </w:r>
      <w:r w:rsidRPr="00FE5D24">
        <w:rPr>
          <w:rFonts w:asciiTheme="minorHAnsi" w:hAnsiTheme="minorHAnsi"/>
        </w:rPr>
        <w:t xml:space="preserve"> drogi (ul. Samotnej) projektuje się budowę przepustu, którego podstawowe parametry przedstawiają się następująco:</w:t>
      </w:r>
    </w:p>
    <w:p w:rsidR="00A12F1C" w:rsidRPr="00FE5D24" w:rsidRDefault="00A12F1C" w:rsidP="00FE5D24">
      <w:pPr>
        <w:pStyle w:val="Akapitzlist"/>
        <w:numPr>
          <w:ilvl w:val="0"/>
          <w:numId w:val="41"/>
        </w:numPr>
        <w:suppressAutoHyphens/>
        <w:spacing w:line="360" w:lineRule="auto"/>
        <w:jc w:val="both"/>
        <w:rPr>
          <w:rFonts w:asciiTheme="minorHAnsi" w:hAnsiTheme="minorHAnsi"/>
        </w:rPr>
      </w:pPr>
      <w:r w:rsidRPr="00FE5D24">
        <w:rPr>
          <w:rFonts w:asciiTheme="minorHAnsi" w:hAnsiTheme="minorHAnsi"/>
        </w:rPr>
        <w:t xml:space="preserve">lokalizacja </w:t>
      </w:r>
      <w:r w:rsidRPr="00FE5D24">
        <w:rPr>
          <w:rFonts w:asciiTheme="minorHAnsi" w:hAnsiTheme="minorHAnsi"/>
        </w:rPr>
        <w:tab/>
      </w:r>
      <w:r w:rsidRPr="00FE5D24">
        <w:rPr>
          <w:rFonts w:asciiTheme="minorHAnsi" w:hAnsiTheme="minorHAnsi"/>
        </w:rPr>
        <w:tab/>
      </w:r>
      <w:r w:rsidRPr="00FE5D24">
        <w:rPr>
          <w:rFonts w:asciiTheme="minorHAnsi" w:hAnsiTheme="minorHAnsi"/>
        </w:rPr>
        <w:tab/>
      </w:r>
      <w:r w:rsidRPr="00FE5D24">
        <w:rPr>
          <w:rFonts w:asciiTheme="minorHAnsi" w:hAnsiTheme="minorHAnsi"/>
        </w:rPr>
        <w:tab/>
        <w:t>km cieku 1+100</w:t>
      </w:r>
    </w:p>
    <w:p w:rsidR="00A12F1C" w:rsidRPr="00FE5D24" w:rsidRDefault="00A12F1C" w:rsidP="00FE5D24">
      <w:pPr>
        <w:pStyle w:val="Akapitzlist"/>
        <w:numPr>
          <w:ilvl w:val="0"/>
          <w:numId w:val="41"/>
        </w:numPr>
        <w:suppressAutoHyphens/>
        <w:spacing w:line="360" w:lineRule="auto"/>
        <w:jc w:val="both"/>
        <w:rPr>
          <w:rFonts w:asciiTheme="minorHAnsi" w:hAnsiTheme="minorHAnsi"/>
        </w:rPr>
      </w:pPr>
      <w:r w:rsidRPr="00FE5D24">
        <w:rPr>
          <w:rFonts w:asciiTheme="minorHAnsi" w:hAnsiTheme="minorHAnsi"/>
        </w:rPr>
        <w:t>szerokość przewodu (światło)</w:t>
      </w:r>
      <w:r w:rsidRPr="00FE5D24">
        <w:rPr>
          <w:rFonts w:asciiTheme="minorHAnsi" w:hAnsiTheme="minorHAnsi"/>
        </w:rPr>
        <w:tab/>
      </w:r>
      <w:r w:rsidRPr="00FE5D24">
        <w:rPr>
          <w:rFonts w:asciiTheme="minorHAnsi" w:hAnsiTheme="minorHAnsi"/>
        </w:rPr>
        <w:tab/>
        <w:t>2,00 m</w:t>
      </w:r>
    </w:p>
    <w:p w:rsidR="00A12F1C" w:rsidRPr="00FE5D24" w:rsidRDefault="00A12F1C" w:rsidP="00FE5D24">
      <w:pPr>
        <w:pStyle w:val="Akapitzlist"/>
        <w:numPr>
          <w:ilvl w:val="0"/>
          <w:numId w:val="41"/>
        </w:numPr>
        <w:suppressAutoHyphens/>
        <w:spacing w:line="360" w:lineRule="auto"/>
        <w:jc w:val="both"/>
        <w:rPr>
          <w:rFonts w:asciiTheme="minorHAnsi" w:hAnsiTheme="minorHAnsi"/>
        </w:rPr>
      </w:pPr>
      <w:r w:rsidRPr="00FE5D24">
        <w:rPr>
          <w:rFonts w:asciiTheme="minorHAnsi" w:hAnsiTheme="minorHAnsi"/>
        </w:rPr>
        <w:t xml:space="preserve">wysokość przewodu </w:t>
      </w:r>
      <w:r w:rsidRPr="00FE5D24">
        <w:rPr>
          <w:rFonts w:asciiTheme="minorHAnsi" w:hAnsiTheme="minorHAnsi"/>
        </w:rPr>
        <w:tab/>
      </w:r>
      <w:r w:rsidRPr="00FE5D24">
        <w:rPr>
          <w:rFonts w:asciiTheme="minorHAnsi" w:hAnsiTheme="minorHAnsi"/>
        </w:rPr>
        <w:tab/>
      </w:r>
      <w:r w:rsidRPr="00FE5D24">
        <w:rPr>
          <w:rFonts w:asciiTheme="minorHAnsi" w:hAnsiTheme="minorHAnsi"/>
        </w:rPr>
        <w:tab/>
        <w:t>2,00 m</w:t>
      </w:r>
    </w:p>
    <w:p w:rsidR="00A12F1C" w:rsidRPr="00FE5D24" w:rsidRDefault="00A12F1C" w:rsidP="00FE5D24">
      <w:pPr>
        <w:pStyle w:val="Akapitzlist"/>
        <w:numPr>
          <w:ilvl w:val="0"/>
          <w:numId w:val="41"/>
        </w:numPr>
        <w:suppressAutoHyphens/>
        <w:spacing w:line="360" w:lineRule="auto"/>
        <w:jc w:val="both"/>
        <w:rPr>
          <w:rFonts w:asciiTheme="minorHAnsi" w:hAnsiTheme="minorHAnsi"/>
        </w:rPr>
      </w:pPr>
      <w:r w:rsidRPr="00FE5D24">
        <w:rPr>
          <w:rFonts w:asciiTheme="minorHAnsi" w:hAnsiTheme="minorHAnsi"/>
        </w:rPr>
        <w:t>długość przewodu</w:t>
      </w:r>
      <w:r w:rsidRPr="00FE5D24">
        <w:rPr>
          <w:rFonts w:asciiTheme="minorHAnsi" w:hAnsiTheme="minorHAnsi"/>
        </w:rPr>
        <w:tab/>
      </w:r>
      <w:r w:rsidRPr="00FE5D24">
        <w:rPr>
          <w:rFonts w:asciiTheme="minorHAnsi" w:hAnsiTheme="minorHAnsi"/>
        </w:rPr>
        <w:tab/>
      </w:r>
      <w:r w:rsidRPr="00FE5D24">
        <w:rPr>
          <w:rFonts w:asciiTheme="minorHAnsi" w:hAnsiTheme="minorHAnsi"/>
        </w:rPr>
        <w:tab/>
        <w:t>11,47 m</w:t>
      </w:r>
    </w:p>
    <w:p w:rsidR="00A12F1C" w:rsidRPr="00FE5D24" w:rsidRDefault="00A12F1C" w:rsidP="00FE5D24">
      <w:pPr>
        <w:pStyle w:val="Akapitzlist"/>
        <w:numPr>
          <w:ilvl w:val="0"/>
          <w:numId w:val="41"/>
        </w:numPr>
        <w:suppressAutoHyphens/>
        <w:spacing w:line="360" w:lineRule="auto"/>
        <w:jc w:val="both"/>
        <w:rPr>
          <w:rFonts w:asciiTheme="minorHAnsi" w:hAnsiTheme="minorHAnsi"/>
        </w:rPr>
      </w:pPr>
      <w:r w:rsidRPr="00FE5D24">
        <w:rPr>
          <w:rFonts w:asciiTheme="minorHAnsi" w:hAnsiTheme="minorHAnsi"/>
        </w:rPr>
        <w:t xml:space="preserve">materiał </w:t>
      </w:r>
      <w:r w:rsidRPr="00FE5D24">
        <w:rPr>
          <w:rFonts w:asciiTheme="minorHAnsi" w:hAnsiTheme="minorHAnsi"/>
        </w:rPr>
        <w:tab/>
      </w:r>
      <w:r w:rsidRPr="00FE5D24">
        <w:rPr>
          <w:rFonts w:asciiTheme="minorHAnsi" w:hAnsiTheme="minorHAnsi"/>
        </w:rPr>
        <w:tab/>
      </w:r>
      <w:r w:rsidRPr="00FE5D24">
        <w:rPr>
          <w:rFonts w:asciiTheme="minorHAnsi" w:hAnsiTheme="minorHAnsi"/>
        </w:rPr>
        <w:tab/>
      </w:r>
      <w:r w:rsidRPr="00FE5D24">
        <w:rPr>
          <w:rFonts w:asciiTheme="minorHAnsi" w:hAnsiTheme="minorHAnsi"/>
        </w:rPr>
        <w:tab/>
        <w:t>prefabrykaty żelbetowe</w:t>
      </w:r>
    </w:p>
    <w:p w:rsidR="00A12F1C" w:rsidRPr="00FE5D24" w:rsidRDefault="00A12F1C" w:rsidP="00FE5D24">
      <w:pPr>
        <w:pStyle w:val="Akapitzlist"/>
        <w:numPr>
          <w:ilvl w:val="0"/>
          <w:numId w:val="41"/>
        </w:numPr>
        <w:suppressAutoHyphens/>
        <w:spacing w:line="360" w:lineRule="auto"/>
        <w:jc w:val="both"/>
        <w:rPr>
          <w:rFonts w:asciiTheme="minorHAnsi" w:hAnsiTheme="minorHAnsi"/>
        </w:rPr>
      </w:pPr>
      <w:r w:rsidRPr="00FE5D24">
        <w:rPr>
          <w:rFonts w:asciiTheme="minorHAnsi" w:hAnsiTheme="minorHAnsi"/>
        </w:rPr>
        <w:t xml:space="preserve">konstrukcja wlotu i wylotu  </w:t>
      </w:r>
      <w:r w:rsidRPr="00FE5D24">
        <w:rPr>
          <w:rFonts w:asciiTheme="minorHAnsi" w:hAnsiTheme="minorHAnsi"/>
        </w:rPr>
        <w:tab/>
      </w:r>
      <w:r w:rsidRPr="00FE5D24">
        <w:rPr>
          <w:rFonts w:asciiTheme="minorHAnsi" w:hAnsiTheme="minorHAnsi"/>
        </w:rPr>
        <w:tab/>
        <w:t xml:space="preserve">doki żelbetowe </w:t>
      </w:r>
    </w:p>
    <w:p w:rsidR="00A12F1C" w:rsidRPr="00FE5D24" w:rsidRDefault="00A12F1C" w:rsidP="00FE5D24">
      <w:pPr>
        <w:pStyle w:val="Akapitzlist"/>
        <w:numPr>
          <w:ilvl w:val="0"/>
          <w:numId w:val="41"/>
        </w:numPr>
        <w:suppressAutoHyphens/>
        <w:spacing w:line="360" w:lineRule="auto"/>
        <w:jc w:val="both"/>
        <w:rPr>
          <w:rFonts w:asciiTheme="minorHAnsi" w:hAnsiTheme="minorHAnsi"/>
        </w:rPr>
      </w:pPr>
      <w:r w:rsidRPr="00FE5D24">
        <w:rPr>
          <w:rFonts w:asciiTheme="minorHAnsi" w:hAnsiTheme="minorHAnsi"/>
        </w:rPr>
        <w:t>rzędna wlotu</w:t>
      </w:r>
      <w:r w:rsidRPr="00FE5D24">
        <w:rPr>
          <w:rFonts w:asciiTheme="minorHAnsi" w:hAnsiTheme="minorHAnsi"/>
        </w:rPr>
        <w:tab/>
      </w:r>
      <w:r w:rsidRPr="00FE5D24">
        <w:rPr>
          <w:rFonts w:asciiTheme="minorHAnsi" w:hAnsiTheme="minorHAnsi"/>
        </w:rPr>
        <w:tab/>
      </w:r>
      <w:r w:rsidRPr="00FE5D24">
        <w:rPr>
          <w:rFonts w:asciiTheme="minorHAnsi" w:hAnsiTheme="minorHAnsi"/>
        </w:rPr>
        <w:tab/>
      </w:r>
      <w:r w:rsidR="005D7276">
        <w:rPr>
          <w:rFonts w:asciiTheme="minorHAnsi" w:hAnsiTheme="minorHAnsi"/>
        </w:rPr>
        <w:tab/>
      </w:r>
      <w:r w:rsidRPr="00FE5D24">
        <w:rPr>
          <w:rFonts w:asciiTheme="minorHAnsi" w:hAnsiTheme="minorHAnsi"/>
        </w:rPr>
        <w:t xml:space="preserve">64,93 m </w:t>
      </w:r>
      <w:proofErr w:type="spellStart"/>
      <w:r w:rsidRPr="00FE5D24">
        <w:rPr>
          <w:rFonts w:asciiTheme="minorHAnsi" w:hAnsiTheme="minorHAnsi"/>
        </w:rPr>
        <w:t>npm</w:t>
      </w:r>
      <w:proofErr w:type="spellEnd"/>
    </w:p>
    <w:p w:rsidR="00A12F1C" w:rsidRPr="00FE5D24" w:rsidRDefault="00A12F1C" w:rsidP="00FE5D24">
      <w:pPr>
        <w:pStyle w:val="Akapitzlist"/>
        <w:numPr>
          <w:ilvl w:val="0"/>
          <w:numId w:val="41"/>
        </w:numPr>
        <w:suppressAutoHyphens/>
        <w:spacing w:line="360" w:lineRule="auto"/>
        <w:jc w:val="both"/>
        <w:rPr>
          <w:rFonts w:asciiTheme="minorHAnsi" w:hAnsiTheme="minorHAnsi"/>
        </w:rPr>
      </w:pPr>
      <w:r w:rsidRPr="00FE5D24">
        <w:rPr>
          <w:rFonts w:asciiTheme="minorHAnsi" w:hAnsiTheme="minorHAnsi"/>
        </w:rPr>
        <w:t>rzędna wylotu</w:t>
      </w:r>
      <w:r w:rsidRPr="00FE5D24">
        <w:rPr>
          <w:rFonts w:asciiTheme="minorHAnsi" w:hAnsiTheme="minorHAnsi"/>
        </w:rPr>
        <w:tab/>
      </w:r>
      <w:r w:rsidRPr="00FE5D24">
        <w:rPr>
          <w:rFonts w:asciiTheme="minorHAnsi" w:hAnsiTheme="minorHAnsi"/>
        </w:rPr>
        <w:tab/>
      </w:r>
      <w:r w:rsidRPr="00FE5D24">
        <w:rPr>
          <w:rFonts w:asciiTheme="minorHAnsi" w:hAnsiTheme="minorHAnsi"/>
        </w:rPr>
        <w:tab/>
      </w:r>
      <w:r w:rsidR="005D7276">
        <w:rPr>
          <w:rFonts w:asciiTheme="minorHAnsi" w:hAnsiTheme="minorHAnsi"/>
        </w:rPr>
        <w:tab/>
      </w:r>
      <w:r w:rsidRPr="00FE5D24">
        <w:rPr>
          <w:rFonts w:asciiTheme="minorHAnsi" w:hAnsiTheme="minorHAnsi"/>
        </w:rPr>
        <w:t xml:space="preserve">64,88 m </w:t>
      </w:r>
      <w:proofErr w:type="spellStart"/>
      <w:r w:rsidRPr="00FE5D24">
        <w:rPr>
          <w:rFonts w:asciiTheme="minorHAnsi" w:hAnsiTheme="minorHAnsi"/>
        </w:rPr>
        <w:t>npm</w:t>
      </w:r>
      <w:proofErr w:type="spellEnd"/>
    </w:p>
    <w:p w:rsidR="00A12F1C" w:rsidRPr="00FE5D24" w:rsidRDefault="00A12F1C" w:rsidP="00FE5D24">
      <w:pPr>
        <w:pStyle w:val="Akapitzlist"/>
        <w:numPr>
          <w:ilvl w:val="0"/>
          <w:numId w:val="41"/>
        </w:numPr>
        <w:suppressAutoHyphens/>
        <w:spacing w:line="360" w:lineRule="auto"/>
        <w:jc w:val="both"/>
        <w:rPr>
          <w:rFonts w:asciiTheme="minorHAnsi" w:hAnsiTheme="minorHAnsi"/>
        </w:rPr>
      </w:pPr>
      <w:r w:rsidRPr="00FE5D24">
        <w:rPr>
          <w:rFonts w:asciiTheme="minorHAnsi" w:hAnsiTheme="minorHAnsi"/>
        </w:rPr>
        <w:t>spadek przewodu</w:t>
      </w:r>
      <w:r w:rsidRPr="00FE5D24">
        <w:rPr>
          <w:rFonts w:asciiTheme="minorHAnsi" w:hAnsiTheme="minorHAnsi"/>
        </w:rPr>
        <w:tab/>
      </w:r>
      <w:r w:rsidRPr="00FE5D24">
        <w:rPr>
          <w:rFonts w:asciiTheme="minorHAnsi" w:hAnsiTheme="minorHAnsi"/>
        </w:rPr>
        <w:tab/>
      </w:r>
      <w:r w:rsidRPr="00FE5D24">
        <w:rPr>
          <w:rFonts w:asciiTheme="minorHAnsi" w:hAnsiTheme="minorHAnsi"/>
        </w:rPr>
        <w:tab/>
        <w:t>4,4 ‰</w:t>
      </w:r>
    </w:p>
    <w:p w:rsidR="00A12F1C" w:rsidRPr="00FE5D24" w:rsidRDefault="00A12F1C" w:rsidP="00FE5D24">
      <w:pPr>
        <w:pStyle w:val="Akapitzlist"/>
        <w:numPr>
          <w:ilvl w:val="0"/>
          <w:numId w:val="41"/>
        </w:numPr>
        <w:suppressAutoHyphens/>
        <w:spacing w:line="360" w:lineRule="auto"/>
        <w:jc w:val="both"/>
        <w:rPr>
          <w:rFonts w:asciiTheme="minorHAnsi" w:hAnsiTheme="minorHAnsi"/>
        </w:rPr>
      </w:pPr>
      <w:r w:rsidRPr="00FE5D24">
        <w:rPr>
          <w:rFonts w:asciiTheme="minorHAnsi" w:hAnsiTheme="minorHAnsi"/>
        </w:rPr>
        <w:t>rzędna nawierzchni ulicy</w:t>
      </w:r>
      <w:r w:rsidRPr="00FE5D24">
        <w:rPr>
          <w:rFonts w:asciiTheme="minorHAnsi" w:hAnsiTheme="minorHAnsi"/>
        </w:rPr>
        <w:tab/>
      </w:r>
      <w:r w:rsidRPr="00FE5D24">
        <w:rPr>
          <w:rFonts w:asciiTheme="minorHAnsi" w:hAnsiTheme="minorHAnsi"/>
        </w:rPr>
        <w:tab/>
        <w:t xml:space="preserve">69,72 m </w:t>
      </w:r>
      <w:proofErr w:type="spellStart"/>
      <w:r w:rsidRPr="00FE5D24">
        <w:rPr>
          <w:rFonts w:asciiTheme="minorHAnsi" w:hAnsiTheme="minorHAnsi"/>
        </w:rPr>
        <w:t>npm</w:t>
      </w:r>
      <w:proofErr w:type="spellEnd"/>
    </w:p>
    <w:p w:rsidR="00A12F1C" w:rsidRPr="00FE5D24" w:rsidRDefault="00A12F1C" w:rsidP="00FE5D24">
      <w:pPr>
        <w:suppressAutoHyphens/>
        <w:spacing w:line="360" w:lineRule="auto"/>
        <w:jc w:val="both"/>
        <w:rPr>
          <w:rFonts w:asciiTheme="minorHAnsi" w:hAnsiTheme="minorHAnsi"/>
        </w:rPr>
      </w:pPr>
      <w:r w:rsidRPr="00FE5D24">
        <w:rPr>
          <w:rFonts w:asciiTheme="minorHAnsi" w:hAnsiTheme="minorHAnsi"/>
        </w:rPr>
        <w:t xml:space="preserve">Fundament projektowanego przewodu przepustu stanowi beton wyrównawczy gr. 5 cm na 70 cm warstwie kruszywa stabilizowanego mechanicznie (pospółce). Fundament doków wlotowych i wylotowych stanowi chudy beton gr. od 10 do 55 cm. Natomiast przewód przepustu zaprojektowano o przekroju prostokątnym szerokości 2,00 m i wysokości 2,00 m z prefabrykatów żelbetowych. </w:t>
      </w:r>
    </w:p>
    <w:p w:rsidR="00A12F1C" w:rsidRPr="00FE5D24" w:rsidRDefault="00A12F1C" w:rsidP="00FE5D24">
      <w:pPr>
        <w:pStyle w:val="Nagowek2"/>
      </w:pPr>
      <w:bookmarkStart w:id="13" w:name="_Toc373909265"/>
      <w:r w:rsidRPr="00FE5D24">
        <w:t>Warunki wykonania robót - oprowadzenie wód budowlanych</w:t>
      </w:r>
      <w:bookmarkEnd w:id="13"/>
    </w:p>
    <w:p w:rsidR="00A12F1C" w:rsidRPr="00FE5D24" w:rsidRDefault="00A12F1C" w:rsidP="00FE5D24">
      <w:pPr>
        <w:suppressAutoHyphens/>
        <w:spacing w:line="360" w:lineRule="auto"/>
        <w:jc w:val="both"/>
        <w:rPr>
          <w:rFonts w:asciiTheme="minorHAnsi" w:hAnsiTheme="minorHAnsi"/>
        </w:rPr>
      </w:pPr>
      <w:r w:rsidRPr="00FE5D24">
        <w:rPr>
          <w:rFonts w:asciiTheme="minorHAnsi" w:hAnsiTheme="minorHAnsi"/>
        </w:rPr>
        <w:tab/>
      </w:r>
      <w:r w:rsidRPr="00FE5D24">
        <w:rPr>
          <w:rFonts w:asciiTheme="minorHAnsi" w:hAnsiTheme="minorHAnsi"/>
          <w:color w:val="000000" w:themeColor="text1"/>
        </w:rPr>
        <w:t xml:space="preserve">Dla wykonania przepustu niezbędne będzie oprowadzenie wód rzeki </w:t>
      </w:r>
      <w:proofErr w:type="spellStart"/>
      <w:r w:rsidRPr="00FE5D24">
        <w:rPr>
          <w:rFonts w:asciiTheme="minorHAnsi" w:hAnsiTheme="minorHAnsi"/>
          <w:color w:val="000000" w:themeColor="text1"/>
        </w:rPr>
        <w:t>Górczynki</w:t>
      </w:r>
      <w:proofErr w:type="spellEnd"/>
      <w:r w:rsidRPr="00FE5D24">
        <w:rPr>
          <w:rFonts w:asciiTheme="minorHAnsi" w:hAnsiTheme="minorHAnsi"/>
          <w:color w:val="000000" w:themeColor="text1"/>
        </w:rPr>
        <w:t xml:space="preserve">. Dla zrealizowania tego celu zaprojektowano wykonanie </w:t>
      </w:r>
      <w:r w:rsidRPr="00FE5D24">
        <w:rPr>
          <w:rFonts w:asciiTheme="minorHAnsi" w:hAnsiTheme="minorHAnsi"/>
        </w:rPr>
        <w:t>na górnym i dolnym stanowisku grodzy ziemnych z worków wypełnionych piaskiem i ułożenie na prawym brzegu cieku tymczasowego rurociągu. Podstawowe parametry tymczasowych urządzeń  przedstawiają się następująco:</w:t>
      </w:r>
    </w:p>
    <w:p w:rsidR="00A12F1C" w:rsidRPr="00FE5D24" w:rsidRDefault="00A12F1C" w:rsidP="00A12F1C">
      <w:pPr>
        <w:numPr>
          <w:ilvl w:val="1"/>
          <w:numId w:val="42"/>
        </w:numPr>
        <w:spacing w:line="360" w:lineRule="auto"/>
        <w:jc w:val="both"/>
        <w:rPr>
          <w:rFonts w:asciiTheme="minorHAnsi" w:hAnsiTheme="minorHAnsi"/>
        </w:rPr>
      </w:pPr>
      <w:r w:rsidRPr="00FE5D24">
        <w:rPr>
          <w:rFonts w:asciiTheme="minorHAnsi" w:hAnsiTheme="minorHAnsi"/>
        </w:rPr>
        <w:t xml:space="preserve">tymczasowa, ziemna </w:t>
      </w:r>
      <w:proofErr w:type="spellStart"/>
      <w:r w:rsidRPr="00FE5D24">
        <w:rPr>
          <w:rFonts w:asciiTheme="minorHAnsi" w:hAnsiTheme="minorHAnsi"/>
        </w:rPr>
        <w:t>grodza</w:t>
      </w:r>
      <w:proofErr w:type="spellEnd"/>
      <w:r w:rsidRPr="00FE5D24">
        <w:rPr>
          <w:rFonts w:asciiTheme="minorHAnsi" w:hAnsiTheme="minorHAnsi"/>
        </w:rPr>
        <w:t xml:space="preserve"> od strony górnej wody o następujących </w:t>
      </w:r>
      <w:r w:rsidRPr="00FE5D24">
        <w:rPr>
          <w:rFonts w:asciiTheme="minorHAnsi" w:hAnsiTheme="minorHAnsi"/>
        </w:rPr>
        <w:tab/>
        <w:t>param</w:t>
      </w:r>
      <w:r w:rsidRPr="00FE5D24">
        <w:rPr>
          <w:rFonts w:asciiTheme="minorHAnsi" w:hAnsiTheme="minorHAnsi"/>
        </w:rPr>
        <w:t>e</w:t>
      </w:r>
      <w:r w:rsidRPr="00FE5D24">
        <w:rPr>
          <w:rFonts w:asciiTheme="minorHAnsi" w:hAnsiTheme="minorHAnsi"/>
        </w:rPr>
        <w:t>trach:</w:t>
      </w:r>
    </w:p>
    <w:p w:rsidR="00A12F1C" w:rsidRPr="00FE5D24" w:rsidRDefault="00A12F1C" w:rsidP="00A12F1C">
      <w:pPr>
        <w:numPr>
          <w:ilvl w:val="2"/>
          <w:numId w:val="42"/>
        </w:numPr>
        <w:spacing w:line="360" w:lineRule="auto"/>
        <w:jc w:val="both"/>
        <w:rPr>
          <w:rFonts w:asciiTheme="minorHAnsi" w:hAnsiTheme="minorHAnsi"/>
        </w:rPr>
      </w:pPr>
      <w:r w:rsidRPr="00FE5D24">
        <w:rPr>
          <w:rFonts w:asciiTheme="minorHAnsi" w:hAnsiTheme="minorHAnsi"/>
        </w:rPr>
        <w:t>rz. korony: 67,50 m n.p.m.</w:t>
      </w:r>
    </w:p>
    <w:p w:rsidR="00A12F1C" w:rsidRPr="00FE5D24" w:rsidRDefault="00A12F1C" w:rsidP="00A12F1C">
      <w:pPr>
        <w:numPr>
          <w:ilvl w:val="2"/>
          <w:numId w:val="42"/>
        </w:numPr>
        <w:spacing w:line="360" w:lineRule="auto"/>
        <w:jc w:val="both"/>
        <w:rPr>
          <w:rFonts w:asciiTheme="minorHAnsi" w:hAnsiTheme="minorHAnsi"/>
        </w:rPr>
      </w:pPr>
      <w:r w:rsidRPr="00FE5D24">
        <w:rPr>
          <w:rFonts w:asciiTheme="minorHAnsi" w:hAnsiTheme="minorHAnsi"/>
        </w:rPr>
        <w:t>szerokość korony: 1,0m</w:t>
      </w:r>
    </w:p>
    <w:p w:rsidR="00A12F1C" w:rsidRPr="00FE5D24" w:rsidRDefault="00A12F1C" w:rsidP="00A12F1C">
      <w:pPr>
        <w:numPr>
          <w:ilvl w:val="2"/>
          <w:numId w:val="42"/>
        </w:numPr>
        <w:spacing w:line="360" w:lineRule="auto"/>
        <w:jc w:val="both"/>
        <w:rPr>
          <w:rFonts w:asciiTheme="minorHAnsi" w:hAnsiTheme="minorHAnsi"/>
        </w:rPr>
      </w:pPr>
      <w:r w:rsidRPr="00FE5D24">
        <w:rPr>
          <w:rFonts w:asciiTheme="minorHAnsi" w:hAnsiTheme="minorHAnsi"/>
        </w:rPr>
        <w:t>nachylenie skarp: 1:1</w:t>
      </w:r>
    </w:p>
    <w:p w:rsidR="00A12F1C" w:rsidRPr="00FE5D24" w:rsidRDefault="00A12F1C" w:rsidP="00A12F1C">
      <w:pPr>
        <w:numPr>
          <w:ilvl w:val="2"/>
          <w:numId w:val="42"/>
        </w:numPr>
        <w:spacing w:line="360" w:lineRule="auto"/>
        <w:jc w:val="both"/>
        <w:rPr>
          <w:rFonts w:asciiTheme="minorHAnsi" w:hAnsiTheme="minorHAnsi"/>
        </w:rPr>
      </w:pPr>
      <w:proofErr w:type="spellStart"/>
      <w:r w:rsidRPr="00FE5D24">
        <w:rPr>
          <w:rFonts w:asciiTheme="minorHAnsi" w:hAnsiTheme="minorHAnsi"/>
        </w:rPr>
        <w:t>całk</w:t>
      </w:r>
      <w:proofErr w:type="spellEnd"/>
      <w:r w:rsidRPr="00FE5D24">
        <w:rPr>
          <w:rFonts w:asciiTheme="minorHAnsi" w:hAnsiTheme="minorHAnsi"/>
        </w:rPr>
        <w:t>. długość mierzona w koronie: 44,8m</w:t>
      </w:r>
    </w:p>
    <w:p w:rsidR="00A12F1C" w:rsidRPr="00FE5D24" w:rsidRDefault="00A12F1C" w:rsidP="00A12F1C">
      <w:pPr>
        <w:numPr>
          <w:ilvl w:val="1"/>
          <w:numId w:val="42"/>
        </w:numPr>
        <w:spacing w:line="360" w:lineRule="auto"/>
        <w:jc w:val="both"/>
        <w:rPr>
          <w:rFonts w:asciiTheme="minorHAnsi" w:hAnsiTheme="minorHAnsi"/>
        </w:rPr>
      </w:pPr>
      <w:r w:rsidRPr="00FE5D24">
        <w:rPr>
          <w:rFonts w:asciiTheme="minorHAnsi" w:hAnsiTheme="minorHAnsi"/>
        </w:rPr>
        <w:t xml:space="preserve">tymczasowa, ziemna </w:t>
      </w:r>
      <w:proofErr w:type="spellStart"/>
      <w:r w:rsidRPr="00FE5D24">
        <w:rPr>
          <w:rFonts w:asciiTheme="minorHAnsi" w:hAnsiTheme="minorHAnsi"/>
        </w:rPr>
        <w:t>grodza</w:t>
      </w:r>
      <w:proofErr w:type="spellEnd"/>
      <w:r w:rsidRPr="00FE5D24">
        <w:rPr>
          <w:rFonts w:asciiTheme="minorHAnsi" w:hAnsiTheme="minorHAnsi"/>
        </w:rPr>
        <w:t xml:space="preserve"> od strony dolnej wody o następujących </w:t>
      </w:r>
      <w:r w:rsidRPr="00FE5D24">
        <w:rPr>
          <w:rFonts w:asciiTheme="minorHAnsi" w:hAnsiTheme="minorHAnsi"/>
        </w:rPr>
        <w:tab/>
        <w:t>param</w:t>
      </w:r>
      <w:r w:rsidRPr="00FE5D24">
        <w:rPr>
          <w:rFonts w:asciiTheme="minorHAnsi" w:hAnsiTheme="minorHAnsi"/>
        </w:rPr>
        <w:t>e</w:t>
      </w:r>
      <w:r w:rsidRPr="00FE5D24">
        <w:rPr>
          <w:rFonts w:asciiTheme="minorHAnsi" w:hAnsiTheme="minorHAnsi"/>
        </w:rPr>
        <w:t>trach:</w:t>
      </w:r>
    </w:p>
    <w:p w:rsidR="00A12F1C" w:rsidRPr="00FE5D24" w:rsidRDefault="00A12F1C" w:rsidP="00A12F1C">
      <w:pPr>
        <w:numPr>
          <w:ilvl w:val="2"/>
          <w:numId w:val="42"/>
        </w:numPr>
        <w:spacing w:line="360" w:lineRule="auto"/>
        <w:jc w:val="both"/>
        <w:rPr>
          <w:rFonts w:asciiTheme="minorHAnsi" w:hAnsiTheme="minorHAnsi"/>
        </w:rPr>
      </w:pPr>
      <w:r w:rsidRPr="00FE5D24">
        <w:rPr>
          <w:rFonts w:asciiTheme="minorHAnsi" w:hAnsiTheme="minorHAnsi"/>
        </w:rPr>
        <w:t>rz. korony: 67,10 m n.p.m.</w:t>
      </w:r>
    </w:p>
    <w:p w:rsidR="00A12F1C" w:rsidRPr="00FE5D24" w:rsidRDefault="00A12F1C" w:rsidP="00A12F1C">
      <w:pPr>
        <w:numPr>
          <w:ilvl w:val="2"/>
          <w:numId w:val="42"/>
        </w:numPr>
        <w:spacing w:line="360" w:lineRule="auto"/>
        <w:jc w:val="both"/>
        <w:rPr>
          <w:rFonts w:asciiTheme="minorHAnsi" w:hAnsiTheme="minorHAnsi"/>
        </w:rPr>
      </w:pPr>
      <w:r w:rsidRPr="00FE5D24">
        <w:rPr>
          <w:rFonts w:asciiTheme="minorHAnsi" w:hAnsiTheme="minorHAnsi"/>
        </w:rPr>
        <w:lastRenderedPageBreak/>
        <w:t>szerokość korony: 1,0m</w:t>
      </w:r>
    </w:p>
    <w:p w:rsidR="00A12F1C" w:rsidRPr="00FE5D24" w:rsidRDefault="00A12F1C" w:rsidP="00A12F1C">
      <w:pPr>
        <w:numPr>
          <w:ilvl w:val="2"/>
          <w:numId w:val="42"/>
        </w:numPr>
        <w:spacing w:line="360" w:lineRule="auto"/>
        <w:jc w:val="both"/>
        <w:rPr>
          <w:rFonts w:asciiTheme="minorHAnsi" w:hAnsiTheme="minorHAnsi"/>
        </w:rPr>
      </w:pPr>
      <w:r w:rsidRPr="00FE5D24">
        <w:rPr>
          <w:rFonts w:asciiTheme="minorHAnsi" w:hAnsiTheme="minorHAnsi"/>
        </w:rPr>
        <w:t>nachylenie skarp: 1:1</w:t>
      </w:r>
    </w:p>
    <w:p w:rsidR="00A12F1C" w:rsidRPr="00FE5D24" w:rsidRDefault="00A12F1C" w:rsidP="00A12F1C">
      <w:pPr>
        <w:numPr>
          <w:ilvl w:val="2"/>
          <w:numId w:val="42"/>
        </w:numPr>
        <w:spacing w:line="360" w:lineRule="auto"/>
        <w:jc w:val="both"/>
        <w:rPr>
          <w:rFonts w:asciiTheme="minorHAnsi" w:hAnsiTheme="minorHAnsi"/>
        </w:rPr>
      </w:pPr>
      <w:proofErr w:type="spellStart"/>
      <w:r w:rsidRPr="00FE5D24">
        <w:rPr>
          <w:rFonts w:asciiTheme="minorHAnsi" w:hAnsiTheme="minorHAnsi"/>
        </w:rPr>
        <w:t>całk</w:t>
      </w:r>
      <w:proofErr w:type="spellEnd"/>
      <w:r w:rsidRPr="00FE5D24">
        <w:rPr>
          <w:rFonts w:asciiTheme="minorHAnsi" w:hAnsiTheme="minorHAnsi"/>
        </w:rPr>
        <w:t>. długość mierzona w koronie: 39,0m</w:t>
      </w:r>
    </w:p>
    <w:p w:rsidR="00A12F1C" w:rsidRPr="00FE5D24" w:rsidRDefault="00A12F1C" w:rsidP="00A12F1C">
      <w:pPr>
        <w:numPr>
          <w:ilvl w:val="1"/>
          <w:numId w:val="42"/>
        </w:numPr>
        <w:spacing w:line="360" w:lineRule="auto"/>
        <w:rPr>
          <w:rFonts w:asciiTheme="minorHAnsi" w:hAnsiTheme="minorHAnsi"/>
        </w:rPr>
      </w:pPr>
      <w:r w:rsidRPr="00FE5D24">
        <w:rPr>
          <w:rFonts w:asciiTheme="minorHAnsi" w:hAnsiTheme="minorHAnsi"/>
        </w:rPr>
        <w:t xml:space="preserve">tymczasowy rurociąg stalowy DN1000 przeprowadzający wodę cieku </w:t>
      </w:r>
      <w:proofErr w:type="spellStart"/>
      <w:r w:rsidRPr="00FE5D24">
        <w:rPr>
          <w:rFonts w:asciiTheme="minorHAnsi" w:hAnsiTheme="minorHAnsi"/>
        </w:rPr>
        <w:t>Górczynka</w:t>
      </w:r>
      <w:proofErr w:type="spellEnd"/>
    </w:p>
    <w:p w:rsidR="00A12F1C" w:rsidRPr="00FE5D24" w:rsidRDefault="00A12F1C" w:rsidP="00A12F1C">
      <w:pPr>
        <w:numPr>
          <w:ilvl w:val="2"/>
          <w:numId w:val="42"/>
        </w:numPr>
        <w:spacing w:line="360" w:lineRule="auto"/>
        <w:rPr>
          <w:rFonts w:asciiTheme="minorHAnsi" w:hAnsiTheme="minorHAnsi"/>
        </w:rPr>
      </w:pPr>
      <w:r w:rsidRPr="00FE5D24">
        <w:rPr>
          <w:rFonts w:asciiTheme="minorHAnsi" w:hAnsiTheme="minorHAnsi"/>
        </w:rPr>
        <w:t>rz. wlotu: 64,98 m n.p.m.</w:t>
      </w:r>
    </w:p>
    <w:p w:rsidR="00A12F1C" w:rsidRPr="00FE5D24" w:rsidRDefault="00A12F1C" w:rsidP="00A12F1C">
      <w:pPr>
        <w:numPr>
          <w:ilvl w:val="2"/>
          <w:numId w:val="42"/>
        </w:numPr>
        <w:spacing w:line="360" w:lineRule="auto"/>
        <w:rPr>
          <w:rFonts w:asciiTheme="minorHAnsi" w:hAnsiTheme="minorHAnsi"/>
        </w:rPr>
      </w:pPr>
      <w:r w:rsidRPr="00FE5D24">
        <w:rPr>
          <w:rFonts w:asciiTheme="minorHAnsi" w:hAnsiTheme="minorHAnsi"/>
        </w:rPr>
        <w:t>rz. wylotu 66,91 m n.p.m.</w:t>
      </w:r>
    </w:p>
    <w:p w:rsidR="00A12F1C" w:rsidRPr="00FE5D24" w:rsidRDefault="00A12F1C" w:rsidP="00A12F1C">
      <w:pPr>
        <w:numPr>
          <w:ilvl w:val="2"/>
          <w:numId w:val="42"/>
        </w:numPr>
        <w:spacing w:line="360" w:lineRule="auto"/>
        <w:rPr>
          <w:rFonts w:asciiTheme="minorHAnsi" w:hAnsiTheme="minorHAnsi"/>
        </w:rPr>
      </w:pPr>
      <w:proofErr w:type="spellStart"/>
      <w:r w:rsidRPr="00FE5D24">
        <w:rPr>
          <w:rFonts w:asciiTheme="minorHAnsi" w:hAnsiTheme="minorHAnsi"/>
        </w:rPr>
        <w:t>całk</w:t>
      </w:r>
      <w:proofErr w:type="spellEnd"/>
      <w:r w:rsidRPr="00FE5D24">
        <w:rPr>
          <w:rFonts w:asciiTheme="minorHAnsi" w:hAnsiTheme="minorHAnsi"/>
        </w:rPr>
        <w:t>. długość przewodu: 51,0m</w:t>
      </w:r>
    </w:p>
    <w:p w:rsidR="00A12F1C" w:rsidRPr="00FE5D24" w:rsidRDefault="00A12F1C" w:rsidP="00A12F1C">
      <w:pPr>
        <w:numPr>
          <w:ilvl w:val="2"/>
          <w:numId w:val="42"/>
        </w:numPr>
        <w:spacing w:line="360" w:lineRule="auto"/>
        <w:rPr>
          <w:rFonts w:asciiTheme="minorHAnsi" w:hAnsiTheme="minorHAnsi"/>
        </w:rPr>
      </w:pPr>
      <w:r w:rsidRPr="00FE5D24">
        <w:rPr>
          <w:rFonts w:asciiTheme="minorHAnsi" w:hAnsiTheme="minorHAnsi"/>
        </w:rPr>
        <w:t>spadek dna i=0,0014</w:t>
      </w:r>
    </w:p>
    <w:p w:rsidR="00A12F1C" w:rsidRPr="00FE5D24" w:rsidRDefault="00A12F1C" w:rsidP="00A12F1C">
      <w:pPr>
        <w:spacing w:line="360" w:lineRule="auto"/>
        <w:jc w:val="both"/>
        <w:rPr>
          <w:rFonts w:asciiTheme="minorHAnsi" w:hAnsiTheme="minorHAnsi"/>
        </w:rPr>
      </w:pPr>
      <w:r w:rsidRPr="00FE5D24">
        <w:rPr>
          <w:rFonts w:asciiTheme="minorHAnsi" w:hAnsiTheme="minorHAnsi"/>
        </w:rPr>
        <w:tab/>
        <w:t>Maksymalny wydatek rurociągu przy całkowitym wypełnieniu przekroju wynosi Q=1,2 m</w:t>
      </w:r>
      <w:r w:rsidRPr="00FE5D24">
        <w:rPr>
          <w:rFonts w:asciiTheme="minorHAnsi" w:hAnsiTheme="minorHAnsi"/>
          <w:vertAlign w:val="superscript"/>
        </w:rPr>
        <w:t>3</w:t>
      </w:r>
      <w:r w:rsidRPr="00FE5D24">
        <w:rPr>
          <w:rFonts w:asciiTheme="minorHAnsi" w:hAnsiTheme="minorHAnsi"/>
        </w:rPr>
        <w:t xml:space="preserve">/sek. Przy spiętrzeniu wody do rzędnej górnej grodzy do rzędnej 67,50 m </w:t>
      </w:r>
      <w:proofErr w:type="spellStart"/>
      <w:r w:rsidRPr="00FE5D24">
        <w:rPr>
          <w:rFonts w:asciiTheme="minorHAnsi" w:hAnsiTheme="minorHAnsi"/>
        </w:rPr>
        <w:t>npm</w:t>
      </w:r>
      <w:proofErr w:type="spellEnd"/>
      <w:r w:rsidRPr="00FE5D24">
        <w:rPr>
          <w:rFonts w:asciiTheme="minorHAnsi" w:hAnsiTheme="minorHAnsi"/>
        </w:rPr>
        <w:t xml:space="preserve"> wydatek ruroci</w:t>
      </w:r>
      <w:r w:rsidRPr="00FE5D24">
        <w:rPr>
          <w:rFonts w:asciiTheme="minorHAnsi" w:hAnsiTheme="minorHAnsi"/>
        </w:rPr>
        <w:t>ą</w:t>
      </w:r>
      <w:r w:rsidRPr="00FE5D24">
        <w:rPr>
          <w:rFonts w:asciiTheme="minorHAnsi" w:hAnsiTheme="minorHAnsi"/>
        </w:rPr>
        <w:t>gu wzrośnie do Q=3,03 m</w:t>
      </w:r>
      <w:r w:rsidRPr="00FE5D24">
        <w:rPr>
          <w:rFonts w:asciiTheme="minorHAnsi" w:hAnsiTheme="minorHAnsi"/>
          <w:vertAlign w:val="superscript"/>
        </w:rPr>
        <w:t>3</w:t>
      </w:r>
      <w:r w:rsidRPr="00FE5D24">
        <w:rPr>
          <w:rFonts w:asciiTheme="minorHAnsi" w:hAnsiTheme="minorHAnsi"/>
        </w:rPr>
        <w:t xml:space="preserve">/sek. </w:t>
      </w:r>
    </w:p>
    <w:p w:rsidR="00A12F1C" w:rsidRPr="00FE5D24" w:rsidRDefault="00A12F1C" w:rsidP="005A6557">
      <w:pPr>
        <w:pStyle w:val="Stopka1"/>
        <w:spacing w:line="360" w:lineRule="auto"/>
        <w:jc w:val="both"/>
        <w:rPr>
          <w:rFonts w:asciiTheme="minorHAnsi" w:hAnsiTheme="minorHAnsi"/>
        </w:rPr>
      </w:pPr>
    </w:p>
    <w:p w:rsidR="00892664" w:rsidRPr="00FE5D24" w:rsidRDefault="00892664" w:rsidP="00B543F8">
      <w:pPr>
        <w:pStyle w:val="Stopka1"/>
        <w:spacing w:line="360" w:lineRule="auto"/>
        <w:jc w:val="both"/>
        <w:rPr>
          <w:rFonts w:asciiTheme="minorHAnsi" w:hAnsiTheme="minorHAnsi"/>
          <w:color w:val="auto"/>
        </w:rPr>
      </w:pPr>
    </w:p>
    <w:p w:rsidR="00B543F8" w:rsidRPr="00FE5D24" w:rsidRDefault="00B543F8" w:rsidP="00B543F8">
      <w:pPr>
        <w:pStyle w:val="Stopka1"/>
        <w:spacing w:line="360" w:lineRule="auto"/>
        <w:jc w:val="both"/>
        <w:rPr>
          <w:rFonts w:asciiTheme="minorHAnsi" w:hAnsiTheme="minorHAnsi"/>
          <w:color w:val="auto"/>
        </w:rPr>
      </w:pPr>
    </w:p>
    <w:p w:rsidR="007A67BB" w:rsidRPr="00FE5D24" w:rsidRDefault="007A67BB" w:rsidP="00A652AC">
      <w:pPr>
        <w:pStyle w:val="Stopka1"/>
        <w:spacing w:line="360" w:lineRule="auto"/>
        <w:jc w:val="both"/>
        <w:rPr>
          <w:rFonts w:asciiTheme="minorHAnsi" w:hAnsiTheme="minorHAnsi"/>
          <w:color w:val="auto"/>
        </w:rPr>
      </w:pPr>
    </w:p>
    <w:p w:rsidR="00B543F8" w:rsidRPr="00FE5D24" w:rsidRDefault="00B543F8" w:rsidP="00A652AC">
      <w:pPr>
        <w:pStyle w:val="Stopka1"/>
        <w:spacing w:line="360" w:lineRule="auto"/>
        <w:jc w:val="both"/>
        <w:rPr>
          <w:rFonts w:asciiTheme="minorHAnsi" w:hAnsiTheme="minorHAnsi"/>
          <w:color w:val="auto"/>
        </w:rPr>
      </w:pPr>
    </w:p>
    <w:p w:rsidR="00A9224B" w:rsidRPr="00FE5D24" w:rsidRDefault="00A9224B" w:rsidP="00FD0F5A">
      <w:pPr>
        <w:pStyle w:val="Stopka1"/>
        <w:ind w:left="6480" w:right="-22" w:firstLine="720"/>
        <w:rPr>
          <w:rFonts w:asciiTheme="minorHAnsi" w:hAnsiTheme="minorHAnsi"/>
          <w:b/>
          <w:bCs/>
        </w:rPr>
      </w:pPr>
      <w:r w:rsidRPr="00FE5D24">
        <w:rPr>
          <w:rFonts w:asciiTheme="minorHAnsi" w:hAnsiTheme="minorHAnsi"/>
          <w:b/>
          <w:bCs/>
        </w:rPr>
        <w:t>Opracował:</w:t>
      </w:r>
    </w:p>
    <w:p w:rsidR="007A67BB" w:rsidRPr="00FE5D24" w:rsidRDefault="007A67BB" w:rsidP="00FD0F5A">
      <w:pPr>
        <w:pStyle w:val="Stopka1"/>
        <w:ind w:left="6480" w:right="-22" w:firstLine="720"/>
        <w:rPr>
          <w:rFonts w:asciiTheme="minorHAnsi" w:hAnsiTheme="minorHAnsi"/>
        </w:rPr>
      </w:pPr>
    </w:p>
    <w:p w:rsidR="000A3001" w:rsidRPr="00FE5D24" w:rsidRDefault="000A3001" w:rsidP="00FD0F5A">
      <w:pPr>
        <w:pStyle w:val="Stopka1"/>
        <w:ind w:left="6480" w:right="-22" w:firstLine="720"/>
        <w:rPr>
          <w:rFonts w:asciiTheme="minorHAnsi" w:hAnsiTheme="minorHAnsi"/>
        </w:rPr>
      </w:pPr>
    </w:p>
    <w:p w:rsidR="000A3001" w:rsidRPr="00FE5D24" w:rsidRDefault="000A3001" w:rsidP="00FD0F5A">
      <w:pPr>
        <w:pStyle w:val="Stopka1"/>
        <w:ind w:left="6480" w:right="-22" w:firstLine="720"/>
        <w:rPr>
          <w:rFonts w:asciiTheme="minorHAnsi" w:hAnsiTheme="minorHAnsi"/>
        </w:rPr>
      </w:pPr>
    </w:p>
    <w:p w:rsidR="00A9224B" w:rsidRPr="00FE5D24" w:rsidRDefault="00A9224B" w:rsidP="00FD0F5A">
      <w:pPr>
        <w:pStyle w:val="Stopka1"/>
        <w:ind w:right="-22"/>
        <w:rPr>
          <w:rFonts w:asciiTheme="minorHAnsi" w:hAnsiTheme="minorHAnsi"/>
        </w:rPr>
      </w:pPr>
    </w:p>
    <w:p w:rsidR="00A9224B" w:rsidRPr="00FE5D24" w:rsidRDefault="00FE5D24" w:rsidP="00FD0F5A">
      <w:pPr>
        <w:pStyle w:val="Stopka1"/>
        <w:ind w:right="-22"/>
        <w:rPr>
          <w:rFonts w:asciiTheme="minorHAnsi" w:hAnsiTheme="minorHAnsi"/>
          <w:i/>
          <w:iCs/>
        </w:rPr>
      </w:pPr>
      <w:r>
        <w:rPr>
          <w:rFonts w:asciiTheme="minorHAnsi" w:hAnsiTheme="minorHAnsi"/>
        </w:rPr>
        <w:t>Poznań</w:t>
      </w:r>
      <w:r w:rsidR="00572B4C" w:rsidRPr="00FE5D24">
        <w:rPr>
          <w:rFonts w:asciiTheme="minorHAnsi" w:hAnsiTheme="minorHAnsi"/>
        </w:rPr>
        <w:t xml:space="preserve">, </w:t>
      </w:r>
      <w:r w:rsidR="00D06FE8">
        <w:rPr>
          <w:rFonts w:asciiTheme="minorHAnsi" w:hAnsiTheme="minorHAnsi"/>
        </w:rPr>
        <w:t>styczeń</w:t>
      </w:r>
      <w:r w:rsidR="00572B4C" w:rsidRPr="00FE5D24">
        <w:rPr>
          <w:rFonts w:asciiTheme="minorHAnsi" w:hAnsiTheme="minorHAnsi"/>
        </w:rPr>
        <w:t xml:space="preserve"> 20</w:t>
      </w:r>
      <w:r w:rsidR="0006580A" w:rsidRPr="00FE5D24">
        <w:rPr>
          <w:rFonts w:asciiTheme="minorHAnsi" w:hAnsiTheme="minorHAnsi"/>
        </w:rPr>
        <w:t>1</w:t>
      </w:r>
      <w:r w:rsidR="00D06FE8">
        <w:rPr>
          <w:rFonts w:asciiTheme="minorHAnsi" w:hAnsiTheme="minorHAnsi"/>
        </w:rPr>
        <w:t>4</w:t>
      </w:r>
      <w:r w:rsidR="00A9224B" w:rsidRPr="00FE5D24">
        <w:rPr>
          <w:rFonts w:asciiTheme="minorHAnsi" w:hAnsiTheme="minorHAnsi"/>
        </w:rPr>
        <w:t xml:space="preserve"> r.</w:t>
      </w:r>
      <w:r w:rsidR="00A9224B" w:rsidRPr="00FE5D24">
        <w:rPr>
          <w:rFonts w:asciiTheme="minorHAnsi" w:hAnsiTheme="minorHAnsi"/>
          <w:i/>
          <w:iCs/>
        </w:rPr>
        <w:tab/>
      </w:r>
      <w:r w:rsidR="00A9224B" w:rsidRPr="00FE5D24">
        <w:rPr>
          <w:rFonts w:asciiTheme="minorHAnsi" w:hAnsiTheme="minorHAnsi"/>
          <w:i/>
          <w:iCs/>
        </w:rPr>
        <w:tab/>
      </w:r>
      <w:r w:rsidR="00A9224B" w:rsidRPr="00FE5D24">
        <w:rPr>
          <w:rFonts w:asciiTheme="minorHAnsi" w:hAnsiTheme="minorHAnsi"/>
          <w:i/>
          <w:iCs/>
        </w:rPr>
        <w:tab/>
      </w:r>
      <w:r w:rsidR="00A9224B" w:rsidRPr="00FE5D24">
        <w:rPr>
          <w:rFonts w:asciiTheme="minorHAnsi" w:hAnsiTheme="minorHAnsi"/>
          <w:i/>
          <w:iCs/>
        </w:rPr>
        <w:tab/>
      </w:r>
      <w:r w:rsidR="00C743F6" w:rsidRPr="00FE5D24">
        <w:rPr>
          <w:rFonts w:asciiTheme="minorHAnsi" w:hAnsiTheme="minorHAnsi"/>
          <w:i/>
          <w:iCs/>
        </w:rPr>
        <w:tab/>
      </w:r>
      <w:r w:rsidR="00C743F6" w:rsidRPr="00FE5D24">
        <w:rPr>
          <w:rFonts w:asciiTheme="minorHAnsi" w:hAnsiTheme="minorHAnsi"/>
          <w:i/>
          <w:iCs/>
        </w:rPr>
        <w:tab/>
      </w:r>
      <w:r w:rsidR="00D5219E" w:rsidRPr="00FE5D24">
        <w:rPr>
          <w:rFonts w:asciiTheme="minorHAnsi" w:hAnsiTheme="minorHAnsi"/>
          <w:i/>
          <w:iCs/>
        </w:rPr>
        <w:t xml:space="preserve"> </w:t>
      </w:r>
      <w:r w:rsidR="00A9224B" w:rsidRPr="00FE5D24">
        <w:rPr>
          <w:rFonts w:asciiTheme="minorHAnsi" w:hAnsiTheme="minorHAnsi"/>
          <w:i/>
          <w:iCs/>
        </w:rPr>
        <w:t>(</w:t>
      </w:r>
      <w:r w:rsidR="00FB5F82" w:rsidRPr="00FE5D24">
        <w:rPr>
          <w:rFonts w:asciiTheme="minorHAnsi" w:hAnsiTheme="minorHAnsi"/>
          <w:i/>
          <w:iCs/>
        </w:rPr>
        <w:t xml:space="preserve">mgr </w:t>
      </w:r>
      <w:r w:rsidR="00572B4C" w:rsidRPr="00FE5D24">
        <w:rPr>
          <w:rFonts w:asciiTheme="minorHAnsi" w:hAnsiTheme="minorHAnsi"/>
          <w:i/>
          <w:iCs/>
        </w:rPr>
        <w:t>inż. Piotr Nowaczyk</w:t>
      </w:r>
      <w:r w:rsidR="00A9224B" w:rsidRPr="00FE5D24">
        <w:rPr>
          <w:rFonts w:asciiTheme="minorHAnsi" w:hAnsiTheme="minorHAnsi"/>
          <w:i/>
          <w:iCs/>
        </w:rPr>
        <w:t>)</w:t>
      </w:r>
    </w:p>
    <w:sectPr w:rsidR="00A9224B" w:rsidRPr="00FE5D24" w:rsidSect="00FD0F5A">
      <w:headerReference w:type="even" r:id="rId9"/>
      <w:headerReference w:type="default" r:id="rId10"/>
      <w:footerReference w:type="even" r:id="rId11"/>
      <w:footerReference w:type="default" r:id="rId12"/>
      <w:headerReference w:type="first" r:id="rId13"/>
      <w:footnotePr>
        <w:pos w:val="beneathText"/>
      </w:footnotePr>
      <w:pgSz w:w="11905" w:h="16837"/>
      <w:pgMar w:top="1104" w:right="848" w:bottom="709" w:left="1440" w:header="708" w:footer="261"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63D" w:rsidRDefault="0022763D">
      <w:r>
        <w:separator/>
      </w:r>
    </w:p>
  </w:endnote>
  <w:endnote w:type="continuationSeparator" w:id="0">
    <w:p w:rsidR="0022763D" w:rsidRDefault="00227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ystem">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E93" w:rsidRDefault="00D714BB" w:rsidP="00ED025E">
    <w:pPr>
      <w:pStyle w:val="Stopka"/>
      <w:framePr w:wrap="around" w:vAnchor="text" w:hAnchor="margin" w:xAlign="center" w:y="1"/>
      <w:rPr>
        <w:rStyle w:val="Numerstrony"/>
      </w:rPr>
    </w:pPr>
    <w:r>
      <w:rPr>
        <w:rStyle w:val="Numerstrony"/>
      </w:rPr>
      <w:fldChar w:fldCharType="begin"/>
    </w:r>
    <w:r w:rsidR="00411E93">
      <w:rPr>
        <w:rStyle w:val="Numerstrony"/>
      </w:rPr>
      <w:instrText xml:space="preserve">PAGE  </w:instrText>
    </w:r>
    <w:r>
      <w:rPr>
        <w:rStyle w:val="Numerstrony"/>
      </w:rPr>
      <w:fldChar w:fldCharType="end"/>
    </w:r>
  </w:p>
  <w:p w:rsidR="00411E93" w:rsidRDefault="00411E93" w:rsidP="00ED025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E93" w:rsidRDefault="00411E93" w:rsidP="00ED025E">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63D" w:rsidRDefault="0022763D">
      <w:r>
        <w:separator/>
      </w:r>
    </w:p>
  </w:footnote>
  <w:footnote w:type="continuationSeparator" w:id="0">
    <w:p w:rsidR="0022763D" w:rsidRDefault="002276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E93" w:rsidRDefault="00D714BB" w:rsidP="00F115F5">
    <w:pPr>
      <w:pStyle w:val="Nagwek"/>
      <w:framePr w:wrap="around" w:vAnchor="text" w:hAnchor="margin" w:xAlign="center" w:y="1"/>
      <w:rPr>
        <w:rStyle w:val="Numerstrony"/>
      </w:rPr>
    </w:pPr>
    <w:r>
      <w:rPr>
        <w:rStyle w:val="Numerstrony"/>
      </w:rPr>
      <w:fldChar w:fldCharType="begin"/>
    </w:r>
    <w:r w:rsidR="00411E93">
      <w:rPr>
        <w:rStyle w:val="Numerstrony"/>
      </w:rPr>
      <w:instrText xml:space="preserve">PAGE  </w:instrText>
    </w:r>
    <w:r>
      <w:rPr>
        <w:rStyle w:val="Numerstrony"/>
      </w:rPr>
      <w:fldChar w:fldCharType="end"/>
    </w:r>
  </w:p>
  <w:p w:rsidR="00411E93" w:rsidRDefault="00411E9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F1C" w:rsidRPr="00AE5D59" w:rsidRDefault="00A12F1C" w:rsidP="00A12F1C">
    <w:pPr>
      <w:pBdr>
        <w:bottom w:val="single" w:sz="4" w:space="1" w:color="auto"/>
      </w:pBdr>
      <w:autoSpaceDE w:val="0"/>
      <w:autoSpaceDN w:val="0"/>
      <w:adjustRightInd w:val="0"/>
      <w:jc w:val="center"/>
      <w:rPr>
        <w:rFonts w:ascii="Calibri" w:hAnsi="Calibri" w:cs="Calibri"/>
        <w:color w:val="000000"/>
        <w:sz w:val="20"/>
        <w:szCs w:val="20"/>
      </w:rPr>
    </w:pPr>
    <w:r w:rsidRPr="00AE5D59">
      <w:rPr>
        <w:rFonts w:ascii="Calibri" w:hAnsi="Calibri" w:cs="Calibri"/>
        <w:color w:val="000000"/>
        <w:sz w:val="20"/>
        <w:szCs w:val="20"/>
      </w:rPr>
      <w:t>Dojazd do zbiornika retencyjnego</w:t>
    </w:r>
    <w:r>
      <w:rPr>
        <w:rFonts w:ascii="Calibri" w:hAnsi="Calibri" w:cs="Calibri"/>
        <w:color w:val="000000"/>
        <w:sz w:val="20"/>
        <w:szCs w:val="20"/>
      </w:rPr>
      <w:t xml:space="preserve"> przy ul. Samotnej w Poznaniu</w:t>
    </w:r>
  </w:p>
  <w:p w:rsidR="00425C6C" w:rsidRDefault="00425C6C" w:rsidP="00A12F1C">
    <w:pPr>
      <w:pStyle w:val="Nagwek"/>
    </w:pPr>
  </w:p>
  <w:p w:rsidR="00A12F1C" w:rsidRPr="00A12F1C" w:rsidRDefault="00A12F1C" w:rsidP="00A12F1C">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F1C" w:rsidRPr="00AE5D59" w:rsidRDefault="00A12F1C" w:rsidP="00A12F1C">
    <w:pPr>
      <w:pBdr>
        <w:bottom w:val="single" w:sz="4" w:space="1" w:color="auto"/>
      </w:pBdr>
      <w:autoSpaceDE w:val="0"/>
      <w:autoSpaceDN w:val="0"/>
      <w:adjustRightInd w:val="0"/>
      <w:jc w:val="center"/>
      <w:rPr>
        <w:rFonts w:ascii="Calibri" w:hAnsi="Calibri" w:cs="Calibri"/>
        <w:color w:val="000000"/>
        <w:sz w:val="20"/>
        <w:szCs w:val="20"/>
      </w:rPr>
    </w:pPr>
    <w:r w:rsidRPr="00AE5D59">
      <w:rPr>
        <w:rFonts w:ascii="Calibri" w:hAnsi="Calibri" w:cs="Calibri"/>
        <w:color w:val="000000"/>
        <w:sz w:val="20"/>
        <w:szCs w:val="20"/>
      </w:rPr>
      <w:t>Dojazd do zbiornika retencyjnego</w:t>
    </w:r>
    <w:r>
      <w:rPr>
        <w:rFonts w:ascii="Calibri" w:hAnsi="Calibri" w:cs="Calibri"/>
        <w:color w:val="000000"/>
        <w:sz w:val="20"/>
        <w:szCs w:val="20"/>
      </w:rPr>
      <w:t xml:space="preserve"> przy ul. Samotnej w Poznaniu</w:t>
    </w:r>
  </w:p>
  <w:p w:rsidR="002112E6" w:rsidRPr="00A12F1C" w:rsidRDefault="002112E6" w:rsidP="00A12F1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multilevel"/>
    <w:tmpl w:val="0000000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579"/>
        </w:tabs>
        <w:ind w:left="579" w:hanging="360"/>
      </w:pPr>
      <w:rPr>
        <w:rFonts w:ascii="Symbol" w:hAnsi="Symbol" w:cs="StarSymbol"/>
        <w:sz w:val="18"/>
        <w:szCs w:val="18"/>
      </w:rPr>
    </w:lvl>
    <w:lvl w:ilvl="2">
      <w:start w:val="1"/>
      <w:numFmt w:val="bullet"/>
      <w:lvlText w:val=""/>
      <w:lvlJc w:val="left"/>
      <w:pPr>
        <w:tabs>
          <w:tab w:val="num" w:pos="798"/>
        </w:tabs>
        <w:ind w:left="798" w:hanging="360"/>
      </w:pPr>
      <w:rPr>
        <w:rFonts w:ascii="Symbol" w:hAnsi="Symbol" w:cs="StarSymbol"/>
        <w:sz w:val="18"/>
        <w:szCs w:val="18"/>
      </w:rPr>
    </w:lvl>
    <w:lvl w:ilvl="3">
      <w:start w:val="1"/>
      <w:numFmt w:val="bullet"/>
      <w:lvlText w:val=""/>
      <w:lvlJc w:val="left"/>
      <w:pPr>
        <w:tabs>
          <w:tab w:val="num" w:pos="1017"/>
        </w:tabs>
        <w:ind w:left="1017" w:hanging="360"/>
      </w:pPr>
      <w:rPr>
        <w:rFonts w:ascii="Symbol" w:hAnsi="Symbol" w:cs="StarSymbol"/>
        <w:sz w:val="18"/>
        <w:szCs w:val="18"/>
      </w:rPr>
    </w:lvl>
    <w:lvl w:ilvl="4">
      <w:start w:val="1"/>
      <w:numFmt w:val="bullet"/>
      <w:lvlText w:val=""/>
      <w:lvlJc w:val="left"/>
      <w:pPr>
        <w:tabs>
          <w:tab w:val="num" w:pos="1236"/>
        </w:tabs>
        <w:ind w:left="1236" w:hanging="360"/>
      </w:pPr>
      <w:rPr>
        <w:rFonts w:ascii="Symbol" w:hAnsi="Symbol" w:cs="StarSymbol"/>
        <w:sz w:val="18"/>
        <w:szCs w:val="18"/>
      </w:rPr>
    </w:lvl>
    <w:lvl w:ilvl="5">
      <w:start w:val="1"/>
      <w:numFmt w:val="bullet"/>
      <w:lvlText w:val=""/>
      <w:lvlJc w:val="left"/>
      <w:pPr>
        <w:tabs>
          <w:tab w:val="num" w:pos="1455"/>
        </w:tabs>
        <w:ind w:left="1455" w:hanging="360"/>
      </w:pPr>
      <w:rPr>
        <w:rFonts w:ascii="Symbol" w:hAnsi="Symbol" w:cs="StarSymbol"/>
        <w:sz w:val="18"/>
        <w:szCs w:val="18"/>
      </w:rPr>
    </w:lvl>
    <w:lvl w:ilvl="6">
      <w:start w:val="1"/>
      <w:numFmt w:val="bullet"/>
      <w:lvlText w:val=""/>
      <w:lvlJc w:val="left"/>
      <w:pPr>
        <w:tabs>
          <w:tab w:val="num" w:pos="1674"/>
        </w:tabs>
        <w:ind w:left="1674" w:hanging="360"/>
      </w:pPr>
      <w:rPr>
        <w:rFonts w:ascii="Symbol" w:hAnsi="Symbol" w:cs="StarSymbol"/>
        <w:sz w:val="18"/>
        <w:szCs w:val="18"/>
      </w:rPr>
    </w:lvl>
    <w:lvl w:ilvl="7">
      <w:start w:val="1"/>
      <w:numFmt w:val="bullet"/>
      <w:lvlText w:val=""/>
      <w:lvlJc w:val="left"/>
      <w:pPr>
        <w:tabs>
          <w:tab w:val="num" w:pos="1893"/>
        </w:tabs>
        <w:ind w:left="1893" w:hanging="360"/>
      </w:pPr>
      <w:rPr>
        <w:rFonts w:ascii="Symbol" w:hAnsi="Symbol" w:cs="StarSymbol"/>
        <w:sz w:val="18"/>
        <w:szCs w:val="18"/>
      </w:rPr>
    </w:lvl>
    <w:lvl w:ilvl="8">
      <w:start w:val="1"/>
      <w:numFmt w:val="bullet"/>
      <w:lvlText w:val=""/>
      <w:lvlJc w:val="left"/>
      <w:pPr>
        <w:tabs>
          <w:tab w:val="num" w:pos="2112"/>
        </w:tabs>
        <w:ind w:left="2112" w:hanging="360"/>
      </w:pPr>
      <w:rPr>
        <w:rFonts w:ascii="Symbol" w:hAnsi="Symbol" w:cs="StarSymbol"/>
        <w:sz w:val="18"/>
        <w:szCs w:val="18"/>
      </w:rPr>
    </w:lvl>
  </w:abstractNum>
  <w:abstractNum w:abstractNumId="2">
    <w:nsid w:val="00000003"/>
    <w:multiLevelType w:val="multilevel"/>
    <w:tmpl w:val="00000003"/>
    <w:lvl w:ilvl="0">
      <w:start w:val="7"/>
      <w:numFmt w:val="decimal"/>
      <w:lvlText w:val="%1."/>
      <w:lvlJc w:val="left"/>
      <w:pPr>
        <w:tabs>
          <w:tab w:val="num" w:pos="360"/>
        </w:tabs>
        <w:ind w:left="360" w:hanging="360"/>
      </w:pPr>
    </w:lvl>
    <w:lvl w:ilvl="1">
      <w:start w:val="4"/>
      <w:numFmt w:val="decimal"/>
      <w:lvlText w:val="%1.%2"/>
      <w:lvlJc w:val="left"/>
      <w:pPr>
        <w:tabs>
          <w:tab w:val="num" w:pos="419"/>
        </w:tabs>
        <w:ind w:left="419" w:hanging="360"/>
      </w:pPr>
    </w:lvl>
    <w:lvl w:ilvl="2">
      <w:start w:val="1"/>
      <w:numFmt w:val="decimal"/>
      <w:lvlText w:val="%1.%2.%3."/>
      <w:lvlJc w:val="left"/>
      <w:pPr>
        <w:tabs>
          <w:tab w:val="num" w:pos="478"/>
        </w:tabs>
        <w:ind w:left="478" w:hanging="360"/>
      </w:pPr>
    </w:lvl>
    <w:lvl w:ilvl="3">
      <w:start w:val="1"/>
      <w:numFmt w:val="decimal"/>
      <w:lvlText w:val="%1.%2.%3.%4."/>
      <w:lvlJc w:val="left"/>
      <w:pPr>
        <w:tabs>
          <w:tab w:val="num" w:pos="537"/>
        </w:tabs>
        <w:ind w:left="537" w:hanging="360"/>
      </w:pPr>
    </w:lvl>
    <w:lvl w:ilvl="4">
      <w:start w:val="1"/>
      <w:numFmt w:val="decimal"/>
      <w:lvlText w:val="%1.%2.%3.%4.%5."/>
      <w:lvlJc w:val="left"/>
      <w:pPr>
        <w:tabs>
          <w:tab w:val="num" w:pos="596"/>
        </w:tabs>
        <w:ind w:left="596" w:hanging="360"/>
      </w:pPr>
    </w:lvl>
    <w:lvl w:ilvl="5">
      <w:start w:val="1"/>
      <w:numFmt w:val="decimal"/>
      <w:lvlText w:val="%1.%2.%3.%4.%5.%6."/>
      <w:lvlJc w:val="left"/>
      <w:pPr>
        <w:tabs>
          <w:tab w:val="num" w:pos="655"/>
        </w:tabs>
        <w:ind w:left="655" w:hanging="360"/>
      </w:pPr>
    </w:lvl>
    <w:lvl w:ilvl="6">
      <w:start w:val="1"/>
      <w:numFmt w:val="decimal"/>
      <w:lvlText w:val="%1.%2.%3.%4.%5.%6.%7."/>
      <w:lvlJc w:val="left"/>
      <w:pPr>
        <w:tabs>
          <w:tab w:val="num" w:pos="714"/>
        </w:tabs>
        <w:ind w:left="714" w:hanging="360"/>
      </w:pPr>
    </w:lvl>
    <w:lvl w:ilvl="7">
      <w:start w:val="1"/>
      <w:numFmt w:val="decimal"/>
      <w:lvlText w:val="%1.%2.%3.%4.%5.%6.%7.%8."/>
      <w:lvlJc w:val="left"/>
      <w:pPr>
        <w:tabs>
          <w:tab w:val="num" w:pos="773"/>
        </w:tabs>
        <w:ind w:left="773" w:hanging="360"/>
      </w:pPr>
    </w:lvl>
    <w:lvl w:ilvl="8">
      <w:start w:val="1"/>
      <w:numFmt w:val="decimal"/>
      <w:lvlText w:val="%1.%2.%3.%4.%5.%6.%7.%8.%9."/>
      <w:lvlJc w:val="left"/>
      <w:pPr>
        <w:tabs>
          <w:tab w:val="num" w:pos="832"/>
        </w:tabs>
        <w:ind w:left="832" w:hanging="360"/>
      </w:pPr>
    </w:lvl>
  </w:abstractNum>
  <w:abstractNum w:abstractNumId="3">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23B2E9A"/>
    <w:multiLevelType w:val="multilevel"/>
    <w:tmpl w:val="8BEC541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3A3235A"/>
    <w:multiLevelType w:val="hybridMultilevel"/>
    <w:tmpl w:val="EC0E5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4351ADF"/>
    <w:multiLevelType w:val="hybridMultilevel"/>
    <w:tmpl w:val="7B3AFC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BC1300B"/>
    <w:multiLevelType w:val="hybridMultilevel"/>
    <w:tmpl w:val="9F10BC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D3A2B67"/>
    <w:multiLevelType w:val="hybridMultilevel"/>
    <w:tmpl w:val="8F9495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34B50B8"/>
    <w:multiLevelType w:val="hybridMultilevel"/>
    <w:tmpl w:val="EF588CAE"/>
    <w:lvl w:ilvl="0" w:tplc="0E90F47A">
      <w:start w:val="1"/>
      <w:numFmt w:val="bullet"/>
      <w:lvlText w:val="-"/>
      <w:lvlJc w:val="left"/>
      <w:pPr>
        <w:ind w:left="720" w:hanging="360"/>
      </w:pPr>
      <w:rPr>
        <w:rFonts w:ascii="Cambria" w:hAnsi="Cambri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nsid w:val="160B6796"/>
    <w:multiLevelType w:val="hybridMultilevel"/>
    <w:tmpl w:val="6A9C6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4045E42"/>
    <w:multiLevelType w:val="hybridMultilevel"/>
    <w:tmpl w:val="BB6A70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4532A23"/>
    <w:multiLevelType w:val="hybridMultilevel"/>
    <w:tmpl w:val="94D09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4AF160A"/>
    <w:multiLevelType w:val="hybridMultilevel"/>
    <w:tmpl w:val="69AAFF28"/>
    <w:lvl w:ilvl="0" w:tplc="3A6A6754">
      <w:start w:val="10"/>
      <w:numFmt w:val="decimal"/>
      <w:pStyle w:val="Nagowek2"/>
      <w:lvlText w:val="%1.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85911C2"/>
    <w:multiLevelType w:val="hybridMultilevel"/>
    <w:tmpl w:val="F55456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3FB6E0F"/>
    <w:multiLevelType w:val="hybridMultilevel"/>
    <w:tmpl w:val="F79CDA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F8919EF"/>
    <w:multiLevelType w:val="hybridMultilevel"/>
    <w:tmpl w:val="231A1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FF97818"/>
    <w:multiLevelType w:val="hybridMultilevel"/>
    <w:tmpl w:val="8D2C34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764094A"/>
    <w:multiLevelType w:val="hybridMultilevel"/>
    <w:tmpl w:val="FBE2A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79D0BE1"/>
    <w:multiLevelType w:val="hybridMultilevel"/>
    <w:tmpl w:val="BA62E3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AD50C39"/>
    <w:multiLevelType w:val="hybridMultilevel"/>
    <w:tmpl w:val="2DA8E216"/>
    <w:lvl w:ilvl="0" w:tplc="731686A4">
      <w:start w:val="1"/>
      <w:numFmt w:val="bullet"/>
      <w:lvlText w:val=""/>
      <w:lvlJc w:val="left"/>
      <w:pPr>
        <w:tabs>
          <w:tab w:val="num" w:pos="397"/>
        </w:tabs>
        <w:ind w:left="397" w:hanging="397"/>
      </w:pPr>
      <w:rPr>
        <w:rFonts w:ascii="Symbol" w:hAnsi="Symbol" w:hint="default"/>
        <w:color w:val="auto"/>
      </w:rPr>
    </w:lvl>
    <w:lvl w:ilvl="1" w:tplc="D3D073FE">
      <w:start w:val="1"/>
      <w:numFmt w:val="bullet"/>
      <w:lvlText w:val="o"/>
      <w:lvlJc w:val="left"/>
      <w:pPr>
        <w:tabs>
          <w:tab w:val="num" w:pos="1440"/>
        </w:tabs>
        <w:ind w:left="1440" w:hanging="360"/>
      </w:pPr>
      <w:rPr>
        <w:rFonts w:ascii="Courier New" w:hAnsi="Courier New" w:hint="default"/>
      </w:rPr>
    </w:lvl>
    <w:lvl w:ilvl="2" w:tplc="79961534">
      <w:start w:val="1"/>
      <w:numFmt w:val="bullet"/>
      <w:lvlText w:val=""/>
      <w:lvlJc w:val="left"/>
      <w:pPr>
        <w:tabs>
          <w:tab w:val="num" w:pos="2160"/>
        </w:tabs>
        <w:ind w:left="2160" w:hanging="360"/>
      </w:pPr>
      <w:rPr>
        <w:rFonts w:ascii="Wingdings" w:hAnsi="Wingdings" w:hint="default"/>
      </w:rPr>
    </w:lvl>
    <w:lvl w:ilvl="3" w:tplc="EC18E142">
      <w:start w:val="1"/>
      <w:numFmt w:val="bullet"/>
      <w:lvlText w:val=""/>
      <w:lvlJc w:val="left"/>
      <w:pPr>
        <w:tabs>
          <w:tab w:val="num" w:pos="2880"/>
        </w:tabs>
        <w:ind w:left="2880" w:hanging="360"/>
      </w:pPr>
      <w:rPr>
        <w:rFonts w:ascii="Symbol" w:hAnsi="Symbol" w:hint="default"/>
      </w:rPr>
    </w:lvl>
    <w:lvl w:ilvl="4" w:tplc="221629DA">
      <w:start w:val="1"/>
      <w:numFmt w:val="bullet"/>
      <w:lvlText w:val="o"/>
      <w:lvlJc w:val="left"/>
      <w:pPr>
        <w:tabs>
          <w:tab w:val="num" w:pos="3600"/>
        </w:tabs>
        <w:ind w:left="3600" w:hanging="360"/>
      </w:pPr>
      <w:rPr>
        <w:rFonts w:ascii="Courier New" w:hAnsi="Courier New" w:hint="default"/>
      </w:rPr>
    </w:lvl>
    <w:lvl w:ilvl="5" w:tplc="F3022BB0">
      <w:start w:val="1"/>
      <w:numFmt w:val="bullet"/>
      <w:lvlText w:val=""/>
      <w:lvlJc w:val="left"/>
      <w:pPr>
        <w:tabs>
          <w:tab w:val="num" w:pos="4320"/>
        </w:tabs>
        <w:ind w:left="4320" w:hanging="360"/>
      </w:pPr>
      <w:rPr>
        <w:rFonts w:ascii="Wingdings" w:hAnsi="Wingdings" w:hint="default"/>
      </w:rPr>
    </w:lvl>
    <w:lvl w:ilvl="6" w:tplc="6812F582">
      <w:start w:val="1"/>
      <w:numFmt w:val="bullet"/>
      <w:lvlText w:val=""/>
      <w:lvlJc w:val="left"/>
      <w:pPr>
        <w:tabs>
          <w:tab w:val="num" w:pos="5040"/>
        </w:tabs>
        <w:ind w:left="5040" w:hanging="360"/>
      </w:pPr>
      <w:rPr>
        <w:rFonts w:ascii="Symbol" w:hAnsi="Symbol" w:hint="default"/>
      </w:rPr>
    </w:lvl>
    <w:lvl w:ilvl="7" w:tplc="2E02638C">
      <w:start w:val="1"/>
      <w:numFmt w:val="bullet"/>
      <w:lvlText w:val="o"/>
      <w:lvlJc w:val="left"/>
      <w:pPr>
        <w:tabs>
          <w:tab w:val="num" w:pos="5760"/>
        </w:tabs>
        <w:ind w:left="5760" w:hanging="360"/>
      </w:pPr>
      <w:rPr>
        <w:rFonts w:ascii="Courier New" w:hAnsi="Courier New" w:hint="default"/>
      </w:rPr>
    </w:lvl>
    <w:lvl w:ilvl="8" w:tplc="6E8ED610">
      <w:start w:val="1"/>
      <w:numFmt w:val="bullet"/>
      <w:lvlText w:val=""/>
      <w:lvlJc w:val="left"/>
      <w:pPr>
        <w:tabs>
          <w:tab w:val="num" w:pos="6480"/>
        </w:tabs>
        <w:ind w:left="6480" w:hanging="360"/>
      </w:pPr>
      <w:rPr>
        <w:rFonts w:ascii="Wingdings" w:hAnsi="Wingdings" w:hint="default"/>
      </w:rPr>
    </w:lvl>
  </w:abstractNum>
  <w:abstractNum w:abstractNumId="21">
    <w:nsid w:val="4DE21AB3"/>
    <w:multiLevelType w:val="hybridMultilevel"/>
    <w:tmpl w:val="EF60C9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3E115DD"/>
    <w:multiLevelType w:val="hybridMultilevel"/>
    <w:tmpl w:val="E5C67E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67B7A5C"/>
    <w:multiLevelType w:val="hybridMultilevel"/>
    <w:tmpl w:val="0636B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6820D8A"/>
    <w:multiLevelType w:val="hybridMultilevel"/>
    <w:tmpl w:val="2A00D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AFD5948"/>
    <w:multiLevelType w:val="hybridMultilevel"/>
    <w:tmpl w:val="EA9E4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62C7DDF"/>
    <w:multiLevelType w:val="multilevel"/>
    <w:tmpl w:val="FECC919E"/>
    <w:lvl w:ilvl="0">
      <w:start w:val="1"/>
      <w:numFmt w:val="decimal"/>
      <w:pStyle w:val="Nagwek1"/>
      <w:lvlText w:val="%1."/>
      <w:lvlJc w:val="left"/>
      <w:pPr>
        <w:ind w:left="360" w:hanging="360"/>
      </w:pPr>
      <w:rPr>
        <w:rFonts w:hint="default"/>
      </w:rPr>
    </w:lvl>
    <w:lvl w:ilvl="1">
      <w:start w:val="1"/>
      <w:numFmt w:val="decimal"/>
      <w:isLgl/>
      <w:lvlText w:val="%1.%2."/>
      <w:lvlJc w:val="left"/>
      <w:pPr>
        <w:ind w:left="1994" w:hanging="720"/>
      </w:pPr>
      <w:rPr>
        <w:rFonts w:hint="default"/>
        <w:b w:val="0"/>
      </w:rPr>
    </w:lvl>
    <w:lvl w:ilvl="2">
      <w:start w:val="1"/>
      <w:numFmt w:val="decimal"/>
      <w:isLgl/>
      <w:lvlText w:val="%1.%2.%3."/>
      <w:lvlJc w:val="left"/>
      <w:pPr>
        <w:ind w:left="2558" w:hanging="720"/>
      </w:pPr>
      <w:rPr>
        <w:rFonts w:hint="default"/>
        <w:b/>
      </w:rPr>
    </w:lvl>
    <w:lvl w:ilvl="3">
      <w:start w:val="1"/>
      <w:numFmt w:val="decimal"/>
      <w:isLgl/>
      <w:lvlText w:val="%1.%2.%3.%4."/>
      <w:lvlJc w:val="left"/>
      <w:pPr>
        <w:ind w:left="3482" w:hanging="1080"/>
      </w:pPr>
      <w:rPr>
        <w:rFonts w:hint="default"/>
        <w:b/>
      </w:rPr>
    </w:lvl>
    <w:lvl w:ilvl="4">
      <w:start w:val="1"/>
      <w:numFmt w:val="decimal"/>
      <w:isLgl/>
      <w:lvlText w:val="%1.%2.%3.%4.%5."/>
      <w:lvlJc w:val="left"/>
      <w:pPr>
        <w:ind w:left="4046" w:hanging="1080"/>
      </w:pPr>
      <w:rPr>
        <w:rFonts w:hint="default"/>
        <w:b/>
      </w:rPr>
    </w:lvl>
    <w:lvl w:ilvl="5">
      <w:start w:val="1"/>
      <w:numFmt w:val="decimal"/>
      <w:isLgl/>
      <w:lvlText w:val="%1.%2.%3.%4.%5.%6."/>
      <w:lvlJc w:val="left"/>
      <w:pPr>
        <w:ind w:left="4970" w:hanging="1440"/>
      </w:pPr>
      <w:rPr>
        <w:rFonts w:hint="default"/>
        <w:b/>
      </w:rPr>
    </w:lvl>
    <w:lvl w:ilvl="6">
      <w:start w:val="1"/>
      <w:numFmt w:val="decimal"/>
      <w:isLgl/>
      <w:lvlText w:val="%1.%2.%3.%4.%5.%6.%7."/>
      <w:lvlJc w:val="left"/>
      <w:pPr>
        <w:ind w:left="5534" w:hanging="1440"/>
      </w:pPr>
      <w:rPr>
        <w:rFonts w:hint="default"/>
        <w:b/>
      </w:rPr>
    </w:lvl>
    <w:lvl w:ilvl="7">
      <w:start w:val="1"/>
      <w:numFmt w:val="decimal"/>
      <w:isLgl/>
      <w:lvlText w:val="%1.%2.%3.%4.%5.%6.%7.%8."/>
      <w:lvlJc w:val="left"/>
      <w:pPr>
        <w:ind w:left="6458" w:hanging="1800"/>
      </w:pPr>
      <w:rPr>
        <w:rFonts w:hint="default"/>
        <w:b/>
      </w:rPr>
    </w:lvl>
    <w:lvl w:ilvl="8">
      <w:start w:val="1"/>
      <w:numFmt w:val="decimal"/>
      <w:isLgl/>
      <w:lvlText w:val="%1.%2.%3.%4.%5.%6.%7.%8.%9."/>
      <w:lvlJc w:val="left"/>
      <w:pPr>
        <w:ind w:left="7022" w:hanging="1800"/>
      </w:pPr>
      <w:rPr>
        <w:rFonts w:hint="default"/>
        <w:b/>
      </w:rPr>
    </w:lvl>
  </w:abstractNum>
  <w:abstractNum w:abstractNumId="27">
    <w:nsid w:val="69913218"/>
    <w:multiLevelType w:val="hybridMultilevel"/>
    <w:tmpl w:val="5060F4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C181814"/>
    <w:multiLevelType w:val="hybridMultilevel"/>
    <w:tmpl w:val="FEAA7F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C49078E"/>
    <w:multiLevelType w:val="hybridMultilevel"/>
    <w:tmpl w:val="259AE2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9116166"/>
    <w:multiLevelType w:val="hybridMultilevel"/>
    <w:tmpl w:val="1DEC4B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21"/>
  </w:num>
  <w:num w:numId="7">
    <w:abstractNumId w:val="19"/>
  </w:num>
  <w:num w:numId="8">
    <w:abstractNumId w:val="26"/>
  </w:num>
  <w:num w:numId="9">
    <w:abstractNumId w:val="26"/>
  </w:num>
  <w:num w:numId="10">
    <w:abstractNumId w:val="27"/>
  </w:num>
  <w:num w:numId="11">
    <w:abstractNumId w:val="24"/>
  </w:num>
  <w:num w:numId="12">
    <w:abstractNumId w:val="17"/>
  </w:num>
  <w:num w:numId="13">
    <w:abstractNumId w:val="26"/>
  </w:num>
  <w:num w:numId="14">
    <w:abstractNumId w:val="23"/>
  </w:num>
  <w:num w:numId="15">
    <w:abstractNumId w:val="16"/>
  </w:num>
  <w:num w:numId="16">
    <w:abstractNumId w:val="6"/>
  </w:num>
  <w:num w:numId="17">
    <w:abstractNumId w:val="12"/>
  </w:num>
  <w:num w:numId="18">
    <w:abstractNumId w:val="30"/>
  </w:num>
  <w:num w:numId="19">
    <w:abstractNumId w:val="28"/>
  </w:num>
  <w:num w:numId="20">
    <w:abstractNumId w:val="22"/>
  </w:num>
  <w:num w:numId="21">
    <w:abstractNumId w:val="10"/>
  </w:num>
  <w:num w:numId="22">
    <w:abstractNumId w:val="11"/>
  </w:num>
  <w:num w:numId="23">
    <w:abstractNumId w:val="7"/>
  </w:num>
  <w:num w:numId="24">
    <w:abstractNumId w:val="18"/>
  </w:num>
  <w:num w:numId="25">
    <w:abstractNumId w:val="14"/>
  </w:num>
  <w:num w:numId="26">
    <w:abstractNumId w:val="29"/>
  </w:num>
  <w:num w:numId="27">
    <w:abstractNumId w:val="26"/>
  </w:num>
  <w:num w:numId="28">
    <w:abstractNumId w:val="26"/>
  </w:num>
  <w:num w:numId="29">
    <w:abstractNumId w:val="15"/>
  </w:num>
  <w:num w:numId="30">
    <w:abstractNumId w:val="13"/>
  </w:num>
  <w:num w:numId="31">
    <w:abstractNumId w:val="26"/>
  </w:num>
  <w:num w:numId="32">
    <w:abstractNumId w:val="25"/>
  </w:num>
  <w:num w:numId="33">
    <w:abstractNumId w:val="13"/>
  </w:num>
  <w:num w:numId="34">
    <w:abstractNumId w:val="13"/>
  </w:num>
  <w:num w:numId="35">
    <w:abstractNumId w:val="5"/>
  </w:num>
  <w:num w:numId="36">
    <w:abstractNumId w:val="20"/>
  </w:num>
  <w:num w:numId="37">
    <w:abstractNumId w:val="26"/>
  </w:num>
  <w:num w:numId="38">
    <w:abstractNumId w:val="26"/>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40F"/>
    <w:rsid w:val="00004602"/>
    <w:rsid w:val="00012719"/>
    <w:rsid w:val="0001334B"/>
    <w:rsid w:val="000165B7"/>
    <w:rsid w:val="0002004F"/>
    <w:rsid w:val="0002160A"/>
    <w:rsid w:val="000266C3"/>
    <w:rsid w:val="00035F17"/>
    <w:rsid w:val="0004271A"/>
    <w:rsid w:val="00053DB5"/>
    <w:rsid w:val="00054BDE"/>
    <w:rsid w:val="000557D4"/>
    <w:rsid w:val="000605B7"/>
    <w:rsid w:val="0006580A"/>
    <w:rsid w:val="00065D1A"/>
    <w:rsid w:val="00081756"/>
    <w:rsid w:val="000843AD"/>
    <w:rsid w:val="00084B42"/>
    <w:rsid w:val="0008783C"/>
    <w:rsid w:val="00087A4B"/>
    <w:rsid w:val="000905CB"/>
    <w:rsid w:val="00091E78"/>
    <w:rsid w:val="0009395F"/>
    <w:rsid w:val="000955D0"/>
    <w:rsid w:val="000A0212"/>
    <w:rsid w:val="000A161D"/>
    <w:rsid w:val="000A16D7"/>
    <w:rsid w:val="000A2802"/>
    <w:rsid w:val="000A3001"/>
    <w:rsid w:val="000A364B"/>
    <w:rsid w:val="000A5BCC"/>
    <w:rsid w:val="000A6A14"/>
    <w:rsid w:val="000A7437"/>
    <w:rsid w:val="000B18C2"/>
    <w:rsid w:val="000C39AF"/>
    <w:rsid w:val="000C4C22"/>
    <w:rsid w:val="000D6F6F"/>
    <w:rsid w:val="000E24DC"/>
    <w:rsid w:val="000E3B06"/>
    <w:rsid w:val="000E57D4"/>
    <w:rsid w:val="000E5996"/>
    <w:rsid w:val="000F078D"/>
    <w:rsid w:val="000F419C"/>
    <w:rsid w:val="000F427E"/>
    <w:rsid w:val="000F623C"/>
    <w:rsid w:val="000F75FD"/>
    <w:rsid w:val="001020ED"/>
    <w:rsid w:val="00102BDD"/>
    <w:rsid w:val="001051EC"/>
    <w:rsid w:val="0011242C"/>
    <w:rsid w:val="00112606"/>
    <w:rsid w:val="00123543"/>
    <w:rsid w:val="001503B9"/>
    <w:rsid w:val="00152C0D"/>
    <w:rsid w:val="00172F16"/>
    <w:rsid w:val="00176AD0"/>
    <w:rsid w:val="00180A80"/>
    <w:rsid w:val="001A5958"/>
    <w:rsid w:val="001A7529"/>
    <w:rsid w:val="001A79A3"/>
    <w:rsid w:val="001B25A6"/>
    <w:rsid w:val="001B28BC"/>
    <w:rsid w:val="001B2BB7"/>
    <w:rsid w:val="001B3223"/>
    <w:rsid w:val="001B32F7"/>
    <w:rsid w:val="001B7290"/>
    <w:rsid w:val="001C14F5"/>
    <w:rsid w:val="001C16CA"/>
    <w:rsid w:val="001C2179"/>
    <w:rsid w:val="001C2A39"/>
    <w:rsid w:val="001C3B1D"/>
    <w:rsid w:val="001C40C7"/>
    <w:rsid w:val="001C4562"/>
    <w:rsid w:val="001D0C6F"/>
    <w:rsid w:val="001D1ABD"/>
    <w:rsid w:val="001D2029"/>
    <w:rsid w:val="001D2B25"/>
    <w:rsid w:val="001E4996"/>
    <w:rsid w:val="001E4D83"/>
    <w:rsid w:val="001E5003"/>
    <w:rsid w:val="001F31B4"/>
    <w:rsid w:val="001F3407"/>
    <w:rsid w:val="001F6C3D"/>
    <w:rsid w:val="0020309A"/>
    <w:rsid w:val="00205E8F"/>
    <w:rsid w:val="00207546"/>
    <w:rsid w:val="00207DAC"/>
    <w:rsid w:val="002112E6"/>
    <w:rsid w:val="002119CE"/>
    <w:rsid w:val="00212856"/>
    <w:rsid w:val="0021753B"/>
    <w:rsid w:val="002203B7"/>
    <w:rsid w:val="002270E4"/>
    <w:rsid w:val="0022763D"/>
    <w:rsid w:val="00233541"/>
    <w:rsid w:val="00234299"/>
    <w:rsid w:val="002356E3"/>
    <w:rsid w:val="0023755D"/>
    <w:rsid w:val="00237B97"/>
    <w:rsid w:val="00247349"/>
    <w:rsid w:val="00247ADF"/>
    <w:rsid w:val="00250196"/>
    <w:rsid w:val="00250F46"/>
    <w:rsid w:val="002510EE"/>
    <w:rsid w:val="00255C71"/>
    <w:rsid w:val="00261BBF"/>
    <w:rsid w:val="002623A5"/>
    <w:rsid w:val="00263DE8"/>
    <w:rsid w:val="002641C2"/>
    <w:rsid w:val="00264AB3"/>
    <w:rsid w:val="00264BF8"/>
    <w:rsid w:val="00265494"/>
    <w:rsid w:val="002667D2"/>
    <w:rsid w:val="00266D9D"/>
    <w:rsid w:val="00267E2A"/>
    <w:rsid w:val="00273C7F"/>
    <w:rsid w:val="00273F27"/>
    <w:rsid w:val="00297498"/>
    <w:rsid w:val="002A1936"/>
    <w:rsid w:val="002A1B9F"/>
    <w:rsid w:val="002A57AB"/>
    <w:rsid w:val="002B6E04"/>
    <w:rsid w:val="002C0BA0"/>
    <w:rsid w:val="002C0BAD"/>
    <w:rsid w:val="002D331B"/>
    <w:rsid w:val="002E12AB"/>
    <w:rsid w:val="002E1BEF"/>
    <w:rsid w:val="002F4221"/>
    <w:rsid w:val="002F638F"/>
    <w:rsid w:val="002F64AD"/>
    <w:rsid w:val="00301131"/>
    <w:rsid w:val="00301764"/>
    <w:rsid w:val="003042A0"/>
    <w:rsid w:val="0031264D"/>
    <w:rsid w:val="0032069D"/>
    <w:rsid w:val="003270AB"/>
    <w:rsid w:val="00327123"/>
    <w:rsid w:val="00331E00"/>
    <w:rsid w:val="00332491"/>
    <w:rsid w:val="00340A07"/>
    <w:rsid w:val="00344B4E"/>
    <w:rsid w:val="00345304"/>
    <w:rsid w:val="00351901"/>
    <w:rsid w:val="00352DA3"/>
    <w:rsid w:val="003536C3"/>
    <w:rsid w:val="00353DEA"/>
    <w:rsid w:val="0035525A"/>
    <w:rsid w:val="00361934"/>
    <w:rsid w:val="00362035"/>
    <w:rsid w:val="0036265E"/>
    <w:rsid w:val="003627B8"/>
    <w:rsid w:val="00362CF4"/>
    <w:rsid w:val="003636A0"/>
    <w:rsid w:val="00375F59"/>
    <w:rsid w:val="00376996"/>
    <w:rsid w:val="003850D5"/>
    <w:rsid w:val="00385B33"/>
    <w:rsid w:val="00387796"/>
    <w:rsid w:val="003925AA"/>
    <w:rsid w:val="003972ED"/>
    <w:rsid w:val="003975DB"/>
    <w:rsid w:val="003A064D"/>
    <w:rsid w:val="003A07FB"/>
    <w:rsid w:val="003A1F2B"/>
    <w:rsid w:val="003B1F5B"/>
    <w:rsid w:val="003B4AFB"/>
    <w:rsid w:val="003B58C7"/>
    <w:rsid w:val="003B597A"/>
    <w:rsid w:val="003B70D0"/>
    <w:rsid w:val="003C2F94"/>
    <w:rsid w:val="003C474F"/>
    <w:rsid w:val="003D1970"/>
    <w:rsid w:val="003D2A39"/>
    <w:rsid w:val="003D6313"/>
    <w:rsid w:val="003E2579"/>
    <w:rsid w:val="003E2E01"/>
    <w:rsid w:val="003E438E"/>
    <w:rsid w:val="003E6A60"/>
    <w:rsid w:val="003F3C7C"/>
    <w:rsid w:val="003F4692"/>
    <w:rsid w:val="003F7BD2"/>
    <w:rsid w:val="00407ABE"/>
    <w:rsid w:val="00411E93"/>
    <w:rsid w:val="00411F64"/>
    <w:rsid w:val="00420A54"/>
    <w:rsid w:val="00421135"/>
    <w:rsid w:val="00421C81"/>
    <w:rsid w:val="00425C6C"/>
    <w:rsid w:val="00425DFC"/>
    <w:rsid w:val="00434D13"/>
    <w:rsid w:val="00437E7B"/>
    <w:rsid w:val="00443DE2"/>
    <w:rsid w:val="004567F2"/>
    <w:rsid w:val="004618B0"/>
    <w:rsid w:val="00461B79"/>
    <w:rsid w:val="00463711"/>
    <w:rsid w:val="00464D47"/>
    <w:rsid w:val="0046651E"/>
    <w:rsid w:val="00471BA8"/>
    <w:rsid w:val="00471D68"/>
    <w:rsid w:val="004730E7"/>
    <w:rsid w:val="004730FA"/>
    <w:rsid w:val="00476FC2"/>
    <w:rsid w:val="00484237"/>
    <w:rsid w:val="004846E9"/>
    <w:rsid w:val="00485495"/>
    <w:rsid w:val="00493251"/>
    <w:rsid w:val="0049678B"/>
    <w:rsid w:val="004977F5"/>
    <w:rsid w:val="004A2485"/>
    <w:rsid w:val="004A3F53"/>
    <w:rsid w:val="004B1711"/>
    <w:rsid w:val="004B38C8"/>
    <w:rsid w:val="004B56E7"/>
    <w:rsid w:val="004D0EEC"/>
    <w:rsid w:val="004D14DA"/>
    <w:rsid w:val="004E37D8"/>
    <w:rsid w:val="004E3C25"/>
    <w:rsid w:val="004E4291"/>
    <w:rsid w:val="004E6628"/>
    <w:rsid w:val="004E67DE"/>
    <w:rsid w:val="004E73B1"/>
    <w:rsid w:val="004F1A7E"/>
    <w:rsid w:val="004F3BF2"/>
    <w:rsid w:val="004F3E6F"/>
    <w:rsid w:val="004F43C0"/>
    <w:rsid w:val="004F4D83"/>
    <w:rsid w:val="004F77A0"/>
    <w:rsid w:val="00502746"/>
    <w:rsid w:val="00506B4B"/>
    <w:rsid w:val="005108AE"/>
    <w:rsid w:val="005119BC"/>
    <w:rsid w:val="005211F8"/>
    <w:rsid w:val="00523786"/>
    <w:rsid w:val="00523863"/>
    <w:rsid w:val="005252EE"/>
    <w:rsid w:val="005273CC"/>
    <w:rsid w:val="00534A51"/>
    <w:rsid w:val="005363A7"/>
    <w:rsid w:val="005368AA"/>
    <w:rsid w:val="00536BD4"/>
    <w:rsid w:val="0054040E"/>
    <w:rsid w:val="00540E5B"/>
    <w:rsid w:val="005426E0"/>
    <w:rsid w:val="00545F9B"/>
    <w:rsid w:val="005500E4"/>
    <w:rsid w:val="00551407"/>
    <w:rsid w:val="00552689"/>
    <w:rsid w:val="0055434D"/>
    <w:rsid w:val="00560869"/>
    <w:rsid w:val="00561267"/>
    <w:rsid w:val="005614C6"/>
    <w:rsid w:val="005653E8"/>
    <w:rsid w:val="0056617D"/>
    <w:rsid w:val="005669DA"/>
    <w:rsid w:val="00572B4C"/>
    <w:rsid w:val="00574C79"/>
    <w:rsid w:val="00575BFC"/>
    <w:rsid w:val="00576583"/>
    <w:rsid w:val="00580C10"/>
    <w:rsid w:val="00581085"/>
    <w:rsid w:val="005814C5"/>
    <w:rsid w:val="005821BB"/>
    <w:rsid w:val="00596312"/>
    <w:rsid w:val="005A6557"/>
    <w:rsid w:val="005B1684"/>
    <w:rsid w:val="005B66A4"/>
    <w:rsid w:val="005C6C5C"/>
    <w:rsid w:val="005D12BD"/>
    <w:rsid w:val="005D7276"/>
    <w:rsid w:val="005E0321"/>
    <w:rsid w:val="005E1215"/>
    <w:rsid w:val="005E4C96"/>
    <w:rsid w:val="005E7869"/>
    <w:rsid w:val="006007BD"/>
    <w:rsid w:val="00613DA1"/>
    <w:rsid w:val="006304C7"/>
    <w:rsid w:val="0064166A"/>
    <w:rsid w:val="00644443"/>
    <w:rsid w:val="00645FC6"/>
    <w:rsid w:val="006465B2"/>
    <w:rsid w:val="00650CE4"/>
    <w:rsid w:val="00651F09"/>
    <w:rsid w:val="0065359D"/>
    <w:rsid w:val="00656F61"/>
    <w:rsid w:val="00675A8B"/>
    <w:rsid w:val="00676E82"/>
    <w:rsid w:val="00680BE7"/>
    <w:rsid w:val="00682240"/>
    <w:rsid w:val="0068377B"/>
    <w:rsid w:val="00695869"/>
    <w:rsid w:val="006A0553"/>
    <w:rsid w:val="006A1D1F"/>
    <w:rsid w:val="006A55EB"/>
    <w:rsid w:val="006B10AE"/>
    <w:rsid w:val="006B10CD"/>
    <w:rsid w:val="006B6447"/>
    <w:rsid w:val="006B6E2A"/>
    <w:rsid w:val="006B76DD"/>
    <w:rsid w:val="006C01DF"/>
    <w:rsid w:val="006C2F42"/>
    <w:rsid w:val="006C3E78"/>
    <w:rsid w:val="006C6845"/>
    <w:rsid w:val="006C77EB"/>
    <w:rsid w:val="006D0151"/>
    <w:rsid w:val="006D2CB5"/>
    <w:rsid w:val="006D489D"/>
    <w:rsid w:val="006D7031"/>
    <w:rsid w:val="006D72E6"/>
    <w:rsid w:val="006E2426"/>
    <w:rsid w:val="006E567D"/>
    <w:rsid w:val="006E7ECF"/>
    <w:rsid w:val="006F1628"/>
    <w:rsid w:val="006F353F"/>
    <w:rsid w:val="006F743E"/>
    <w:rsid w:val="007016E4"/>
    <w:rsid w:val="0070235E"/>
    <w:rsid w:val="00713922"/>
    <w:rsid w:val="00714D23"/>
    <w:rsid w:val="00722D62"/>
    <w:rsid w:val="00726E43"/>
    <w:rsid w:val="00727729"/>
    <w:rsid w:val="00727C63"/>
    <w:rsid w:val="00747A9A"/>
    <w:rsid w:val="00751DF1"/>
    <w:rsid w:val="007548EB"/>
    <w:rsid w:val="00760BE0"/>
    <w:rsid w:val="00760EAF"/>
    <w:rsid w:val="00761520"/>
    <w:rsid w:val="0076230E"/>
    <w:rsid w:val="0076276D"/>
    <w:rsid w:val="00762943"/>
    <w:rsid w:val="00765610"/>
    <w:rsid w:val="00766BF4"/>
    <w:rsid w:val="007844E5"/>
    <w:rsid w:val="0078772A"/>
    <w:rsid w:val="00787C59"/>
    <w:rsid w:val="00790C28"/>
    <w:rsid w:val="00791723"/>
    <w:rsid w:val="007A076B"/>
    <w:rsid w:val="007A3562"/>
    <w:rsid w:val="007A3DC1"/>
    <w:rsid w:val="007A5542"/>
    <w:rsid w:val="007A67BB"/>
    <w:rsid w:val="007B43D0"/>
    <w:rsid w:val="007C1290"/>
    <w:rsid w:val="007C25C5"/>
    <w:rsid w:val="007C64B1"/>
    <w:rsid w:val="007C6CDB"/>
    <w:rsid w:val="007C7927"/>
    <w:rsid w:val="007D31C8"/>
    <w:rsid w:val="007E65BF"/>
    <w:rsid w:val="007F2EC7"/>
    <w:rsid w:val="008036AC"/>
    <w:rsid w:val="00805985"/>
    <w:rsid w:val="008060D3"/>
    <w:rsid w:val="00806FDB"/>
    <w:rsid w:val="00810496"/>
    <w:rsid w:val="00815359"/>
    <w:rsid w:val="008230B4"/>
    <w:rsid w:val="00824BE0"/>
    <w:rsid w:val="00831C7E"/>
    <w:rsid w:val="00831FCB"/>
    <w:rsid w:val="0083212B"/>
    <w:rsid w:val="008331BE"/>
    <w:rsid w:val="00840310"/>
    <w:rsid w:val="00840ED9"/>
    <w:rsid w:val="00842CF8"/>
    <w:rsid w:val="00844ECB"/>
    <w:rsid w:val="00845541"/>
    <w:rsid w:val="00854939"/>
    <w:rsid w:val="00854C02"/>
    <w:rsid w:val="00860636"/>
    <w:rsid w:val="00860D0C"/>
    <w:rsid w:val="00861203"/>
    <w:rsid w:val="00862A42"/>
    <w:rsid w:val="0086663F"/>
    <w:rsid w:val="00867EA4"/>
    <w:rsid w:val="00874F92"/>
    <w:rsid w:val="00880FEE"/>
    <w:rsid w:val="008831A1"/>
    <w:rsid w:val="00884628"/>
    <w:rsid w:val="008903BA"/>
    <w:rsid w:val="008908B7"/>
    <w:rsid w:val="00891C6F"/>
    <w:rsid w:val="00892664"/>
    <w:rsid w:val="008A1156"/>
    <w:rsid w:val="008A4B33"/>
    <w:rsid w:val="008B0E69"/>
    <w:rsid w:val="008B126F"/>
    <w:rsid w:val="008B4B65"/>
    <w:rsid w:val="008C0C61"/>
    <w:rsid w:val="008C2FA5"/>
    <w:rsid w:val="008C4522"/>
    <w:rsid w:val="008C4ED0"/>
    <w:rsid w:val="008C7242"/>
    <w:rsid w:val="008D0BEB"/>
    <w:rsid w:val="008D2C2D"/>
    <w:rsid w:val="008D792F"/>
    <w:rsid w:val="008F57D1"/>
    <w:rsid w:val="008F7BD4"/>
    <w:rsid w:val="00904327"/>
    <w:rsid w:val="0090767B"/>
    <w:rsid w:val="00912FA1"/>
    <w:rsid w:val="009133B1"/>
    <w:rsid w:val="00916F07"/>
    <w:rsid w:val="009211D2"/>
    <w:rsid w:val="00921D11"/>
    <w:rsid w:val="00922098"/>
    <w:rsid w:val="00926B01"/>
    <w:rsid w:val="009314BD"/>
    <w:rsid w:val="009363DD"/>
    <w:rsid w:val="00947DA3"/>
    <w:rsid w:val="00951991"/>
    <w:rsid w:val="0095429A"/>
    <w:rsid w:val="009574E5"/>
    <w:rsid w:val="00960B46"/>
    <w:rsid w:val="009625D9"/>
    <w:rsid w:val="00962E8A"/>
    <w:rsid w:val="00972E55"/>
    <w:rsid w:val="0097457E"/>
    <w:rsid w:val="00974FC6"/>
    <w:rsid w:val="00976CD9"/>
    <w:rsid w:val="00980F17"/>
    <w:rsid w:val="009815A9"/>
    <w:rsid w:val="00986C09"/>
    <w:rsid w:val="009911F6"/>
    <w:rsid w:val="009929EB"/>
    <w:rsid w:val="009B057F"/>
    <w:rsid w:val="009B2B0F"/>
    <w:rsid w:val="009C49AF"/>
    <w:rsid w:val="009C6BB8"/>
    <w:rsid w:val="009D5D9F"/>
    <w:rsid w:val="009D7E80"/>
    <w:rsid w:val="009E0B5B"/>
    <w:rsid w:val="009E70D1"/>
    <w:rsid w:val="00A00C2D"/>
    <w:rsid w:val="00A02788"/>
    <w:rsid w:val="00A04B98"/>
    <w:rsid w:val="00A052C6"/>
    <w:rsid w:val="00A06614"/>
    <w:rsid w:val="00A10035"/>
    <w:rsid w:val="00A12412"/>
    <w:rsid w:val="00A12F1C"/>
    <w:rsid w:val="00A13E0E"/>
    <w:rsid w:val="00A13FF0"/>
    <w:rsid w:val="00A142AD"/>
    <w:rsid w:val="00A16EAD"/>
    <w:rsid w:val="00A17D2B"/>
    <w:rsid w:val="00A22EC8"/>
    <w:rsid w:val="00A251CB"/>
    <w:rsid w:val="00A27A13"/>
    <w:rsid w:val="00A316DB"/>
    <w:rsid w:val="00A33125"/>
    <w:rsid w:val="00A36B9D"/>
    <w:rsid w:val="00A404A5"/>
    <w:rsid w:val="00A40DCB"/>
    <w:rsid w:val="00A61F0A"/>
    <w:rsid w:val="00A647C5"/>
    <w:rsid w:val="00A64D37"/>
    <w:rsid w:val="00A652AC"/>
    <w:rsid w:val="00A65D5E"/>
    <w:rsid w:val="00A66904"/>
    <w:rsid w:val="00A70FF6"/>
    <w:rsid w:val="00A73E5B"/>
    <w:rsid w:val="00A750F4"/>
    <w:rsid w:val="00A75718"/>
    <w:rsid w:val="00A76E2E"/>
    <w:rsid w:val="00A80032"/>
    <w:rsid w:val="00A9224B"/>
    <w:rsid w:val="00A941A5"/>
    <w:rsid w:val="00AA53AF"/>
    <w:rsid w:val="00AE5E83"/>
    <w:rsid w:val="00AF5450"/>
    <w:rsid w:val="00AF5A05"/>
    <w:rsid w:val="00B01E76"/>
    <w:rsid w:val="00B0447E"/>
    <w:rsid w:val="00B0786A"/>
    <w:rsid w:val="00B139BA"/>
    <w:rsid w:val="00B1494E"/>
    <w:rsid w:val="00B14E4F"/>
    <w:rsid w:val="00B173B0"/>
    <w:rsid w:val="00B17666"/>
    <w:rsid w:val="00B235A9"/>
    <w:rsid w:val="00B370E1"/>
    <w:rsid w:val="00B40DB5"/>
    <w:rsid w:val="00B454C6"/>
    <w:rsid w:val="00B4598E"/>
    <w:rsid w:val="00B543F8"/>
    <w:rsid w:val="00B5568D"/>
    <w:rsid w:val="00B5711C"/>
    <w:rsid w:val="00B60274"/>
    <w:rsid w:val="00B60EEA"/>
    <w:rsid w:val="00B665C2"/>
    <w:rsid w:val="00B72EF2"/>
    <w:rsid w:val="00B74D9E"/>
    <w:rsid w:val="00B77752"/>
    <w:rsid w:val="00B80AD8"/>
    <w:rsid w:val="00B80D48"/>
    <w:rsid w:val="00B8152D"/>
    <w:rsid w:val="00B84B54"/>
    <w:rsid w:val="00B85D6F"/>
    <w:rsid w:val="00B90D2E"/>
    <w:rsid w:val="00B9622E"/>
    <w:rsid w:val="00B97549"/>
    <w:rsid w:val="00BA1237"/>
    <w:rsid w:val="00BA1F52"/>
    <w:rsid w:val="00BA6D7A"/>
    <w:rsid w:val="00BB2AC3"/>
    <w:rsid w:val="00BB4BB6"/>
    <w:rsid w:val="00BB554A"/>
    <w:rsid w:val="00BC2232"/>
    <w:rsid w:val="00BC3827"/>
    <w:rsid w:val="00BD4A23"/>
    <w:rsid w:val="00BE0D63"/>
    <w:rsid w:val="00BE7E08"/>
    <w:rsid w:val="00BE7E54"/>
    <w:rsid w:val="00BF0547"/>
    <w:rsid w:val="00BF29A2"/>
    <w:rsid w:val="00BF38A4"/>
    <w:rsid w:val="00BF6F19"/>
    <w:rsid w:val="00C073A8"/>
    <w:rsid w:val="00C10DC4"/>
    <w:rsid w:val="00C12D79"/>
    <w:rsid w:val="00C13D44"/>
    <w:rsid w:val="00C2221C"/>
    <w:rsid w:val="00C300ED"/>
    <w:rsid w:val="00C33CFC"/>
    <w:rsid w:val="00C34AC9"/>
    <w:rsid w:val="00C423F3"/>
    <w:rsid w:val="00C451CF"/>
    <w:rsid w:val="00C45C14"/>
    <w:rsid w:val="00C47438"/>
    <w:rsid w:val="00C5744C"/>
    <w:rsid w:val="00C640A1"/>
    <w:rsid w:val="00C64291"/>
    <w:rsid w:val="00C73356"/>
    <w:rsid w:val="00C743F6"/>
    <w:rsid w:val="00C7616D"/>
    <w:rsid w:val="00C80933"/>
    <w:rsid w:val="00C80B3A"/>
    <w:rsid w:val="00C83FC1"/>
    <w:rsid w:val="00C9676C"/>
    <w:rsid w:val="00C972EA"/>
    <w:rsid w:val="00CA0839"/>
    <w:rsid w:val="00CA3D6C"/>
    <w:rsid w:val="00CA521A"/>
    <w:rsid w:val="00CA6CD1"/>
    <w:rsid w:val="00CC0740"/>
    <w:rsid w:val="00CC524C"/>
    <w:rsid w:val="00D04F76"/>
    <w:rsid w:val="00D06A5C"/>
    <w:rsid w:val="00D06FE8"/>
    <w:rsid w:val="00D07411"/>
    <w:rsid w:val="00D07B02"/>
    <w:rsid w:val="00D15A7D"/>
    <w:rsid w:val="00D2033B"/>
    <w:rsid w:val="00D26050"/>
    <w:rsid w:val="00D31080"/>
    <w:rsid w:val="00D3725F"/>
    <w:rsid w:val="00D4124C"/>
    <w:rsid w:val="00D520A2"/>
    <w:rsid w:val="00D5219E"/>
    <w:rsid w:val="00D524CB"/>
    <w:rsid w:val="00D52FD1"/>
    <w:rsid w:val="00D61F94"/>
    <w:rsid w:val="00D62CF9"/>
    <w:rsid w:val="00D714BB"/>
    <w:rsid w:val="00D71677"/>
    <w:rsid w:val="00D743D1"/>
    <w:rsid w:val="00D76525"/>
    <w:rsid w:val="00D86E6A"/>
    <w:rsid w:val="00D87A9F"/>
    <w:rsid w:val="00D90B98"/>
    <w:rsid w:val="00D91590"/>
    <w:rsid w:val="00D9356F"/>
    <w:rsid w:val="00D936DA"/>
    <w:rsid w:val="00D95A7A"/>
    <w:rsid w:val="00DA18C8"/>
    <w:rsid w:val="00DA6C65"/>
    <w:rsid w:val="00DA78BF"/>
    <w:rsid w:val="00DB05BF"/>
    <w:rsid w:val="00DB5949"/>
    <w:rsid w:val="00DB5F54"/>
    <w:rsid w:val="00DB73A1"/>
    <w:rsid w:val="00DC1406"/>
    <w:rsid w:val="00DC1686"/>
    <w:rsid w:val="00DC50C5"/>
    <w:rsid w:val="00DD16B4"/>
    <w:rsid w:val="00DD21BB"/>
    <w:rsid w:val="00DD5E2E"/>
    <w:rsid w:val="00DE0E8B"/>
    <w:rsid w:val="00DE783E"/>
    <w:rsid w:val="00DF02F6"/>
    <w:rsid w:val="00DF0698"/>
    <w:rsid w:val="00DF4011"/>
    <w:rsid w:val="00E02065"/>
    <w:rsid w:val="00E1021A"/>
    <w:rsid w:val="00E10DE3"/>
    <w:rsid w:val="00E2528B"/>
    <w:rsid w:val="00E2603D"/>
    <w:rsid w:val="00E26AD5"/>
    <w:rsid w:val="00E27E47"/>
    <w:rsid w:val="00E3084F"/>
    <w:rsid w:val="00E3105D"/>
    <w:rsid w:val="00E374E0"/>
    <w:rsid w:val="00E4324A"/>
    <w:rsid w:val="00E46A6B"/>
    <w:rsid w:val="00E51071"/>
    <w:rsid w:val="00E51DC6"/>
    <w:rsid w:val="00E660EF"/>
    <w:rsid w:val="00E70F5E"/>
    <w:rsid w:val="00E76A3D"/>
    <w:rsid w:val="00E813D8"/>
    <w:rsid w:val="00E85213"/>
    <w:rsid w:val="00E93FDD"/>
    <w:rsid w:val="00E97BC6"/>
    <w:rsid w:val="00EA273E"/>
    <w:rsid w:val="00EA3716"/>
    <w:rsid w:val="00EB51DC"/>
    <w:rsid w:val="00EB53EF"/>
    <w:rsid w:val="00EB5FF6"/>
    <w:rsid w:val="00EB7C64"/>
    <w:rsid w:val="00EC066D"/>
    <w:rsid w:val="00EC289B"/>
    <w:rsid w:val="00EC324A"/>
    <w:rsid w:val="00EC39F0"/>
    <w:rsid w:val="00EC5D77"/>
    <w:rsid w:val="00ED025E"/>
    <w:rsid w:val="00ED140F"/>
    <w:rsid w:val="00EE29BF"/>
    <w:rsid w:val="00EE528C"/>
    <w:rsid w:val="00EF0059"/>
    <w:rsid w:val="00EF0256"/>
    <w:rsid w:val="00EF70FF"/>
    <w:rsid w:val="00EF7C7C"/>
    <w:rsid w:val="00F00C59"/>
    <w:rsid w:val="00F043EC"/>
    <w:rsid w:val="00F07202"/>
    <w:rsid w:val="00F115F5"/>
    <w:rsid w:val="00F1397E"/>
    <w:rsid w:val="00F30764"/>
    <w:rsid w:val="00F30E5D"/>
    <w:rsid w:val="00F337D8"/>
    <w:rsid w:val="00F34E21"/>
    <w:rsid w:val="00F37B5A"/>
    <w:rsid w:val="00F507B0"/>
    <w:rsid w:val="00F51256"/>
    <w:rsid w:val="00F542AA"/>
    <w:rsid w:val="00F567E9"/>
    <w:rsid w:val="00F57200"/>
    <w:rsid w:val="00F61C83"/>
    <w:rsid w:val="00F63797"/>
    <w:rsid w:val="00F734F5"/>
    <w:rsid w:val="00F81100"/>
    <w:rsid w:val="00F85CA6"/>
    <w:rsid w:val="00FA02BC"/>
    <w:rsid w:val="00FA32D2"/>
    <w:rsid w:val="00FB42B6"/>
    <w:rsid w:val="00FB4E87"/>
    <w:rsid w:val="00FB5314"/>
    <w:rsid w:val="00FB5F82"/>
    <w:rsid w:val="00FB76CD"/>
    <w:rsid w:val="00FC7593"/>
    <w:rsid w:val="00FD0F5A"/>
    <w:rsid w:val="00FD15F2"/>
    <w:rsid w:val="00FD17A1"/>
    <w:rsid w:val="00FD5A4B"/>
    <w:rsid w:val="00FD7BCE"/>
    <w:rsid w:val="00FE1510"/>
    <w:rsid w:val="00FE19AB"/>
    <w:rsid w:val="00FE1BEB"/>
    <w:rsid w:val="00FE5D24"/>
    <w:rsid w:val="00FE6798"/>
    <w:rsid w:val="00FF1054"/>
    <w:rsid w:val="00FF1FEE"/>
    <w:rsid w:val="00FF71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BF6F19"/>
    <w:rPr>
      <w:sz w:val="24"/>
      <w:szCs w:val="24"/>
      <w:lang w:eastAsia="ar-SA"/>
    </w:rPr>
  </w:style>
  <w:style w:type="paragraph" w:styleId="Nagwek1">
    <w:name w:val="heading 1"/>
    <w:basedOn w:val="Normalny"/>
    <w:next w:val="Normalny"/>
    <w:link w:val="Nagwek1Znak"/>
    <w:qFormat/>
    <w:rsid w:val="001D2B25"/>
    <w:pPr>
      <w:keepNext/>
      <w:widowControl w:val="0"/>
      <w:numPr>
        <w:numId w:val="8"/>
      </w:numPr>
      <w:suppressAutoHyphens/>
      <w:spacing w:before="120" w:after="240"/>
      <w:ind w:left="1070"/>
      <w:outlineLvl w:val="0"/>
    </w:pPr>
    <w:rPr>
      <w:rFonts w:ascii="Calibri" w:hAnsi="Calibri"/>
      <w:b/>
      <w:bCs/>
      <w:kern w:val="32"/>
      <w:sz w:val="28"/>
      <w:szCs w:val="32"/>
      <w:lang w:eastAsia="pl-PL" w:bidi="pl-PL"/>
    </w:rPr>
  </w:style>
  <w:style w:type="paragraph" w:styleId="Nagwek3">
    <w:name w:val="heading 3"/>
    <w:basedOn w:val="Normalny"/>
    <w:next w:val="Normalny"/>
    <w:link w:val="Nagwek3Znak"/>
    <w:uiPriority w:val="9"/>
    <w:semiHidden/>
    <w:unhideWhenUsed/>
    <w:qFormat/>
    <w:rsid w:val="00A12F1C"/>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rsid w:val="00BF6F19"/>
  </w:style>
  <w:style w:type="character" w:customStyle="1" w:styleId="WW-Absatz-Standardschriftart">
    <w:name w:val="WW-Absatz-Standardschriftart"/>
    <w:rsid w:val="00BF6F19"/>
  </w:style>
  <w:style w:type="character" w:customStyle="1" w:styleId="Domylnaczcionkaakapitu1">
    <w:name w:val="Domyślna czcionka akapitu1"/>
    <w:rsid w:val="00BF6F19"/>
  </w:style>
  <w:style w:type="character" w:styleId="Numerstrony">
    <w:name w:val="page number"/>
    <w:basedOn w:val="Domylnaczcionkaakapitu1"/>
    <w:rsid w:val="00BF6F19"/>
  </w:style>
  <w:style w:type="character" w:customStyle="1" w:styleId="Symbolewypunktowania">
    <w:name w:val="Symbole wypunktowania"/>
    <w:rsid w:val="00BF6F19"/>
    <w:rPr>
      <w:rFonts w:ascii="StarSymbol" w:eastAsia="StarSymbol" w:hAnsi="StarSymbol" w:cs="StarSymbol"/>
      <w:sz w:val="18"/>
      <w:szCs w:val="18"/>
    </w:rPr>
  </w:style>
  <w:style w:type="character" w:customStyle="1" w:styleId="Znakinumeracji">
    <w:name w:val="Znaki numeracji"/>
    <w:rsid w:val="00BF6F19"/>
  </w:style>
  <w:style w:type="paragraph" w:customStyle="1" w:styleId="Nagwek10">
    <w:name w:val="Nagłówek1"/>
    <w:basedOn w:val="Normalny"/>
    <w:next w:val="Tekstpodstawowy"/>
    <w:rsid w:val="00BF6F19"/>
    <w:pPr>
      <w:keepNext/>
      <w:spacing w:before="240" w:after="120"/>
    </w:pPr>
    <w:rPr>
      <w:rFonts w:ascii="Arial" w:eastAsia="Lucida Sans Unicode" w:hAnsi="Arial" w:cs="Tahoma"/>
      <w:sz w:val="28"/>
      <w:szCs w:val="28"/>
    </w:rPr>
  </w:style>
  <w:style w:type="paragraph" w:styleId="Tekstpodstawowy">
    <w:name w:val="Body Text"/>
    <w:basedOn w:val="Normalny"/>
    <w:rsid w:val="00BF6F19"/>
    <w:pPr>
      <w:widowControl w:val="0"/>
      <w:autoSpaceDE w:val="0"/>
    </w:pPr>
    <w:rPr>
      <w:color w:val="000000"/>
    </w:rPr>
  </w:style>
  <w:style w:type="paragraph" w:styleId="Lista">
    <w:name w:val="List"/>
    <w:basedOn w:val="Tekstpodstawowy"/>
    <w:rsid w:val="00BF6F19"/>
    <w:rPr>
      <w:rFonts w:cs="Tahoma"/>
    </w:rPr>
  </w:style>
  <w:style w:type="paragraph" w:customStyle="1" w:styleId="Podpis1">
    <w:name w:val="Podpis1"/>
    <w:basedOn w:val="Normalny"/>
    <w:rsid w:val="00BF6F19"/>
    <w:pPr>
      <w:suppressLineNumbers/>
      <w:spacing w:before="120" w:after="120"/>
    </w:pPr>
    <w:rPr>
      <w:rFonts w:cs="Tahoma"/>
      <w:i/>
      <w:iCs/>
    </w:rPr>
  </w:style>
  <w:style w:type="paragraph" w:customStyle="1" w:styleId="Indeks">
    <w:name w:val="Indeks"/>
    <w:basedOn w:val="Normalny"/>
    <w:rsid w:val="00BF6F19"/>
    <w:pPr>
      <w:suppressLineNumbers/>
    </w:pPr>
    <w:rPr>
      <w:rFonts w:cs="Tahoma"/>
    </w:rPr>
  </w:style>
  <w:style w:type="paragraph" w:customStyle="1" w:styleId="BodySingle">
    <w:name w:val="Body Single"/>
    <w:rsid w:val="00BF6F19"/>
    <w:pPr>
      <w:widowControl w:val="0"/>
      <w:suppressAutoHyphens/>
      <w:autoSpaceDE w:val="0"/>
    </w:pPr>
    <w:rPr>
      <w:color w:val="000000"/>
      <w:sz w:val="24"/>
      <w:szCs w:val="24"/>
      <w:lang w:eastAsia="ar-SA"/>
    </w:rPr>
  </w:style>
  <w:style w:type="paragraph" w:customStyle="1" w:styleId="Bullet">
    <w:name w:val="Bullet"/>
    <w:rsid w:val="00BF6F19"/>
    <w:pPr>
      <w:widowControl w:val="0"/>
      <w:suppressAutoHyphens/>
      <w:autoSpaceDE w:val="0"/>
      <w:ind w:left="288"/>
    </w:pPr>
    <w:rPr>
      <w:color w:val="000000"/>
      <w:sz w:val="24"/>
      <w:szCs w:val="24"/>
      <w:lang w:eastAsia="ar-SA"/>
    </w:rPr>
  </w:style>
  <w:style w:type="paragraph" w:customStyle="1" w:styleId="Bullet1">
    <w:name w:val="Bullet 1"/>
    <w:rsid w:val="00BF6F19"/>
    <w:pPr>
      <w:widowControl w:val="0"/>
      <w:suppressAutoHyphens/>
      <w:autoSpaceDE w:val="0"/>
      <w:ind w:left="576"/>
    </w:pPr>
    <w:rPr>
      <w:color w:val="000000"/>
      <w:sz w:val="24"/>
      <w:szCs w:val="24"/>
      <w:lang w:eastAsia="ar-SA"/>
    </w:rPr>
  </w:style>
  <w:style w:type="paragraph" w:customStyle="1" w:styleId="NumberList">
    <w:name w:val="Number List"/>
    <w:rsid w:val="00BF6F19"/>
    <w:pPr>
      <w:widowControl w:val="0"/>
      <w:suppressAutoHyphens/>
      <w:autoSpaceDE w:val="0"/>
      <w:ind w:left="720"/>
    </w:pPr>
    <w:rPr>
      <w:color w:val="000000"/>
      <w:sz w:val="24"/>
      <w:szCs w:val="24"/>
      <w:lang w:eastAsia="ar-SA"/>
    </w:rPr>
  </w:style>
  <w:style w:type="paragraph" w:customStyle="1" w:styleId="Subhead">
    <w:name w:val="Subhead"/>
    <w:rsid w:val="00BF6F19"/>
    <w:pPr>
      <w:widowControl w:val="0"/>
      <w:suppressAutoHyphens/>
      <w:autoSpaceDE w:val="0"/>
      <w:spacing w:before="72" w:after="72"/>
    </w:pPr>
    <w:rPr>
      <w:b/>
      <w:bCs/>
      <w:i/>
      <w:iCs/>
      <w:color w:val="000000"/>
      <w:sz w:val="24"/>
      <w:szCs w:val="24"/>
      <w:lang w:eastAsia="ar-SA"/>
    </w:rPr>
  </w:style>
  <w:style w:type="paragraph" w:styleId="Tytu">
    <w:name w:val="Title"/>
    <w:basedOn w:val="Normalny"/>
    <w:next w:val="Podtytu"/>
    <w:qFormat/>
    <w:rsid w:val="00BF6F19"/>
    <w:pPr>
      <w:keepNext/>
      <w:keepLines/>
      <w:widowControl w:val="0"/>
      <w:autoSpaceDE w:val="0"/>
      <w:spacing w:before="144" w:after="72"/>
      <w:jc w:val="center"/>
    </w:pPr>
    <w:rPr>
      <w:rFonts w:ascii="Arial" w:hAnsi="Arial" w:cs="Arial"/>
      <w:b/>
      <w:bCs/>
      <w:color w:val="000000"/>
      <w:sz w:val="36"/>
      <w:szCs w:val="36"/>
    </w:rPr>
  </w:style>
  <w:style w:type="paragraph" w:styleId="Podtytu">
    <w:name w:val="Subtitle"/>
    <w:basedOn w:val="Nagwek10"/>
    <w:next w:val="Tekstpodstawowy"/>
    <w:qFormat/>
    <w:rsid w:val="00BF6F19"/>
    <w:pPr>
      <w:jc w:val="center"/>
    </w:pPr>
    <w:rPr>
      <w:i/>
      <w:iCs/>
    </w:rPr>
  </w:style>
  <w:style w:type="paragraph" w:customStyle="1" w:styleId="Nagwek2">
    <w:name w:val="Nagłówek2"/>
    <w:rsid w:val="00BF6F19"/>
    <w:pPr>
      <w:widowControl w:val="0"/>
      <w:suppressAutoHyphens/>
      <w:autoSpaceDE w:val="0"/>
    </w:pPr>
    <w:rPr>
      <w:color w:val="000000"/>
      <w:sz w:val="24"/>
      <w:szCs w:val="24"/>
      <w:lang w:eastAsia="ar-SA"/>
    </w:rPr>
  </w:style>
  <w:style w:type="paragraph" w:customStyle="1" w:styleId="Stopka1">
    <w:name w:val="Stopka1"/>
    <w:link w:val="FooterZnak"/>
    <w:rsid w:val="00BF6F19"/>
    <w:pPr>
      <w:widowControl w:val="0"/>
      <w:suppressAutoHyphens/>
      <w:autoSpaceDE w:val="0"/>
    </w:pPr>
    <w:rPr>
      <w:color w:val="000000"/>
      <w:sz w:val="24"/>
      <w:szCs w:val="24"/>
      <w:lang w:eastAsia="ar-SA"/>
    </w:rPr>
  </w:style>
  <w:style w:type="paragraph" w:styleId="Nagwek">
    <w:name w:val="header"/>
    <w:basedOn w:val="Normalny"/>
    <w:rsid w:val="00BF6F19"/>
    <w:pPr>
      <w:tabs>
        <w:tab w:val="center" w:pos="4536"/>
        <w:tab w:val="right" w:pos="9072"/>
      </w:tabs>
    </w:pPr>
  </w:style>
  <w:style w:type="paragraph" w:styleId="Stopka">
    <w:name w:val="footer"/>
    <w:basedOn w:val="Normalny"/>
    <w:link w:val="StopkaZnak"/>
    <w:uiPriority w:val="99"/>
    <w:rsid w:val="00BF6F19"/>
    <w:pPr>
      <w:tabs>
        <w:tab w:val="center" w:pos="4536"/>
        <w:tab w:val="right" w:pos="9072"/>
      </w:tabs>
      <w:suppressAutoHyphens/>
    </w:pPr>
  </w:style>
  <w:style w:type="paragraph" w:customStyle="1" w:styleId="Zawartoramki">
    <w:name w:val="Zawartość ramki"/>
    <w:basedOn w:val="Tekstpodstawowy"/>
    <w:rsid w:val="00BF6F19"/>
  </w:style>
  <w:style w:type="paragraph" w:styleId="Tekstprzypisukocowego">
    <w:name w:val="endnote text"/>
    <w:basedOn w:val="Normalny"/>
    <w:semiHidden/>
    <w:rsid w:val="00E51DC6"/>
    <w:rPr>
      <w:sz w:val="20"/>
      <w:szCs w:val="20"/>
    </w:rPr>
  </w:style>
  <w:style w:type="character" w:styleId="Odwoanieprzypisukocowego">
    <w:name w:val="endnote reference"/>
    <w:basedOn w:val="Domylnaczcionkaakapitu"/>
    <w:semiHidden/>
    <w:rsid w:val="00E51DC6"/>
    <w:rPr>
      <w:vertAlign w:val="superscript"/>
    </w:rPr>
  </w:style>
  <w:style w:type="character" w:customStyle="1" w:styleId="Nagwek1Znak">
    <w:name w:val="Nagłówek 1 Znak"/>
    <w:basedOn w:val="Domylnaczcionkaakapitu"/>
    <w:link w:val="Nagwek1"/>
    <w:rsid w:val="001D2B25"/>
    <w:rPr>
      <w:rFonts w:ascii="Calibri" w:hAnsi="Calibri"/>
      <w:b/>
      <w:bCs/>
      <w:kern w:val="32"/>
      <w:sz w:val="28"/>
      <w:szCs w:val="32"/>
      <w:lang w:bidi="pl-PL"/>
    </w:rPr>
  </w:style>
  <w:style w:type="character" w:customStyle="1" w:styleId="FooterZnak">
    <w:name w:val="Footer Znak"/>
    <w:basedOn w:val="Domylnaczcionkaakapitu"/>
    <w:link w:val="Stopka1"/>
    <w:rsid w:val="00713922"/>
    <w:rPr>
      <w:color w:val="000000"/>
      <w:sz w:val="24"/>
      <w:szCs w:val="24"/>
      <w:lang w:val="pl-PL" w:eastAsia="ar-SA" w:bidi="ar-SA"/>
    </w:rPr>
  </w:style>
  <w:style w:type="paragraph" w:styleId="Nagwekspisutreci">
    <w:name w:val="TOC Heading"/>
    <w:basedOn w:val="Nagwek1"/>
    <w:next w:val="Normalny"/>
    <w:uiPriority w:val="39"/>
    <w:semiHidden/>
    <w:unhideWhenUsed/>
    <w:qFormat/>
    <w:rsid w:val="00FD15F2"/>
    <w:pPr>
      <w:keepLines/>
      <w:widowControl/>
      <w:numPr>
        <w:numId w:val="0"/>
      </w:numPr>
      <w:suppressAutoHyphens w:val="0"/>
      <w:spacing w:before="480" w:after="0" w:line="276" w:lineRule="auto"/>
      <w:outlineLvl w:val="9"/>
    </w:pPr>
    <w:rPr>
      <w:rFonts w:ascii="Cambria" w:hAnsi="Cambria"/>
      <w:color w:val="365F91"/>
      <w:kern w:val="0"/>
      <w:szCs w:val="28"/>
      <w:lang w:eastAsia="en-US" w:bidi="ar-SA"/>
    </w:rPr>
  </w:style>
  <w:style w:type="paragraph" w:styleId="Spistreci2">
    <w:name w:val="toc 2"/>
    <w:basedOn w:val="Normalny"/>
    <w:next w:val="Normalny"/>
    <w:autoRedefine/>
    <w:uiPriority w:val="39"/>
    <w:unhideWhenUsed/>
    <w:qFormat/>
    <w:rsid w:val="00FD15F2"/>
    <w:pPr>
      <w:spacing w:after="100" w:line="276" w:lineRule="auto"/>
      <w:ind w:left="220"/>
    </w:pPr>
    <w:rPr>
      <w:rFonts w:ascii="Calibri" w:hAnsi="Calibri"/>
      <w:sz w:val="22"/>
      <w:szCs w:val="22"/>
      <w:lang w:eastAsia="en-US"/>
    </w:rPr>
  </w:style>
  <w:style w:type="paragraph" w:styleId="Spistreci1">
    <w:name w:val="toc 1"/>
    <w:basedOn w:val="Normalny"/>
    <w:next w:val="Normalny"/>
    <w:autoRedefine/>
    <w:uiPriority w:val="39"/>
    <w:unhideWhenUsed/>
    <w:qFormat/>
    <w:rsid w:val="00FD15F2"/>
    <w:pPr>
      <w:spacing w:after="100" w:line="276" w:lineRule="auto"/>
    </w:pPr>
    <w:rPr>
      <w:rFonts w:ascii="Calibri" w:hAnsi="Calibri"/>
      <w:sz w:val="22"/>
      <w:szCs w:val="22"/>
      <w:lang w:eastAsia="en-US"/>
    </w:rPr>
  </w:style>
  <w:style w:type="paragraph" w:styleId="Spistreci3">
    <w:name w:val="toc 3"/>
    <w:basedOn w:val="Normalny"/>
    <w:next w:val="Normalny"/>
    <w:autoRedefine/>
    <w:uiPriority w:val="39"/>
    <w:unhideWhenUsed/>
    <w:qFormat/>
    <w:rsid w:val="00FD15F2"/>
    <w:pPr>
      <w:spacing w:after="100" w:line="276" w:lineRule="auto"/>
      <w:ind w:left="440"/>
    </w:pPr>
    <w:rPr>
      <w:rFonts w:ascii="Calibri" w:hAnsi="Calibri"/>
      <w:sz w:val="22"/>
      <w:szCs w:val="22"/>
      <w:lang w:eastAsia="en-US"/>
    </w:rPr>
  </w:style>
  <w:style w:type="paragraph" w:styleId="Tekstdymka">
    <w:name w:val="Balloon Text"/>
    <w:basedOn w:val="Normalny"/>
    <w:link w:val="TekstdymkaZnak"/>
    <w:rsid w:val="00FD15F2"/>
    <w:rPr>
      <w:rFonts w:ascii="Tahoma" w:hAnsi="Tahoma" w:cs="Tahoma"/>
      <w:sz w:val="16"/>
      <w:szCs w:val="16"/>
    </w:rPr>
  </w:style>
  <w:style w:type="character" w:customStyle="1" w:styleId="TekstdymkaZnak">
    <w:name w:val="Tekst dymka Znak"/>
    <w:basedOn w:val="Domylnaczcionkaakapitu"/>
    <w:link w:val="Tekstdymka"/>
    <w:rsid w:val="00FD15F2"/>
    <w:rPr>
      <w:rFonts w:ascii="Tahoma" w:hAnsi="Tahoma" w:cs="Tahoma"/>
      <w:sz w:val="16"/>
      <w:szCs w:val="16"/>
      <w:lang w:eastAsia="ar-SA"/>
    </w:rPr>
  </w:style>
  <w:style w:type="character" w:styleId="Hipercze">
    <w:name w:val="Hyperlink"/>
    <w:basedOn w:val="Domylnaczcionkaakapitu"/>
    <w:uiPriority w:val="99"/>
    <w:unhideWhenUsed/>
    <w:rsid w:val="00FD15F2"/>
    <w:rPr>
      <w:color w:val="0000FF"/>
      <w:u w:val="single"/>
    </w:rPr>
  </w:style>
  <w:style w:type="paragraph" w:customStyle="1" w:styleId="Nagowek2">
    <w:name w:val="Nagłowek 2"/>
    <w:basedOn w:val="Normalny"/>
    <w:next w:val="Normalny"/>
    <w:link w:val="Nagowek2Znak"/>
    <w:autoRedefine/>
    <w:qFormat/>
    <w:rsid w:val="00FE5D24"/>
    <w:pPr>
      <w:widowControl w:val="0"/>
      <w:numPr>
        <w:numId w:val="30"/>
      </w:numPr>
      <w:suppressAutoHyphens/>
      <w:spacing w:before="200" w:after="200"/>
    </w:pPr>
    <w:rPr>
      <w:rFonts w:ascii="Calibri" w:hAnsi="Calibri"/>
      <w:b/>
      <w:bCs/>
      <w:lang w:eastAsia="pl-PL" w:bidi="pl-PL"/>
    </w:rPr>
  </w:style>
  <w:style w:type="character" w:customStyle="1" w:styleId="Nagowek2Znak">
    <w:name w:val="Nagłowek 2 Znak"/>
    <w:basedOn w:val="FooterZnak"/>
    <w:link w:val="Nagowek2"/>
    <w:rsid w:val="00FE5D24"/>
    <w:rPr>
      <w:rFonts w:ascii="Calibri" w:hAnsi="Calibri"/>
      <w:b/>
      <w:bCs/>
      <w:color w:val="000000"/>
      <w:sz w:val="24"/>
      <w:szCs w:val="24"/>
      <w:lang w:val="pl-PL" w:eastAsia="ar-SA" w:bidi="pl-PL"/>
    </w:rPr>
  </w:style>
  <w:style w:type="character" w:customStyle="1" w:styleId="StopkaZnak">
    <w:name w:val="Stopka Znak"/>
    <w:basedOn w:val="Domylnaczcionkaakapitu"/>
    <w:link w:val="Stopka"/>
    <w:uiPriority w:val="99"/>
    <w:rsid w:val="00084B42"/>
    <w:rPr>
      <w:sz w:val="24"/>
      <w:szCs w:val="24"/>
      <w:lang w:eastAsia="ar-SA"/>
    </w:rPr>
  </w:style>
  <w:style w:type="paragraph" w:styleId="Listapunktowana">
    <w:name w:val="List Bullet"/>
    <w:basedOn w:val="Normalny"/>
    <w:rsid w:val="00A00C2D"/>
    <w:pPr>
      <w:tabs>
        <w:tab w:val="num" w:pos="360"/>
      </w:tabs>
      <w:ind w:left="360" w:hanging="360"/>
      <w:jc w:val="both"/>
    </w:pPr>
    <w:rPr>
      <w:rFonts w:ascii="Arial" w:hAnsi="Arial" w:cs="Arial"/>
      <w:sz w:val="22"/>
      <w:szCs w:val="22"/>
      <w:lang w:eastAsia="pl-PL"/>
    </w:rPr>
  </w:style>
  <w:style w:type="paragraph" w:styleId="Akapitzlist">
    <w:name w:val="List Paragraph"/>
    <w:basedOn w:val="Normalny"/>
    <w:link w:val="AkapitzlistZnak"/>
    <w:uiPriority w:val="99"/>
    <w:qFormat/>
    <w:rsid w:val="001B3223"/>
    <w:pPr>
      <w:ind w:left="720"/>
      <w:contextualSpacing/>
    </w:pPr>
  </w:style>
  <w:style w:type="character" w:customStyle="1" w:styleId="Nagwek3Znak">
    <w:name w:val="Nagłówek 3 Znak"/>
    <w:basedOn w:val="Domylnaczcionkaakapitu"/>
    <w:link w:val="Nagwek3"/>
    <w:uiPriority w:val="9"/>
    <w:semiHidden/>
    <w:rsid w:val="00A12F1C"/>
    <w:rPr>
      <w:rFonts w:asciiTheme="majorHAnsi" w:eastAsiaTheme="majorEastAsia" w:hAnsiTheme="majorHAnsi" w:cstheme="majorBidi"/>
      <w:b/>
      <w:bCs/>
      <w:color w:val="4F81BD" w:themeColor="accent1"/>
      <w:sz w:val="22"/>
      <w:szCs w:val="22"/>
    </w:rPr>
  </w:style>
  <w:style w:type="character" w:customStyle="1" w:styleId="AkapitzlistZnak">
    <w:name w:val="Akapit z listą Znak"/>
    <w:link w:val="Akapitzlist"/>
    <w:uiPriority w:val="99"/>
    <w:locked/>
    <w:rsid w:val="00A12F1C"/>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BF6F19"/>
    <w:rPr>
      <w:sz w:val="24"/>
      <w:szCs w:val="24"/>
      <w:lang w:eastAsia="ar-SA"/>
    </w:rPr>
  </w:style>
  <w:style w:type="paragraph" w:styleId="Nagwek1">
    <w:name w:val="heading 1"/>
    <w:basedOn w:val="Normalny"/>
    <w:next w:val="Normalny"/>
    <w:link w:val="Nagwek1Znak"/>
    <w:qFormat/>
    <w:rsid w:val="001D2B25"/>
    <w:pPr>
      <w:keepNext/>
      <w:widowControl w:val="0"/>
      <w:numPr>
        <w:numId w:val="8"/>
      </w:numPr>
      <w:suppressAutoHyphens/>
      <w:spacing w:before="120" w:after="240"/>
      <w:ind w:left="1070"/>
      <w:outlineLvl w:val="0"/>
    </w:pPr>
    <w:rPr>
      <w:rFonts w:ascii="Calibri" w:hAnsi="Calibri"/>
      <w:b/>
      <w:bCs/>
      <w:kern w:val="32"/>
      <w:sz w:val="28"/>
      <w:szCs w:val="32"/>
      <w:lang w:eastAsia="pl-PL" w:bidi="pl-PL"/>
    </w:rPr>
  </w:style>
  <w:style w:type="paragraph" w:styleId="Nagwek3">
    <w:name w:val="heading 3"/>
    <w:basedOn w:val="Normalny"/>
    <w:next w:val="Normalny"/>
    <w:link w:val="Nagwek3Znak"/>
    <w:uiPriority w:val="9"/>
    <w:semiHidden/>
    <w:unhideWhenUsed/>
    <w:qFormat/>
    <w:rsid w:val="00A12F1C"/>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rsid w:val="00BF6F19"/>
  </w:style>
  <w:style w:type="character" w:customStyle="1" w:styleId="WW-Absatz-Standardschriftart">
    <w:name w:val="WW-Absatz-Standardschriftart"/>
    <w:rsid w:val="00BF6F19"/>
  </w:style>
  <w:style w:type="character" w:customStyle="1" w:styleId="Domylnaczcionkaakapitu1">
    <w:name w:val="Domyślna czcionka akapitu1"/>
    <w:rsid w:val="00BF6F19"/>
  </w:style>
  <w:style w:type="character" w:styleId="Numerstrony">
    <w:name w:val="page number"/>
    <w:basedOn w:val="Domylnaczcionkaakapitu1"/>
    <w:rsid w:val="00BF6F19"/>
  </w:style>
  <w:style w:type="character" w:customStyle="1" w:styleId="Symbolewypunktowania">
    <w:name w:val="Symbole wypunktowania"/>
    <w:rsid w:val="00BF6F19"/>
    <w:rPr>
      <w:rFonts w:ascii="StarSymbol" w:eastAsia="StarSymbol" w:hAnsi="StarSymbol" w:cs="StarSymbol"/>
      <w:sz w:val="18"/>
      <w:szCs w:val="18"/>
    </w:rPr>
  </w:style>
  <w:style w:type="character" w:customStyle="1" w:styleId="Znakinumeracji">
    <w:name w:val="Znaki numeracji"/>
    <w:rsid w:val="00BF6F19"/>
  </w:style>
  <w:style w:type="paragraph" w:customStyle="1" w:styleId="Nagwek10">
    <w:name w:val="Nagłówek1"/>
    <w:basedOn w:val="Normalny"/>
    <w:next w:val="Tekstpodstawowy"/>
    <w:rsid w:val="00BF6F19"/>
    <w:pPr>
      <w:keepNext/>
      <w:spacing w:before="240" w:after="120"/>
    </w:pPr>
    <w:rPr>
      <w:rFonts w:ascii="Arial" w:eastAsia="Lucida Sans Unicode" w:hAnsi="Arial" w:cs="Tahoma"/>
      <w:sz w:val="28"/>
      <w:szCs w:val="28"/>
    </w:rPr>
  </w:style>
  <w:style w:type="paragraph" w:styleId="Tekstpodstawowy">
    <w:name w:val="Body Text"/>
    <w:basedOn w:val="Normalny"/>
    <w:rsid w:val="00BF6F19"/>
    <w:pPr>
      <w:widowControl w:val="0"/>
      <w:autoSpaceDE w:val="0"/>
    </w:pPr>
    <w:rPr>
      <w:color w:val="000000"/>
    </w:rPr>
  </w:style>
  <w:style w:type="paragraph" w:styleId="Lista">
    <w:name w:val="List"/>
    <w:basedOn w:val="Tekstpodstawowy"/>
    <w:rsid w:val="00BF6F19"/>
    <w:rPr>
      <w:rFonts w:cs="Tahoma"/>
    </w:rPr>
  </w:style>
  <w:style w:type="paragraph" w:customStyle="1" w:styleId="Podpis1">
    <w:name w:val="Podpis1"/>
    <w:basedOn w:val="Normalny"/>
    <w:rsid w:val="00BF6F19"/>
    <w:pPr>
      <w:suppressLineNumbers/>
      <w:spacing w:before="120" w:after="120"/>
    </w:pPr>
    <w:rPr>
      <w:rFonts w:cs="Tahoma"/>
      <w:i/>
      <w:iCs/>
    </w:rPr>
  </w:style>
  <w:style w:type="paragraph" w:customStyle="1" w:styleId="Indeks">
    <w:name w:val="Indeks"/>
    <w:basedOn w:val="Normalny"/>
    <w:rsid w:val="00BF6F19"/>
    <w:pPr>
      <w:suppressLineNumbers/>
    </w:pPr>
    <w:rPr>
      <w:rFonts w:cs="Tahoma"/>
    </w:rPr>
  </w:style>
  <w:style w:type="paragraph" w:customStyle="1" w:styleId="BodySingle">
    <w:name w:val="Body Single"/>
    <w:rsid w:val="00BF6F19"/>
    <w:pPr>
      <w:widowControl w:val="0"/>
      <w:suppressAutoHyphens/>
      <w:autoSpaceDE w:val="0"/>
    </w:pPr>
    <w:rPr>
      <w:color w:val="000000"/>
      <w:sz w:val="24"/>
      <w:szCs w:val="24"/>
      <w:lang w:eastAsia="ar-SA"/>
    </w:rPr>
  </w:style>
  <w:style w:type="paragraph" w:customStyle="1" w:styleId="Bullet">
    <w:name w:val="Bullet"/>
    <w:rsid w:val="00BF6F19"/>
    <w:pPr>
      <w:widowControl w:val="0"/>
      <w:suppressAutoHyphens/>
      <w:autoSpaceDE w:val="0"/>
      <w:ind w:left="288"/>
    </w:pPr>
    <w:rPr>
      <w:color w:val="000000"/>
      <w:sz w:val="24"/>
      <w:szCs w:val="24"/>
      <w:lang w:eastAsia="ar-SA"/>
    </w:rPr>
  </w:style>
  <w:style w:type="paragraph" w:customStyle="1" w:styleId="Bullet1">
    <w:name w:val="Bullet 1"/>
    <w:rsid w:val="00BF6F19"/>
    <w:pPr>
      <w:widowControl w:val="0"/>
      <w:suppressAutoHyphens/>
      <w:autoSpaceDE w:val="0"/>
      <w:ind w:left="576"/>
    </w:pPr>
    <w:rPr>
      <w:color w:val="000000"/>
      <w:sz w:val="24"/>
      <w:szCs w:val="24"/>
      <w:lang w:eastAsia="ar-SA"/>
    </w:rPr>
  </w:style>
  <w:style w:type="paragraph" w:customStyle="1" w:styleId="NumberList">
    <w:name w:val="Number List"/>
    <w:rsid w:val="00BF6F19"/>
    <w:pPr>
      <w:widowControl w:val="0"/>
      <w:suppressAutoHyphens/>
      <w:autoSpaceDE w:val="0"/>
      <w:ind w:left="720"/>
    </w:pPr>
    <w:rPr>
      <w:color w:val="000000"/>
      <w:sz w:val="24"/>
      <w:szCs w:val="24"/>
      <w:lang w:eastAsia="ar-SA"/>
    </w:rPr>
  </w:style>
  <w:style w:type="paragraph" w:customStyle="1" w:styleId="Subhead">
    <w:name w:val="Subhead"/>
    <w:rsid w:val="00BF6F19"/>
    <w:pPr>
      <w:widowControl w:val="0"/>
      <w:suppressAutoHyphens/>
      <w:autoSpaceDE w:val="0"/>
      <w:spacing w:before="72" w:after="72"/>
    </w:pPr>
    <w:rPr>
      <w:b/>
      <w:bCs/>
      <w:i/>
      <w:iCs/>
      <w:color w:val="000000"/>
      <w:sz w:val="24"/>
      <w:szCs w:val="24"/>
      <w:lang w:eastAsia="ar-SA"/>
    </w:rPr>
  </w:style>
  <w:style w:type="paragraph" w:styleId="Tytu">
    <w:name w:val="Title"/>
    <w:basedOn w:val="Normalny"/>
    <w:next w:val="Podtytu"/>
    <w:qFormat/>
    <w:rsid w:val="00BF6F19"/>
    <w:pPr>
      <w:keepNext/>
      <w:keepLines/>
      <w:widowControl w:val="0"/>
      <w:autoSpaceDE w:val="0"/>
      <w:spacing w:before="144" w:after="72"/>
      <w:jc w:val="center"/>
    </w:pPr>
    <w:rPr>
      <w:rFonts w:ascii="Arial" w:hAnsi="Arial" w:cs="Arial"/>
      <w:b/>
      <w:bCs/>
      <w:color w:val="000000"/>
      <w:sz w:val="36"/>
      <w:szCs w:val="36"/>
    </w:rPr>
  </w:style>
  <w:style w:type="paragraph" w:styleId="Podtytu">
    <w:name w:val="Subtitle"/>
    <w:basedOn w:val="Nagwek10"/>
    <w:next w:val="Tekstpodstawowy"/>
    <w:qFormat/>
    <w:rsid w:val="00BF6F19"/>
    <w:pPr>
      <w:jc w:val="center"/>
    </w:pPr>
    <w:rPr>
      <w:i/>
      <w:iCs/>
    </w:rPr>
  </w:style>
  <w:style w:type="paragraph" w:customStyle="1" w:styleId="Nagwek2">
    <w:name w:val="Nagłówek2"/>
    <w:rsid w:val="00BF6F19"/>
    <w:pPr>
      <w:widowControl w:val="0"/>
      <w:suppressAutoHyphens/>
      <w:autoSpaceDE w:val="0"/>
    </w:pPr>
    <w:rPr>
      <w:color w:val="000000"/>
      <w:sz w:val="24"/>
      <w:szCs w:val="24"/>
      <w:lang w:eastAsia="ar-SA"/>
    </w:rPr>
  </w:style>
  <w:style w:type="paragraph" w:customStyle="1" w:styleId="Stopka1">
    <w:name w:val="Stopka1"/>
    <w:link w:val="FooterZnak"/>
    <w:rsid w:val="00BF6F19"/>
    <w:pPr>
      <w:widowControl w:val="0"/>
      <w:suppressAutoHyphens/>
      <w:autoSpaceDE w:val="0"/>
    </w:pPr>
    <w:rPr>
      <w:color w:val="000000"/>
      <w:sz w:val="24"/>
      <w:szCs w:val="24"/>
      <w:lang w:eastAsia="ar-SA"/>
    </w:rPr>
  </w:style>
  <w:style w:type="paragraph" w:styleId="Nagwek">
    <w:name w:val="header"/>
    <w:basedOn w:val="Normalny"/>
    <w:rsid w:val="00BF6F19"/>
    <w:pPr>
      <w:tabs>
        <w:tab w:val="center" w:pos="4536"/>
        <w:tab w:val="right" w:pos="9072"/>
      </w:tabs>
    </w:pPr>
  </w:style>
  <w:style w:type="paragraph" w:styleId="Stopka">
    <w:name w:val="footer"/>
    <w:basedOn w:val="Normalny"/>
    <w:link w:val="StopkaZnak"/>
    <w:uiPriority w:val="99"/>
    <w:rsid w:val="00BF6F19"/>
    <w:pPr>
      <w:tabs>
        <w:tab w:val="center" w:pos="4536"/>
        <w:tab w:val="right" w:pos="9072"/>
      </w:tabs>
      <w:suppressAutoHyphens/>
    </w:pPr>
  </w:style>
  <w:style w:type="paragraph" w:customStyle="1" w:styleId="Zawartoramki">
    <w:name w:val="Zawartość ramki"/>
    <w:basedOn w:val="Tekstpodstawowy"/>
    <w:rsid w:val="00BF6F19"/>
  </w:style>
  <w:style w:type="paragraph" w:styleId="Tekstprzypisukocowego">
    <w:name w:val="endnote text"/>
    <w:basedOn w:val="Normalny"/>
    <w:semiHidden/>
    <w:rsid w:val="00E51DC6"/>
    <w:rPr>
      <w:sz w:val="20"/>
      <w:szCs w:val="20"/>
    </w:rPr>
  </w:style>
  <w:style w:type="character" w:styleId="Odwoanieprzypisukocowego">
    <w:name w:val="endnote reference"/>
    <w:basedOn w:val="Domylnaczcionkaakapitu"/>
    <w:semiHidden/>
    <w:rsid w:val="00E51DC6"/>
    <w:rPr>
      <w:vertAlign w:val="superscript"/>
    </w:rPr>
  </w:style>
  <w:style w:type="character" w:customStyle="1" w:styleId="Nagwek1Znak">
    <w:name w:val="Nagłówek 1 Znak"/>
    <w:basedOn w:val="Domylnaczcionkaakapitu"/>
    <w:link w:val="Nagwek1"/>
    <w:rsid w:val="001D2B25"/>
    <w:rPr>
      <w:rFonts w:ascii="Calibri" w:hAnsi="Calibri"/>
      <w:b/>
      <w:bCs/>
      <w:kern w:val="32"/>
      <w:sz w:val="28"/>
      <w:szCs w:val="32"/>
      <w:lang w:bidi="pl-PL"/>
    </w:rPr>
  </w:style>
  <w:style w:type="character" w:customStyle="1" w:styleId="FooterZnak">
    <w:name w:val="Footer Znak"/>
    <w:basedOn w:val="Domylnaczcionkaakapitu"/>
    <w:link w:val="Stopka1"/>
    <w:rsid w:val="00713922"/>
    <w:rPr>
      <w:color w:val="000000"/>
      <w:sz w:val="24"/>
      <w:szCs w:val="24"/>
      <w:lang w:val="pl-PL" w:eastAsia="ar-SA" w:bidi="ar-SA"/>
    </w:rPr>
  </w:style>
  <w:style w:type="paragraph" w:styleId="Nagwekspisutreci">
    <w:name w:val="TOC Heading"/>
    <w:basedOn w:val="Nagwek1"/>
    <w:next w:val="Normalny"/>
    <w:uiPriority w:val="39"/>
    <w:semiHidden/>
    <w:unhideWhenUsed/>
    <w:qFormat/>
    <w:rsid w:val="00FD15F2"/>
    <w:pPr>
      <w:keepLines/>
      <w:widowControl/>
      <w:numPr>
        <w:numId w:val="0"/>
      </w:numPr>
      <w:suppressAutoHyphens w:val="0"/>
      <w:spacing w:before="480" w:after="0" w:line="276" w:lineRule="auto"/>
      <w:outlineLvl w:val="9"/>
    </w:pPr>
    <w:rPr>
      <w:rFonts w:ascii="Cambria" w:hAnsi="Cambria"/>
      <w:color w:val="365F91"/>
      <w:kern w:val="0"/>
      <w:szCs w:val="28"/>
      <w:lang w:eastAsia="en-US" w:bidi="ar-SA"/>
    </w:rPr>
  </w:style>
  <w:style w:type="paragraph" w:styleId="Spistreci2">
    <w:name w:val="toc 2"/>
    <w:basedOn w:val="Normalny"/>
    <w:next w:val="Normalny"/>
    <w:autoRedefine/>
    <w:uiPriority w:val="39"/>
    <w:unhideWhenUsed/>
    <w:qFormat/>
    <w:rsid w:val="00FD15F2"/>
    <w:pPr>
      <w:spacing w:after="100" w:line="276" w:lineRule="auto"/>
      <w:ind w:left="220"/>
    </w:pPr>
    <w:rPr>
      <w:rFonts w:ascii="Calibri" w:hAnsi="Calibri"/>
      <w:sz w:val="22"/>
      <w:szCs w:val="22"/>
      <w:lang w:eastAsia="en-US"/>
    </w:rPr>
  </w:style>
  <w:style w:type="paragraph" w:styleId="Spistreci1">
    <w:name w:val="toc 1"/>
    <w:basedOn w:val="Normalny"/>
    <w:next w:val="Normalny"/>
    <w:autoRedefine/>
    <w:uiPriority w:val="39"/>
    <w:unhideWhenUsed/>
    <w:qFormat/>
    <w:rsid w:val="00FD15F2"/>
    <w:pPr>
      <w:spacing w:after="100" w:line="276" w:lineRule="auto"/>
    </w:pPr>
    <w:rPr>
      <w:rFonts w:ascii="Calibri" w:hAnsi="Calibri"/>
      <w:sz w:val="22"/>
      <w:szCs w:val="22"/>
      <w:lang w:eastAsia="en-US"/>
    </w:rPr>
  </w:style>
  <w:style w:type="paragraph" w:styleId="Spistreci3">
    <w:name w:val="toc 3"/>
    <w:basedOn w:val="Normalny"/>
    <w:next w:val="Normalny"/>
    <w:autoRedefine/>
    <w:uiPriority w:val="39"/>
    <w:unhideWhenUsed/>
    <w:qFormat/>
    <w:rsid w:val="00FD15F2"/>
    <w:pPr>
      <w:spacing w:after="100" w:line="276" w:lineRule="auto"/>
      <w:ind w:left="440"/>
    </w:pPr>
    <w:rPr>
      <w:rFonts w:ascii="Calibri" w:hAnsi="Calibri"/>
      <w:sz w:val="22"/>
      <w:szCs w:val="22"/>
      <w:lang w:eastAsia="en-US"/>
    </w:rPr>
  </w:style>
  <w:style w:type="paragraph" w:styleId="Tekstdymka">
    <w:name w:val="Balloon Text"/>
    <w:basedOn w:val="Normalny"/>
    <w:link w:val="TekstdymkaZnak"/>
    <w:rsid w:val="00FD15F2"/>
    <w:rPr>
      <w:rFonts w:ascii="Tahoma" w:hAnsi="Tahoma" w:cs="Tahoma"/>
      <w:sz w:val="16"/>
      <w:szCs w:val="16"/>
    </w:rPr>
  </w:style>
  <w:style w:type="character" w:customStyle="1" w:styleId="TekstdymkaZnak">
    <w:name w:val="Tekst dymka Znak"/>
    <w:basedOn w:val="Domylnaczcionkaakapitu"/>
    <w:link w:val="Tekstdymka"/>
    <w:rsid w:val="00FD15F2"/>
    <w:rPr>
      <w:rFonts w:ascii="Tahoma" w:hAnsi="Tahoma" w:cs="Tahoma"/>
      <w:sz w:val="16"/>
      <w:szCs w:val="16"/>
      <w:lang w:eastAsia="ar-SA"/>
    </w:rPr>
  </w:style>
  <w:style w:type="character" w:styleId="Hipercze">
    <w:name w:val="Hyperlink"/>
    <w:basedOn w:val="Domylnaczcionkaakapitu"/>
    <w:uiPriority w:val="99"/>
    <w:unhideWhenUsed/>
    <w:rsid w:val="00FD15F2"/>
    <w:rPr>
      <w:color w:val="0000FF"/>
      <w:u w:val="single"/>
    </w:rPr>
  </w:style>
  <w:style w:type="paragraph" w:customStyle="1" w:styleId="Nagowek2">
    <w:name w:val="Nagłowek 2"/>
    <w:basedOn w:val="Normalny"/>
    <w:next w:val="Normalny"/>
    <w:link w:val="Nagowek2Znak"/>
    <w:autoRedefine/>
    <w:qFormat/>
    <w:rsid w:val="00FE5D24"/>
    <w:pPr>
      <w:widowControl w:val="0"/>
      <w:numPr>
        <w:numId w:val="30"/>
      </w:numPr>
      <w:suppressAutoHyphens/>
      <w:spacing w:before="200" w:after="200"/>
    </w:pPr>
    <w:rPr>
      <w:rFonts w:ascii="Calibri" w:hAnsi="Calibri"/>
      <w:b/>
      <w:bCs/>
      <w:lang w:eastAsia="pl-PL" w:bidi="pl-PL"/>
    </w:rPr>
  </w:style>
  <w:style w:type="character" w:customStyle="1" w:styleId="Nagowek2Znak">
    <w:name w:val="Nagłowek 2 Znak"/>
    <w:basedOn w:val="FooterZnak"/>
    <w:link w:val="Nagowek2"/>
    <w:rsid w:val="00FE5D24"/>
    <w:rPr>
      <w:rFonts w:ascii="Calibri" w:hAnsi="Calibri"/>
      <w:b/>
      <w:bCs/>
      <w:color w:val="000000"/>
      <w:sz w:val="24"/>
      <w:szCs w:val="24"/>
      <w:lang w:val="pl-PL" w:eastAsia="ar-SA" w:bidi="pl-PL"/>
    </w:rPr>
  </w:style>
  <w:style w:type="character" w:customStyle="1" w:styleId="StopkaZnak">
    <w:name w:val="Stopka Znak"/>
    <w:basedOn w:val="Domylnaczcionkaakapitu"/>
    <w:link w:val="Stopka"/>
    <w:uiPriority w:val="99"/>
    <w:rsid w:val="00084B42"/>
    <w:rPr>
      <w:sz w:val="24"/>
      <w:szCs w:val="24"/>
      <w:lang w:eastAsia="ar-SA"/>
    </w:rPr>
  </w:style>
  <w:style w:type="paragraph" w:styleId="Listapunktowana">
    <w:name w:val="List Bullet"/>
    <w:basedOn w:val="Normalny"/>
    <w:rsid w:val="00A00C2D"/>
    <w:pPr>
      <w:tabs>
        <w:tab w:val="num" w:pos="360"/>
      </w:tabs>
      <w:ind w:left="360" w:hanging="360"/>
      <w:jc w:val="both"/>
    </w:pPr>
    <w:rPr>
      <w:rFonts w:ascii="Arial" w:hAnsi="Arial" w:cs="Arial"/>
      <w:sz w:val="22"/>
      <w:szCs w:val="22"/>
      <w:lang w:eastAsia="pl-PL"/>
    </w:rPr>
  </w:style>
  <w:style w:type="paragraph" w:styleId="Akapitzlist">
    <w:name w:val="List Paragraph"/>
    <w:basedOn w:val="Normalny"/>
    <w:link w:val="AkapitzlistZnak"/>
    <w:uiPriority w:val="99"/>
    <w:qFormat/>
    <w:rsid w:val="001B3223"/>
    <w:pPr>
      <w:ind w:left="720"/>
      <w:contextualSpacing/>
    </w:pPr>
  </w:style>
  <w:style w:type="character" w:customStyle="1" w:styleId="Nagwek3Znak">
    <w:name w:val="Nagłówek 3 Znak"/>
    <w:basedOn w:val="Domylnaczcionkaakapitu"/>
    <w:link w:val="Nagwek3"/>
    <w:uiPriority w:val="9"/>
    <w:semiHidden/>
    <w:rsid w:val="00A12F1C"/>
    <w:rPr>
      <w:rFonts w:asciiTheme="majorHAnsi" w:eastAsiaTheme="majorEastAsia" w:hAnsiTheme="majorHAnsi" w:cstheme="majorBidi"/>
      <w:b/>
      <w:bCs/>
      <w:color w:val="4F81BD" w:themeColor="accent1"/>
      <w:sz w:val="22"/>
      <w:szCs w:val="22"/>
    </w:rPr>
  </w:style>
  <w:style w:type="character" w:customStyle="1" w:styleId="AkapitzlistZnak">
    <w:name w:val="Akapit z listą Znak"/>
    <w:link w:val="Akapitzlist"/>
    <w:uiPriority w:val="99"/>
    <w:locked/>
    <w:rsid w:val="00A12F1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503408">
      <w:bodyDiv w:val="1"/>
      <w:marLeft w:val="0"/>
      <w:marRight w:val="0"/>
      <w:marTop w:val="0"/>
      <w:marBottom w:val="0"/>
      <w:divBdr>
        <w:top w:val="none" w:sz="0" w:space="0" w:color="auto"/>
        <w:left w:val="none" w:sz="0" w:space="0" w:color="auto"/>
        <w:bottom w:val="none" w:sz="0" w:space="0" w:color="auto"/>
        <w:right w:val="none" w:sz="0" w:space="0" w:color="auto"/>
      </w:divBdr>
    </w:div>
    <w:div w:id="135700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FA28A6A-31B7-43F7-B09E-562CFA925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1757</Words>
  <Characters>10543</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Opis  techniczny</vt:lpstr>
    </vt:vector>
  </TitlesOfParts>
  <Company>Dromost Sp. z o.o.</Company>
  <LinksUpToDate>false</LinksUpToDate>
  <CharactersWithSpaces>12276</CharactersWithSpaces>
  <SharedDoc>false</SharedDoc>
  <HLinks>
    <vt:vector size="54" baseType="variant">
      <vt:variant>
        <vt:i4>1048629</vt:i4>
      </vt:variant>
      <vt:variant>
        <vt:i4>50</vt:i4>
      </vt:variant>
      <vt:variant>
        <vt:i4>0</vt:i4>
      </vt:variant>
      <vt:variant>
        <vt:i4>5</vt:i4>
      </vt:variant>
      <vt:variant>
        <vt:lpwstr/>
      </vt:variant>
      <vt:variant>
        <vt:lpwstr>_Toc305656677</vt:lpwstr>
      </vt:variant>
      <vt:variant>
        <vt:i4>1048629</vt:i4>
      </vt:variant>
      <vt:variant>
        <vt:i4>44</vt:i4>
      </vt:variant>
      <vt:variant>
        <vt:i4>0</vt:i4>
      </vt:variant>
      <vt:variant>
        <vt:i4>5</vt:i4>
      </vt:variant>
      <vt:variant>
        <vt:lpwstr/>
      </vt:variant>
      <vt:variant>
        <vt:lpwstr>_Toc305656676</vt:lpwstr>
      </vt:variant>
      <vt:variant>
        <vt:i4>1048629</vt:i4>
      </vt:variant>
      <vt:variant>
        <vt:i4>38</vt:i4>
      </vt:variant>
      <vt:variant>
        <vt:i4>0</vt:i4>
      </vt:variant>
      <vt:variant>
        <vt:i4>5</vt:i4>
      </vt:variant>
      <vt:variant>
        <vt:lpwstr/>
      </vt:variant>
      <vt:variant>
        <vt:lpwstr>_Toc305656675</vt:lpwstr>
      </vt:variant>
      <vt:variant>
        <vt:i4>1048629</vt:i4>
      </vt:variant>
      <vt:variant>
        <vt:i4>32</vt:i4>
      </vt:variant>
      <vt:variant>
        <vt:i4>0</vt:i4>
      </vt:variant>
      <vt:variant>
        <vt:i4>5</vt:i4>
      </vt:variant>
      <vt:variant>
        <vt:lpwstr/>
      </vt:variant>
      <vt:variant>
        <vt:lpwstr>_Toc305656674</vt:lpwstr>
      </vt:variant>
      <vt:variant>
        <vt:i4>1048629</vt:i4>
      </vt:variant>
      <vt:variant>
        <vt:i4>26</vt:i4>
      </vt:variant>
      <vt:variant>
        <vt:i4>0</vt:i4>
      </vt:variant>
      <vt:variant>
        <vt:i4>5</vt:i4>
      </vt:variant>
      <vt:variant>
        <vt:lpwstr/>
      </vt:variant>
      <vt:variant>
        <vt:lpwstr>_Toc305656673</vt:lpwstr>
      </vt:variant>
      <vt:variant>
        <vt:i4>1048629</vt:i4>
      </vt:variant>
      <vt:variant>
        <vt:i4>20</vt:i4>
      </vt:variant>
      <vt:variant>
        <vt:i4>0</vt:i4>
      </vt:variant>
      <vt:variant>
        <vt:i4>5</vt:i4>
      </vt:variant>
      <vt:variant>
        <vt:lpwstr/>
      </vt:variant>
      <vt:variant>
        <vt:lpwstr>_Toc305656672</vt:lpwstr>
      </vt:variant>
      <vt:variant>
        <vt:i4>1048629</vt:i4>
      </vt:variant>
      <vt:variant>
        <vt:i4>14</vt:i4>
      </vt:variant>
      <vt:variant>
        <vt:i4>0</vt:i4>
      </vt:variant>
      <vt:variant>
        <vt:i4>5</vt:i4>
      </vt:variant>
      <vt:variant>
        <vt:lpwstr/>
      </vt:variant>
      <vt:variant>
        <vt:lpwstr>_Toc305656671</vt:lpwstr>
      </vt:variant>
      <vt:variant>
        <vt:i4>1048629</vt:i4>
      </vt:variant>
      <vt:variant>
        <vt:i4>8</vt:i4>
      </vt:variant>
      <vt:variant>
        <vt:i4>0</vt:i4>
      </vt:variant>
      <vt:variant>
        <vt:i4>5</vt:i4>
      </vt:variant>
      <vt:variant>
        <vt:lpwstr/>
      </vt:variant>
      <vt:variant>
        <vt:lpwstr>_Toc305656670</vt:lpwstr>
      </vt:variant>
      <vt:variant>
        <vt:i4>1114165</vt:i4>
      </vt:variant>
      <vt:variant>
        <vt:i4>2</vt:i4>
      </vt:variant>
      <vt:variant>
        <vt:i4>0</vt:i4>
      </vt:variant>
      <vt:variant>
        <vt:i4>5</vt:i4>
      </vt:variant>
      <vt:variant>
        <vt:lpwstr/>
      </vt:variant>
      <vt:variant>
        <vt:lpwstr>_Toc305656669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Łucja Czerwińska</dc:creator>
  <cp:lastModifiedBy>Piotr Nowaczyk</cp:lastModifiedBy>
  <cp:revision>12</cp:revision>
  <cp:lastPrinted>2014-01-30T19:54:00Z</cp:lastPrinted>
  <dcterms:created xsi:type="dcterms:W3CDTF">2014-01-14T11:44:00Z</dcterms:created>
  <dcterms:modified xsi:type="dcterms:W3CDTF">2014-01-30T19:59:00Z</dcterms:modified>
</cp:coreProperties>
</file>