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5D9" w:rsidRDefault="001F75FC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Drzewa liściaste</w:t>
      </w:r>
    </w:p>
    <w:p w:rsidR="00AD45D9" w:rsidRDefault="00AD45D9">
      <w:pPr>
        <w:rPr>
          <w:rFonts w:ascii="Calibri" w:hAnsi="Calibri"/>
          <w:sz w:val="28"/>
          <w:szCs w:val="28"/>
        </w:rPr>
      </w:pPr>
    </w:p>
    <w:p w:rsidR="00AD45D9" w:rsidRPr="007443FB" w:rsidRDefault="001F75FC">
      <w:pPr>
        <w:spacing w:line="360" w:lineRule="auto"/>
        <w:rPr>
          <w:rFonts w:ascii="Calibri" w:hAnsi="Calibri"/>
          <w:color w:val="FF0000"/>
          <w:sz w:val="28"/>
          <w:szCs w:val="28"/>
        </w:rPr>
      </w:pPr>
      <w:r w:rsidRPr="007443FB">
        <w:rPr>
          <w:rFonts w:ascii="Calibri" w:hAnsi="Calibri"/>
          <w:color w:val="FF0000"/>
          <w:sz w:val="28"/>
          <w:szCs w:val="28"/>
        </w:rPr>
        <w:t xml:space="preserve">1. </w:t>
      </w:r>
      <w:proofErr w:type="spellStart"/>
      <w:r w:rsidRPr="007443FB">
        <w:rPr>
          <w:rFonts w:ascii="Calibri" w:hAnsi="Calibri"/>
          <w:color w:val="FF0000"/>
          <w:sz w:val="28"/>
          <w:szCs w:val="28"/>
        </w:rPr>
        <w:t>Betula</w:t>
      </w:r>
      <w:proofErr w:type="spellEnd"/>
      <w:r w:rsidRPr="007443FB">
        <w:rPr>
          <w:rFonts w:ascii="Calibri" w:hAnsi="Calibri"/>
          <w:color w:val="FF0000"/>
          <w:sz w:val="28"/>
          <w:szCs w:val="28"/>
        </w:rPr>
        <w:t xml:space="preserve"> </w:t>
      </w:r>
      <w:proofErr w:type="spellStart"/>
      <w:r w:rsidRPr="007443FB">
        <w:rPr>
          <w:rFonts w:ascii="Calibri" w:hAnsi="Calibri"/>
          <w:color w:val="FF0000"/>
          <w:sz w:val="28"/>
          <w:szCs w:val="28"/>
        </w:rPr>
        <w:t>pendula</w:t>
      </w:r>
      <w:proofErr w:type="spellEnd"/>
      <w:r w:rsidRPr="007443FB">
        <w:rPr>
          <w:rFonts w:ascii="Calibri" w:hAnsi="Calibri"/>
          <w:color w:val="FF0000"/>
          <w:sz w:val="28"/>
          <w:szCs w:val="28"/>
        </w:rPr>
        <w:t xml:space="preserve"> ‘</w:t>
      </w:r>
      <w:proofErr w:type="spellStart"/>
      <w:r w:rsidRPr="007443FB">
        <w:rPr>
          <w:rFonts w:ascii="Calibri" w:hAnsi="Calibri"/>
          <w:color w:val="FF0000"/>
          <w:sz w:val="28"/>
          <w:szCs w:val="28"/>
        </w:rPr>
        <w:t>Youngii</w:t>
      </w:r>
      <w:proofErr w:type="spellEnd"/>
      <w:r w:rsidRPr="007443FB">
        <w:rPr>
          <w:rFonts w:ascii="Calibri" w:hAnsi="Calibri"/>
          <w:color w:val="FF0000"/>
          <w:sz w:val="28"/>
          <w:szCs w:val="28"/>
        </w:rPr>
        <w:t>’</w:t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  <w:t xml:space="preserve"> 2 szt.</w:t>
      </w:r>
      <w:r w:rsidRPr="007443FB">
        <w:rPr>
          <w:rFonts w:ascii="Calibri" w:hAnsi="Calibri"/>
          <w:color w:val="FF0000"/>
          <w:sz w:val="28"/>
          <w:szCs w:val="28"/>
        </w:rPr>
        <w:tab/>
      </w:r>
    </w:p>
    <w:p w:rsidR="00AD45D9" w:rsidRPr="007443FB" w:rsidRDefault="001F75FC">
      <w:pPr>
        <w:spacing w:line="360" w:lineRule="auto"/>
        <w:rPr>
          <w:rFonts w:hint="eastAsia"/>
          <w:color w:val="FF0000"/>
          <w:lang w:val="en-US"/>
        </w:rPr>
      </w:pPr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2.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Carpinus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betulus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                                                                               2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szt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>.</w:t>
      </w:r>
    </w:p>
    <w:p w:rsidR="00AD45D9" w:rsidRPr="007443FB" w:rsidRDefault="001F75FC">
      <w:pPr>
        <w:spacing w:line="360" w:lineRule="auto"/>
        <w:rPr>
          <w:rFonts w:ascii="Calibri" w:hAnsi="Calibri"/>
          <w:color w:val="FF0000"/>
          <w:sz w:val="28"/>
          <w:szCs w:val="28"/>
          <w:lang w:val="en-US"/>
        </w:rPr>
      </w:pPr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3.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Carpinus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betulus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Fastigiata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 </w:t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  <w:t xml:space="preserve">26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szt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>.</w:t>
      </w:r>
    </w:p>
    <w:p w:rsidR="00AD45D9" w:rsidRPr="007443FB" w:rsidRDefault="001F75FC">
      <w:pPr>
        <w:spacing w:line="360" w:lineRule="auto"/>
        <w:rPr>
          <w:rFonts w:ascii="Calibri" w:hAnsi="Calibri"/>
          <w:color w:val="FF0000"/>
          <w:sz w:val="28"/>
          <w:szCs w:val="28"/>
          <w:lang w:val="en-US"/>
        </w:rPr>
      </w:pPr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4.Crategus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ox.Paul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 scarlet                                                                    1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szt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>.</w:t>
      </w:r>
    </w:p>
    <w:p w:rsidR="00AD45D9" w:rsidRPr="007443FB" w:rsidRDefault="00AD45D9">
      <w:pPr>
        <w:spacing w:line="360" w:lineRule="auto"/>
        <w:rPr>
          <w:rFonts w:ascii="Calibri" w:hAnsi="Calibri"/>
          <w:sz w:val="28"/>
          <w:szCs w:val="28"/>
          <w:lang w:val="en-US"/>
        </w:rPr>
      </w:pPr>
    </w:p>
    <w:p w:rsidR="00AD45D9" w:rsidRPr="009E5854" w:rsidRDefault="001F75FC">
      <w:pPr>
        <w:spacing w:line="360" w:lineRule="auto"/>
        <w:rPr>
          <w:rFonts w:ascii="Calibri" w:hAnsi="Calibri"/>
          <w:sz w:val="28"/>
          <w:szCs w:val="28"/>
          <w:lang w:val="en-US"/>
        </w:rPr>
      </w:pPr>
      <w:proofErr w:type="spellStart"/>
      <w:r w:rsidRPr="009E5854">
        <w:rPr>
          <w:rFonts w:ascii="Calibri" w:hAnsi="Calibri"/>
          <w:sz w:val="28"/>
          <w:szCs w:val="28"/>
          <w:lang w:val="en-US"/>
        </w:rPr>
        <w:t>Rośliny</w:t>
      </w:r>
      <w:proofErr w:type="spellEnd"/>
      <w:r w:rsidRPr="009E5854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Pr="009E5854">
        <w:rPr>
          <w:rFonts w:ascii="Calibri" w:hAnsi="Calibri"/>
          <w:sz w:val="28"/>
          <w:szCs w:val="28"/>
          <w:lang w:val="en-US"/>
        </w:rPr>
        <w:t>iglaste</w:t>
      </w:r>
      <w:proofErr w:type="spellEnd"/>
    </w:p>
    <w:p w:rsidR="00AD45D9" w:rsidRPr="007443FB" w:rsidRDefault="001F75FC">
      <w:pPr>
        <w:spacing w:line="360" w:lineRule="auto"/>
        <w:rPr>
          <w:rFonts w:ascii="Calibri" w:hAnsi="Calibri"/>
          <w:sz w:val="28"/>
          <w:szCs w:val="28"/>
        </w:rPr>
      </w:pPr>
      <w:r w:rsidRPr="007443FB">
        <w:rPr>
          <w:rFonts w:ascii="Calibri" w:hAnsi="Calibri"/>
          <w:strike/>
          <w:sz w:val="28"/>
          <w:szCs w:val="28"/>
          <w:lang w:val="en-US"/>
        </w:rPr>
        <w:t xml:space="preserve">1.Juniperus chin. </w:t>
      </w:r>
      <w:r w:rsidRPr="009E5854">
        <w:rPr>
          <w:rFonts w:ascii="Calibri" w:hAnsi="Calibri"/>
          <w:strike/>
          <w:sz w:val="28"/>
          <w:szCs w:val="28"/>
          <w:lang w:val="en-US"/>
        </w:rPr>
        <w:t xml:space="preserve">Goldstar                                                                    10 </w:t>
      </w:r>
      <w:proofErr w:type="spellStart"/>
      <w:r w:rsidRPr="009E5854">
        <w:rPr>
          <w:rFonts w:ascii="Calibri" w:hAnsi="Calibri"/>
          <w:strike/>
          <w:sz w:val="28"/>
          <w:szCs w:val="28"/>
          <w:lang w:val="en-US"/>
        </w:rPr>
        <w:t>szt</w:t>
      </w:r>
      <w:proofErr w:type="spellEnd"/>
      <w:r w:rsidRPr="009E5854">
        <w:rPr>
          <w:rFonts w:ascii="Calibri" w:hAnsi="Calibri"/>
          <w:strike/>
          <w:sz w:val="28"/>
          <w:szCs w:val="28"/>
          <w:lang w:val="en-US"/>
        </w:rPr>
        <w:t>.</w:t>
      </w:r>
      <w:r w:rsidR="007443FB" w:rsidRPr="009E5854">
        <w:rPr>
          <w:rFonts w:ascii="Calibri" w:hAnsi="Calibri"/>
          <w:sz w:val="28"/>
          <w:szCs w:val="28"/>
          <w:lang w:val="en-US"/>
        </w:rPr>
        <w:t xml:space="preserve"> </w:t>
      </w:r>
      <w:r w:rsidR="007443FB" w:rsidRPr="007443FB">
        <w:rPr>
          <w:rFonts w:ascii="Calibri" w:hAnsi="Calibri"/>
          <w:sz w:val="28"/>
          <w:szCs w:val="28"/>
        </w:rPr>
        <w:t>(</w:t>
      </w:r>
      <w:r w:rsidR="007443FB" w:rsidRPr="007443FB">
        <w:rPr>
          <w:rFonts w:ascii="Calibri" w:hAnsi="Calibri"/>
          <w:i/>
          <w:sz w:val="28"/>
          <w:szCs w:val="28"/>
        </w:rPr>
        <w:t>nie dotyczy</w:t>
      </w:r>
      <w:r w:rsidR="007443FB" w:rsidRPr="007443FB">
        <w:rPr>
          <w:rFonts w:ascii="Calibri" w:hAnsi="Calibri"/>
          <w:sz w:val="28"/>
          <w:szCs w:val="28"/>
        </w:rPr>
        <w:t>)</w:t>
      </w:r>
    </w:p>
    <w:p w:rsidR="00AD45D9" w:rsidRPr="007443FB" w:rsidRDefault="001F75FC">
      <w:pPr>
        <w:spacing w:line="360" w:lineRule="auto"/>
        <w:rPr>
          <w:rFonts w:ascii="Calibri" w:hAnsi="Calibri"/>
          <w:strike/>
          <w:sz w:val="28"/>
          <w:szCs w:val="28"/>
        </w:rPr>
      </w:pPr>
      <w:r w:rsidRPr="007443FB">
        <w:rPr>
          <w:rFonts w:ascii="Calibri" w:hAnsi="Calibri"/>
          <w:strike/>
          <w:sz w:val="28"/>
          <w:szCs w:val="28"/>
        </w:rPr>
        <w:t>2.Juniperus sab.Tamariscifolia                                                             15 szt</w:t>
      </w:r>
      <w:r w:rsidR="007443FB" w:rsidRPr="007443FB">
        <w:rPr>
          <w:rFonts w:ascii="Calibri" w:hAnsi="Calibri"/>
          <w:sz w:val="28"/>
          <w:szCs w:val="28"/>
        </w:rPr>
        <w:t xml:space="preserve"> (</w:t>
      </w:r>
      <w:r w:rsidR="007443FB" w:rsidRPr="007443FB">
        <w:rPr>
          <w:rFonts w:ascii="Calibri" w:hAnsi="Calibri"/>
          <w:i/>
          <w:sz w:val="28"/>
          <w:szCs w:val="28"/>
        </w:rPr>
        <w:t>nie dotyczy</w:t>
      </w:r>
      <w:r w:rsidR="007443FB" w:rsidRPr="007443FB">
        <w:rPr>
          <w:rFonts w:ascii="Calibri" w:hAnsi="Calibri"/>
          <w:sz w:val="28"/>
          <w:szCs w:val="28"/>
        </w:rPr>
        <w:t>)</w:t>
      </w:r>
    </w:p>
    <w:p w:rsidR="00AD45D9" w:rsidRPr="009E5854" w:rsidRDefault="001F75FC">
      <w:pPr>
        <w:spacing w:line="360" w:lineRule="auto"/>
        <w:rPr>
          <w:rFonts w:ascii="Calibri" w:hAnsi="Calibri"/>
          <w:color w:val="FF0000"/>
          <w:sz w:val="28"/>
          <w:szCs w:val="28"/>
        </w:rPr>
      </w:pPr>
      <w:r w:rsidRPr="009E5854">
        <w:rPr>
          <w:rFonts w:ascii="Calibri" w:hAnsi="Calibri"/>
          <w:color w:val="FF0000"/>
          <w:sz w:val="28"/>
          <w:szCs w:val="28"/>
        </w:rPr>
        <w:t xml:space="preserve">3. </w:t>
      </w:r>
      <w:proofErr w:type="spellStart"/>
      <w:r w:rsidRPr="009E5854">
        <w:rPr>
          <w:rFonts w:ascii="Calibri" w:hAnsi="Calibri"/>
          <w:color w:val="FF0000"/>
          <w:sz w:val="28"/>
          <w:szCs w:val="28"/>
        </w:rPr>
        <w:t>Picea</w:t>
      </w:r>
      <w:proofErr w:type="spellEnd"/>
      <w:r w:rsidRPr="009E5854">
        <w:rPr>
          <w:rFonts w:ascii="Calibri" w:hAnsi="Calibri"/>
          <w:color w:val="FF0000"/>
          <w:sz w:val="28"/>
          <w:szCs w:val="28"/>
        </w:rPr>
        <w:t xml:space="preserve"> </w:t>
      </w:r>
      <w:proofErr w:type="spellStart"/>
      <w:r w:rsidRPr="009E5854">
        <w:rPr>
          <w:rFonts w:ascii="Calibri" w:hAnsi="Calibri"/>
          <w:color w:val="FF0000"/>
          <w:sz w:val="28"/>
          <w:szCs w:val="28"/>
        </w:rPr>
        <w:t>omorica</w:t>
      </w:r>
      <w:proofErr w:type="spellEnd"/>
      <w:r w:rsidRPr="009E5854">
        <w:rPr>
          <w:rFonts w:ascii="Calibri" w:hAnsi="Calibri"/>
          <w:color w:val="FF0000"/>
          <w:sz w:val="28"/>
          <w:szCs w:val="28"/>
        </w:rPr>
        <w:tab/>
      </w:r>
      <w:r w:rsidRPr="009E5854">
        <w:rPr>
          <w:rFonts w:ascii="Calibri" w:hAnsi="Calibri"/>
          <w:color w:val="FF0000"/>
          <w:sz w:val="28"/>
          <w:szCs w:val="28"/>
        </w:rPr>
        <w:tab/>
      </w:r>
      <w:r w:rsidRPr="009E5854">
        <w:rPr>
          <w:rFonts w:ascii="Calibri" w:hAnsi="Calibri"/>
          <w:color w:val="FF0000"/>
          <w:sz w:val="28"/>
          <w:szCs w:val="28"/>
        </w:rPr>
        <w:tab/>
      </w:r>
      <w:r w:rsidRPr="009E5854">
        <w:rPr>
          <w:rFonts w:ascii="Calibri" w:hAnsi="Calibri"/>
          <w:color w:val="FF0000"/>
          <w:sz w:val="28"/>
          <w:szCs w:val="28"/>
        </w:rPr>
        <w:tab/>
      </w:r>
      <w:r w:rsidRPr="009E5854">
        <w:rPr>
          <w:rFonts w:ascii="Calibri" w:hAnsi="Calibri"/>
          <w:color w:val="FF0000"/>
          <w:sz w:val="28"/>
          <w:szCs w:val="28"/>
        </w:rPr>
        <w:tab/>
      </w:r>
      <w:r w:rsidRPr="009E5854">
        <w:rPr>
          <w:rFonts w:ascii="Calibri" w:hAnsi="Calibri"/>
          <w:color w:val="FF0000"/>
          <w:sz w:val="28"/>
          <w:szCs w:val="28"/>
        </w:rPr>
        <w:tab/>
      </w:r>
      <w:r w:rsidRPr="009E5854">
        <w:rPr>
          <w:rFonts w:ascii="Calibri" w:hAnsi="Calibri"/>
          <w:color w:val="FF0000"/>
          <w:sz w:val="28"/>
          <w:szCs w:val="28"/>
        </w:rPr>
        <w:tab/>
      </w:r>
      <w:r w:rsidRPr="009E5854">
        <w:rPr>
          <w:rFonts w:ascii="Calibri" w:hAnsi="Calibri"/>
          <w:color w:val="FF0000"/>
          <w:sz w:val="28"/>
          <w:szCs w:val="28"/>
        </w:rPr>
        <w:tab/>
        <w:t>103 szt.</w:t>
      </w:r>
    </w:p>
    <w:p w:rsidR="00AD45D9" w:rsidRPr="007443FB" w:rsidRDefault="001F75FC">
      <w:pPr>
        <w:spacing w:line="360" w:lineRule="auto"/>
        <w:rPr>
          <w:rFonts w:ascii="Calibri" w:hAnsi="Calibri"/>
          <w:color w:val="FF0000"/>
          <w:sz w:val="28"/>
          <w:szCs w:val="28"/>
          <w:lang w:val="en-US"/>
        </w:rPr>
      </w:pPr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4.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Picea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pungens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 xml:space="preserve"> f.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Glauca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</w:r>
      <w:r w:rsidRPr="007443FB">
        <w:rPr>
          <w:rFonts w:ascii="Calibri" w:hAnsi="Calibri"/>
          <w:color w:val="FF0000"/>
          <w:sz w:val="28"/>
          <w:szCs w:val="28"/>
          <w:lang w:val="en-US"/>
        </w:rPr>
        <w:tab/>
        <w:t xml:space="preserve">  12 </w:t>
      </w:r>
      <w:proofErr w:type="spellStart"/>
      <w:r w:rsidRPr="007443FB">
        <w:rPr>
          <w:rFonts w:ascii="Calibri" w:hAnsi="Calibri"/>
          <w:color w:val="FF0000"/>
          <w:sz w:val="28"/>
          <w:szCs w:val="28"/>
          <w:lang w:val="en-US"/>
        </w:rPr>
        <w:t>szt</w:t>
      </w:r>
      <w:proofErr w:type="spellEnd"/>
      <w:r w:rsidRPr="007443FB">
        <w:rPr>
          <w:rFonts w:ascii="Calibri" w:hAnsi="Calibri"/>
          <w:color w:val="FF0000"/>
          <w:sz w:val="28"/>
          <w:szCs w:val="28"/>
          <w:lang w:val="en-US"/>
        </w:rPr>
        <w:t>.</w:t>
      </w:r>
    </w:p>
    <w:p w:rsidR="00AD45D9" w:rsidRPr="007443FB" w:rsidRDefault="001F75FC">
      <w:pPr>
        <w:spacing w:line="360" w:lineRule="auto"/>
        <w:rPr>
          <w:rFonts w:ascii="Calibri" w:hAnsi="Calibri"/>
          <w:color w:val="FF0000"/>
          <w:sz w:val="28"/>
          <w:szCs w:val="28"/>
        </w:rPr>
      </w:pPr>
      <w:r w:rsidRPr="007443FB">
        <w:rPr>
          <w:rFonts w:ascii="Calibri" w:hAnsi="Calibri"/>
          <w:color w:val="FF0000"/>
          <w:sz w:val="28"/>
          <w:szCs w:val="28"/>
        </w:rPr>
        <w:t xml:space="preserve">5. </w:t>
      </w:r>
      <w:proofErr w:type="spellStart"/>
      <w:r w:rsidRPr="007443FB">
        <w:rPr>
          <w:rFonts w:ascii="Calibri" w:hAnsi="Calibri"/>
          <w:color w:val="FF0000"/>
          <w:sz w:val="28"/>
          <w:szCs w:val="28"/>
        </w:rPr>
        <w:t>Pinus</w:t>
      </w:r>
      <w:proofErr w:type="spellEnd"/>
      <w:r w:rsidRPr="007443FB">
        <w:rPr>
          <w:rFonts w:ascii="Calibri" w:hAnsi="Calibri"/>
          <w:color w:val="FF0000"/>
          <w:sz w:val="28"/>
          <w:szCs w:val="28"/>
        </w:rPr>
        <w:t xml:space="preserve"> </w:t>
      </w:r>
      <w:proofErr w:type="spellStart"/>
      <w:r w:rsidRPr="007443FB">
        <w:rPr>
          <w:rFonts w:ascii="Calibri" w:hAnsi="Calibri"/>
          <w:color w:val="FF0000"/>
          <w:sz w:val="28"/>
          <w:szCs w:val="28"/>
        </w:rPr>
        <w:t>nigra</w:t>
      </w:r>
      <w:proofErr w:type="spellEnd"/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</w:r>
      <w:r w:rsidRPr="007443FB">
        <w:rPr>
          <w:rFonts w:ascii="Calibri" w:hAnsi="Calibri"/>
          <w:color w:val="FF0000"/>
          <w:sz w:val="28"/>
          <w:szCs w:val="28"/>
        </w:rPr>
        <w:tab/>
        <w:t xml:space="preserve">  10 szt.</w:t>
      </w:r>
    </w:p>
    <w:p w:rsidR="001F75FC" w:rsidRPr="007443FB" w:rsidRDefault="001F75FC">
      <w:pPr>
        <w:spacing w:line="360" w:lineRule="auto"/>
        <w:rPr>
          <w:rFonts w:ascii="Calibri" w:hAnsi="Calibri"/>
          <w:color w:val="FF0000"/>
          <w:sz w:val="28"/>
          <w:szCs w:val="28"/>
        </w:rPr>
      </w:pPr>
      <w:r w:rsidRPr="007443FB">
        <w:rPr>
          <w:rFonts w:ascii="Calibri" w:hAnsi="Calibri"/>
          <w:color w:val="FF0000"/>
          <w:sz w:val="28"/>
          <w:szCs w:val="28"/>
        </w:rPr>
        <w:t xml:space="preserve">6. </w:t>
      </w:r>
      <w:proofErr w:type="spellStart"/>
      <w:r w:rsidRPr="007443FB">
        <w:rPr>
          <w:rFonts w:ascii="Calibri" w:hAnsi="Calibri"/>
          <w:color w:val="FF0000"/>
          <w:sz w:val="28"/>
          <w:szCs w:val="28"/>
        </w:rPr>
        <w:t>Taxus</w:t>
      </w:r>
      <w:proofErr w:type="spellEnd"/>
      <w:r w:rsidRPr="007443FB">
        <w:rPr>
          <w:rFonts w:ascii="Calibri" w:hAnsi="Calibri"/>
          <w:color w:val="FF0000"/>
          <w:sz w:val="28"/>
          <w:szCs w:val="28"/>
        </w:rPr>
        <w:t xml:space="preserve"> media</w:t>
      </w:r>
      <w:r w:rsidR="009E5854">
        <w:rPr>
          <w:rFonts w:ascii="Calibri" w:hAnsi="Calibri"/>
          <w:color w:val="FF0000"/>
          <w:sz w:val="28"/>
          <w:szCs w:val="28"/>
        </w:rPr>
        <w:t xml:space="preserve"> (nieowocujący)</w:t>
      </w:r>
      <w:r w:rsidRPr="007443FB">
        <w:rPr>
          <w:rFonts w:ascii="Calibri" w:hAnsi="Calibri"/>
          <w:color w:val="FF0000"/>
          <w:sz w:val="28"/>
          <w:szCs w:val="28"/>
        </w:rPr>
        <w:t xml:space="preserve">                                                          </w:t>
      </w:r>
      <w:bookmarkStart w:id="0" w:name="_GoBack"/>
      <w:bookmarkEnd w:id="0"/>
      <w:r w:rsidRPr="007443FB">
        <w:rPr>
          <w:rFonts w:ascii="Calibri" w:hAnsi="Calibri"/>
          <w:color w:val="FF0000"/>
          <w:sz w:val="28"/>
          <w:szCs w:val="28"/>
        </w:rPr>
        <w:t xml:space="preserve">421 szt. </w:t>
      </w:r>
    </w:p>
    <w:p w:rsidR="001F75FC" w:rsidRPr="007443FB" w:rsidRDefault="001F75FC" w:rsidP="001F75FC">
      <w:pPr>
        <w:pStyle w:val="Akapitzlist"/>
        <w:numPr>
          <w:ilvl w:val="0"/>
          <w:numId w:val="1"/>
        </w:numPr>
        <w:ind w:left="993" w:hanging="284"/>
        <w:rPr>
          <w:rFonts w:hint="eastAsia"/>
          <w:color w:val="FF0000"/>
        </w:rPr>
      </w:pPr>
      <w:proofErr w:type="spellStart"/>
      <w:r w:rsidRPr="007443FB">
        <w:rPr>
          <w:color w:val="FF0000"/>
        </w:rPr>
        <w:t>Taxus</w:t>
      </w:r>
      <w:proofErr w:type="spellEnd"/>
      <w:r w:rsidRPr="007443FB">
        <w:rPr>
          <w:color w:val="FF0000"/>
        </w:rPr>
        <w:t xml:space="preserve"> media </w:t>
      </w:r>
      <w:proofErr w:type="spellStart"/>
      <w:r w:rsidRPr="007443FB">
        <w:rPr>
          <w:color w:val="FF0000"/>
        </w:rPr>
        <w:t>Hatfieldii</w:t>
      </w:r>
      <w:proofErr w:type="spellEnd"/>
    </w:p>
    <w:p w:rsidR="001F75FC" w:rsidRPr="007443FB" w:rsidRDefault="001F75FC" w:rsidP="001F75FC">
      <w:pPr>
        <w:pStyle w:val="Akapitzlist"/>
        <w:ind w:left="993"/>
        <w:rPr>
          <w:rFonts w:hint="eastAsia"/>
          <w:color w:val="FF0000"/>
        </w:rPr>
      </w:pPr>
      <w:r w:rsidRPr="007443FB">
        <w:rPr>
          <w:rFonts w:hint="eastAsia"/>
          <w:color w:val="FF0000"/>
        </w:rPr>
        <w:t>L</w:t>
      </w:r>
      <w:r w:rsidRPr="007443FB">
        <w:rPr>
          <w:color w:val="FF0000"/>
        </w:rPr>
        <w:t xml:space="preserve">ub </w:t>
      </w:r>
    </w:p>
    <w:p w:rsidR="001F75FC" w:rsidRPr="007443FB" w:rsidRDefault="001F75FC" w:rsidP="001F75FC">
      <w:pPr>
        <w:pStyle w:val="Akapitzlist"/>
        <w:numPr>
          <w:ilvl w:val="0"/>
          <w:numId w:val="1"/>
        </w:numPr>
        <w:ind w:left="993" w:hanging="284"/>
        <w:rPr>
          <w:rFonts w:hint="eastAsia"/>
          <w:color w:val="FF0000"/>
        </w:rPr>
      </w:pPr>
      <w:proofErr w:type="spellStart"/>
      <w:r w:rsidRPr="007443FB">
        <w:rPr>
          <w:color w:val="FF0000"/>
        </w:rPr>
        <w:t>Taxus</w:t>
      </w:r>
      <w:proofErr w:type="spellEnd"/>
      <w:r w:rsidRPr="007443FB">
        <w:rPr>
          <w:color w:val="FF0000"/>
        </w:rPr>
        <w:t xml:space="preserve"> media </w:t>
      </w:r>
      <w:proofErr w:type="spellStart"/>
      <w:r w:rsidRPr="007443FB">
        <w:rPr>
          <w:color w:val="FF0000"/>
        </w:rPr>
        <w:t>Hillii</w:t>
      </w:r>
      <w:proofErr w:type="spellEnd"/>
    </w:p>
    <w:p w:rsidR="001F75FC" w:rsidRDefault="001F75FC" w:rsidP="001F75FC">
      <w:pPr>
        <w:rPr>
          <w:rFonts w:hint="eastAsia"/>
        </w:rPr>
      </w:pPr>
    </w:p>
    <w:p w:rsidR="00AD45D9" w:rsidRDefault="00AD45D9">
      <w:pPr>
        <w:spacing w:line="360" w:lineRule="auto"/>
        <w:rPr>
          <w:rFonts w:hint="eastAsia"/>
        </w:rPr>
      </w:pPr>
    </w:p>
    <w:sectPr w:rsidR="00AD45D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812E3D"/>
    <w:multiLevelType w:val="hybridMultilevel"/>
    <w:tmpl w:val="63B8F276"/>
    <w:lvl w:ilvl="0" w:tplc="0415000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71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D9"/>
    <w:rsid w:val="001F75FC"/>
    <w:rsid w:val="007443FB"/>
    <w:rsid w:val="009E5854"/>
    <w:rsid w:val="00AD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6E299-A682-43BF-B3F0-5D93BB38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1F75F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Kozłowski</dc:creator>
  <dc:description/>
  <cp:lastModifiedBy>Dawid Kozłowski</cp:lastModifiedBy>
  <cp:revision>3</cp:revision>
  <dcterms:created xsi:type="dcterms:W3CDTF">2017-12-08T08:23:00Z</dcterms:created>
  <dcterms:modified xsi:type="dcterms:W3CDTF">2017-12-22T11:40:00Z</dcterms:modified>
  <dc:language>pl-PL</dc:language>
</cp:coreProperties>
</file>